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048" w:rsidRDefault="00491048">
      <w:pPr>
        <w:ind w:firstLineChars="0" w:firstLine="0"/>
        <w:jc w:val="center"/>
        <w:rPr>
          <w:rFonts w:ascii="宋体" w:hAnsi="宋体" w:cs="宋体"/>
          <w:sz w:val="52"/>
          <w:szCs w:val="52"/>
        </w:rPr>
      </w:pPr>
    </w:p>
    <w:p w:rsidR="00491048" w:rsidRDefault="00491048">
      <w:pPr>
        <w:ind w:firstLineChars="0" w:firstLine="0"/>
        <w:jc w:val="center"/>
        <w:rPr>
          <w:rFonts w:ascii="宋体" w:hAnsi="宋体" w:cs="宋体"/>
          <w:sz w:val="52"/>
          <w:szCs w:val="52"/>
        </w:rPr>
      </w:pPr>
    </w:p>
    <w:p w:rsidR="00491048" w:rsidRDefault="00491048">
      <w:pPr>
        <w:ind w:firstLineChars="0" w:firstLine="0"/>
        <w:jc w:val="center"/>
        <w:rPr>
          <w:rFonts w:ascii="宋体" w:hAnsi="宋体" w:cs="宋体"/>
          <w:sz w:val="52"/>
          <w:szCs w:val="52"/>
        </w:rPr>
      </w:pPr>
    </w:p>
    <w:p w:rsidR="00491048" w:rsidRDefault="00491048">
      <w:pPr>
        <w:ind w:firstLineChars="0" w:firstLine="0"/>
        <w:jc w:val="center"/>
        <w:rPr>
          <w:rFonts w:asciiTheme="majorEastAsia" w:eastAsiaTheme="majorEastAsia" w:hAnsiTheme="majorEastAsia" w:cstheme="majorEastAsia"/>
          <w:sz w:val="52"/>
          <w:szCs w:val="52"/>
        </w:rPr>
      </w:pPr>
    </w:p>
    <w:p w:rsidR="00491048" w:rsidRDefault="00081D4A">
      <w:pPr>
        <w:ind w:firstLineChars="0" w:firstLine="0"/>
        <w:jc w:val="center"/>
        <w:rPr>
          <w:rFonts w:asciiTheme="majorEastAsia" w:eastAsiaTheme="majorEastAsia" w:hAnsiTheme="majorEastAsia" w:cstheme="majorEastAsia"/>
          <w:sz w:val="52"/>
          <w:szCs w:val="52"/>
        </w:rPr>
      </w:pPr>
      <w:r>
        <w:rPr>
          <w:rFonts w:asciiTheme="majorEastAsia" w:eastAsiaTheme="majorEastAsia" w:hAnsiTheme="majorEastAsia" w:cstheme="majorEastAsia" w:hint="eastAsia"/>
          <w:sz w:val="52"/>
          <w:szCs w:val="52"/>
        </w:rPr>
        <w:t>连云港市</w:t>
      </w:r>
      <w:r w:rsidR="00BD2BE9">
        <w:rPr>
          <w:rFonts w:asciiTheme="majorEastAsia" w:eastAsiaTheme="majorEastAsia" w:hAnsiTheme="majorEastAsia" w:cstheme="majorEastAsia" w:hint="eastAsia"/>
          <w:sz w:val="52"/>
          <w:szCs w:val="52"/>
        </w:rPr>
        <w:t>建设工程造价管理站</w:t>
      </w:r>
    </w:p>
    <w:p w:rsidR="00491048" w:rsidRDefault="00081D4A">
      <w:pPr>
        <w:ind w:firstLineChars="0" w:firstLine="0"/>
        <w:jc w:val="center"/>
        <w:rPr>
          <w:rFonts w:asciiTheme="majorEastAsia" w:eastAsiaTheme="majorEastAsia" w:hAnsiTheme="majorEastAsia" w:cstheme="majorEastAsia"/>
          <w:sz w:val="52"/>
          <w:szCs w:val="52"/>
        </w:rPr>
      </w:pPr>
      <w:r>
        <w:rPr>
          <w:rFonts w:asciiTheme="majorEastAsia" w:eastAsiaTheme="majorEastAsia" w:hAnsiTheme="majorEastAsia" w:cstheme="majorEastAsia" w:hint="eastAsia"/>
          <w:sz w:val="52"/>
          <w:szCs w:val="52"/>
        </w:rPr>
        <w:t>整体绩效评价报告</w:t>
      </w:r>
    </w:p>
    <w:p w:rsidR="00491048" w:rsidRDefault="00491048">
      <w:pPr>
        <w:ind w:firstLineChars="0" w:firstLine="0"/>
        <w:jc w:val="center"/>
        <w:rPr>
          <w:rFonts w:ascii="宋体" w:hAnsi="宋体" w:cs="宋体"/>
          <w:sz w:val="52"/>
          <w:szCs w:val="52"/>
        </w:rPr>
      </w:pPr>
    </w:p>
    <w:p w:rsidR="00491048" w:rsidRDefault="00491048">
      <w:pPr>
        <w:ind w:firstLineChars="0" w:firstLine="0"/>
        <w:jc w:val="center"/>
        <w:rPr>
          <w:rFonts w:ascii="宋体" w:hAnsi="宋体" w:cs="宋体"/>
          <w:sz w:val="52"/>
          <w:szCs w:val="52"/>
        </w:rPr>
      </w:pPr>
    </w:p>
    <w:p w:rsidR="00491048" w:rsidRDefault="00491048">
      <w:pPr>
        <w:ind w:firstLine="1040"/>
        <w:jc w:val="center"/>
        <w:rPr>
          <w:rFonts w:ascii="宋体" w:hAnsi="宋体" w:cs="宋体"/>
          <w:sz w:val="52"/>
          <w:szCs w:val="52"/>
        </w:rPr>
      </w:pPr>
    </w:p>
    <w:p w:rsidR="00491048" w:rsidRDefault="00491048">
      <w:pPr>
        <w:ind w:firstLine="1040"/>
        <w:jc w:val="center"/>
        <w:rPr>
          <w:rFonts w:ascii="宋体" w:hAnsi="宋体" w:cs="宋体"/>
          <w:sz w:val="52"/>
          <w:szCs w:val="52"/>
        </w:rPr>
      </w:pPr>
    </w:p>
    <w:p w:rsidR="00491048" w:rsidRDefault="00491048">
      <w:pPr>
        <w:ind w:firstLine="1040"/>
        <w:rPr>
          <w:rFonts w:ascii="宋体" w:hAnsi="宋体" w:cs="宋体"/>
          <w:sz w:val="52"/>
          <w:szCs w:val="52"/>
        </w:rPr>
      </w:pPr>
    </w:p>
    <w:p w:rsidR="00491048" w:rsidRDefault="00491048">
      <w:pPr>
        <w:ind w:firstLine="1040"/>
        <w:rPr>
          <w:rFonts w:ascii="宋体" w:hAnsi="宋体" w:cs="宋体"/>
          <w:sz w:val="52"/>
          <w:szCs w:val="52"/>
        </w:rPr>
      </w:pPr>
    </w:p>
    <w:p w:rsidR="00491048" w:rsidRDefault="00491048">
      <w:pPr>
        <w:ind w:firstLine="1040"/>
        <w:rPr>
          <w:rFonts w:ascii="宋体" w:hAnsi="宋体" w:cs="宋体"/>
          <w:sz w:val="52"/>
          <w:szCs w:val="52"/>
        </w:rPr>
      </w:pPr>
    </w:p>
    <w:p w:rsidR="00491048" w:rsidRDefault="00EB04E8" w:rsidP="004A0FDD">
      <w:pPr>
        <w:widowControl/>
        <w:ind w:firstLineChars="250" w:firstLine="800"/>
        <w:rPr>
          <w:rFonts w:asciiTheme="minorEastAsia" w:eastAsiaTheme="minorEastAsia" w:hAnsiTheme="minorEastAsia" w:cstheme="minorEastAsia"/>
          <w:color w:val="000000"/>
          <w:kern w:val="0"/>
          <w:sz w:val="32"/>
          <w:szCs w:val="32"/>
        </w:rPr>
      </w:pPr>
      <w:r>
        <w:rPr>
          <w:rFonts w:asciiTheme="minorEastAsia" w:eastAsiaTheme="minorEastAsia" w:hAnsiTheme="minorEastAsia" w:cstheme="minorEastAsia" w:hint="eastAsia"/>
          <w:color w:val="000000"/>
          <w:kern w:val="0"/>
          <w:sz w:val="32"/>
          <w:szCs w:val="32"/>
        </w:rPr>
        <w:t xml:space="preserve">  </w:t>
      </w:r>
      <w:r w:rsidR="00081D4A">
        <w:rPr>
          <w:rFonts w:asciiTheme="minorEastAsia" w:eastAsiaTheme="minorEastAsia" w:hAnsiTheme="minorEastAsia" w:cstheme="minorEastAsia" w:hint="eastAsia"/>
          <w:color w:val="000000"/>
          <w:kern w:val="0"/>
          <w:sz w:val="32"/>
          <w:szCs w:val="32"/>
        </w:rPr>
        <w:t>评价单位：连云港市</w:t>
      </w:r>
      <w:r w:rsidR="00BD2BE9">
        <w:rPr>
          <w:rFonts w:asciiTheme="minorEastAsia" w:eastAsiaTheme="minorEastAsia" w:hAnsiTheme="minorEastAsia" w:cstheme="minorEastAsia" w:hint="eastAsia"/>
          <w:color w:val="000000"/>
          <w:kern w:val="0"/>
          <w:sz w:val="32"/>
          <w:szCs w:val="32"/>
        </w:rPr>
        <w:t>建设工程造价管理站</w:t>
      </w:r>
    </w:p>
    <w:p w:rsidR="00491048" w:rsidRDefault="00EB04E8" w:rsidP="004A0FDD">
      <w:pPr>
        <w:widowControl/>
        <w:ind w:firstLineChars="550" w:firstLine="1760"/>
        <w:rPr>
          <w:rFonts w:asciiTheme="minorEastAsia" w:eastAsiaTheme="minorEastAsia" w:hAnsiTheme="minorEastAsia" w:cstheme="minorEastAsia"/>
          <w:color w:val="000000"/>
          <w:kern w:val="0"/>
          <w:sz w:val="32"/>
          <w:szCs w:val="32"/>
        </w:rPr>
      </w:pPr>
      <w:r>
        <w:rPr>
          <w:rFonts w:asciiTheme="minorEastAsia" w:eastAsiaTheme="minorEastAsia" w:hAnsiTheme="minorEastAsia" w:cstheme="minorEastAsia" w:hint="eastAsia"/>
          <w:color w:val="000000"/>
          <w:kern w:val="0"/>
          <w:sz w:val="32"/>
          <w:szCs w:val="32"/>
        </w:rPr>
        <w:t xml:space="preserve">   </w:t>
      </w:r>
      <w:r w:rsidR="00081D4A">
        <w:rPr>
          <w:rFonts w:asciiTheme="minorEastAsia" w:eastAsiaTheme="minorEastAsia" w:hAnsiTheme="minorEastAsia" w:cstheme="minorEastAsia" w:hint="eastAsia"/>
          <w:color w:val="000000"/>
          <w:kern w:val="0"/>
          <w:sz w:val="32"/>
          <w:szCs w:val="32"/>
        </w:rPr>
        <w:t>报告时间：2022年9月</w:t>
      </w:r>
    </w:p>
    <w:p w:rsidR="00491048" w:rsidRDefault="00491048" w:rsidP="000817D4">
      <w:pPr>
        <w:widowControl/>
        <w:ind w:firstLine="640"/>
        <w:jc w:val="center"/>
        <w:rPr>
          <w:rFonts w:asciiTheme="minorEastAsia" w:eastAsiaTheme="minorEastAsia" w:hAnsiTheme="minorEastAsia" w:cstheme="minorEastAsia"/>
          <w:color w:val="000000"/>
          <w:kern w:val="0"/>
          <w:sz w:val="32"/>
          <w:szCs w:val="32"/>
        </w:rPr>
      </w:pPr>
    </w:p>
    <w:p w:rsidR="00491048" w:rsidRDefault="00081D4A" w:rsidP="000817D4">
      <w:pPr>
        <w:ind w:firstLine="883"/>
        <w:jc w:val="center"/>
        <w:rPr>
          <w:rFonts w:ascii="宋体" w:hAnsi="宋体" w:cs="宋体"/>
          <w:b/>
          <w:bCs/>
          <w:sz w:val="44"/>
          <w:szCs w:val="44"/>
        </w:rPr>
      </w:pPr>
      <w:r>
        <w:rPr>
          <w:rFonts w:ascii="宋体" w:hAnsi="宋体" w:cs="宋体" w:hint="eastAsia"/>
          <w:b/>
          <w:bCs/>
          <w:sz w:val="44"/>
          <w:szCs w:val="44"/>
        </w:rPr>
        <w:lastRenderedPageBreak/>
        <w:t>绩效评价小组</w:t>
      </w:r>
    </w:p>
    <w:p w:rsidR="00491048" w:rsidRDefault="00491048" w:rsidP="000817D4">
      <w:pPr>
        <w:ind w:firstLine="883"/>
        <w:jc w:val="center"/>
        <w:rPr>
          <w:rFonts w:ascii="Times New Roman" w:eastAsia="方正小标宋简体" w:hAnsi="Times New Roman" w:cs="Times New Roman"/>
          <w:b/>
          <w:bCs/>
          <w:sz w:val="44"/>
          <w:szCs w:val="44"/>
        </w:rPr>
      </w:pPr>
    </w:p>
    <w:p w:rsidR="00491048" w:rsidRDefault="00081D4A" w:rsidP="000817D4">
      <w:pPr>
        <w:ind w:firstLine="643"/>
        <w:rPr>
          <w:rFonts w:ascii="宋体" w:hAnsi="宋体" w:cs="宋体"/>
          <w:sz w:val="32"/>
          <w:szCs w:val="32"/>
        </w:rPr>
      </w:pPr>
      <w:r>
        <w:rPr>
          <w:rFonts w:ascii="宋体" w:hAnsi="宋体" w:cs="宋体" w:hint="eastAsia"/>
          <w:b/>
          <w:bCs/>
          <w:sz w:val="32"/>
          <w:szCs w:val="32"/>
        </w:rPr>
        <w:t>组  长:</w:t>
      </w:r>
      <w:r w:rsidR="00BD2BE9">
        <w:rPr>
          <w:rFonts w:ascii="宋体" w:hAnsi="宋体" w:cs="宋体" w:hint="eastAsia"/>
          <w:sz w:val="32"/>
          <w:szCs w:val="32"/>
        </w:rPr>
        <w:t>梁刚</w:t>
      </w:r>
    </w:p>
    <w:p w:rsidR="00491048" w:rsidRDefault="00081D4A" w:rsidP="000817D4">
      <w:pPr>
        <w:ind w:firstLine="643"/>
        <w:rPr>
          <w:rFonts w:ascii="宋体" w:hAnsi="宋体" w:cs="宋体"/>
          <w:sz w:val="32"/>
          <w:szCs w:val="32"/>
        </w:rPr>
      </w:pPr>
      <w:r>
        <w:rPr>
          <w:rFonts w:ascii="宋体" w:hAnsi="宋体" w:cs="宋体" w:hint="eastAsia"/>
          <w:b/>
          <w:bCs/>
          <w:sz w:val="32"/>
          <w:szCs w:val="32"/>
        </w:rPr>
        <w:t>副组长:</w:t>
      </w:r>
      <w:r w:rsidR="00BD2BE9">
        <w:rPr>
          <w:rFonts w:ascii="宋体" w:hAnsi="宋体" w:cs="宋体" w:hint="eastAsia"/>
          <w:sz w:val="32"/>
          <w:szCs w:val="32"/>
        </w:rPr>
        <w:t>顾军</w:t>
      </w:r>
      <w:r w:rsidR="005F4CF5">
        <w:rPr>
          <w:rFonts w:ascii="宋体" w:hAnsi="宋体" w:cs="宋体" w:hint="eastAsia"/>
          <w:sz w:val="32"/>
          <w:szCs w:val="32"/>
        </w:rPr>
        <w:t xml:space="preserve">  于永萍</w:t>
      </w:r>
    </w:p>
    <w:p w:rsidR="00491048" w:rsidRDefault="00081D4A" w:rsidP="000817D4">
      <w:pPr>
        <w:widowControl/>
        <w:ind w:firstLine="643"/>
        <w:rPr>
          <w:rFonts w:ascii="宋体" w:hAnsi="宋体" w:cs="宋体"/>
          <w:sz w:val="32"/>
          <w:szCs w:val="32"/>
        </w:rPr>
      </w:pPr>
      <w:r>
        <w:rPr>
          <w:rFonts w:ascii="宋体" w:hAnsi="宋体" w:cs="宋体" w:hint="eastAsia"/>
          <w:b/>
          <w:bCs/>
          <w:sz w:val="32"/>
          <w:szCs w:val="32"/>
        </w:rPr>
        <w:t>成  员:</w:t>
      </w:r>
      <w:proofErr w:type="gramStart"/>
      <w:r w:rsidR="00BD2BE9">
        <w:rPr>
          <w:rFonts w:ascii="宋体" w:hAnsi="宋体" w:cs="宋体" w:hint="eastAsia"/>
          <w:sz w:val="32"/>
          <w:szCs w:val="32"/>
        </w:rPr>
        <w:t>庄铁华</w:t>
      </w:r>
      <w:proofErr w:type="gramEnd"/>
      <w:r w:rsidR="00BD2BE9">
        <w:rPr>
          <w:rFonts w:ascii="宋体" w:hAnsi="宋体" w:cs="宋体" w:hint="eastAsia"/>
          <w:sz w:val="32"/>
          <w:szCs w:val="32"/>
        </w:rPr>
        <w:t>、</w:t>
      </w:r>
      <w:r w:rsidR="005F4CF5">
        <w:rPr>
          <w:rFonts w:ascii="宋体" w:hAnsi="宋体" w:cs="宋体" w:hint="eastAsia"/>
          <w:sz w:val="32"/>
          <w:szCs w:val="32"/>
        </w:rPr>
        <w:t>邱建秋</w:t>
      </w:r>
      <w:r w:rsidR="00BD2BE9">
        <w:rPr>
          <w:rFonts w:ascii="宋体" w:hAnsi="宋体" w:cs="宋体" w:hint="eastAsia"/>
          <w:sz w:val="32"/>
          <w:szCs w:val="32"/>
        </w:rPr>
        <w:t>、</w:t>
      </w:r>
      <w:r w:rsidR="005F4CF5">
        <w:rPr>
          <w:rFonts w:ascii="宋体" w:hAnsi="宋体" w:cs="宋体" w:hint="eastAsia"/>
          <w:sz w:val="32"/>
          <w:szCs w:val="32"/>
        </w:rPr>
        <w:t>张小群、</w:t>
      </w:r>
      <w:r w:rsidR="00BD2BE9">
        <w:rPr>
          <w:rFonts w:ascii="宋体" w:hAnsi="宋体" w:cs="宋体" w:hint="eastAsia"/>
          <w:sz w:val="32"/>
          <w:szCs w:val="32"/>
        </w:rPr>
        <w:t>李杰</w:t>
      </w:r>
      <w:r w:rsidR="005F4CF5">
        <w:rPr>
          <w:rFonts w:ascii="宋体" w:hAnsi="宋体" w:cs="宋体" w:hint="eastAsia"/>
          <w:sz w:val="32"/>
          <w:szCs w:val="32"/>
        </w:rPr>
        <w:t>、姜帅、董娟</w:t>
      </w:r>
    </w:p>
    <w:p w:rsidR="00491048" w:rsidRDefault="00491048" w:rsidP="000817D4">
      <w:pPr>
        <w:ind w:firstLine="640"/>
        <w:rPr>
          <w:rFonts w:ascii="Times New Roman" w:hAnsi="Times New Roman" w:cs="Times New Roman"/>
          <w:sz w:val="32"/>
          <w:szCs w:val="32"/>
        </w:rPr>
      </w:pPr>
    </w:p>
    <w:p w:rsidR="00491048" w:rsidRDefault="00491048" w:rsidP="000817D4">
      <w:pPr>
        <w:widowControl/>
        <w:ind w:firstLine="640"/>
        <w:jc w:val="center"/>
        <w:rPr>
          <w:rFonts w:asciiTheme="minorEastAsia" w:eastAsiaTheme="minorEastAsia" w:hAnsiTheme="minorEastAsia" w:cstheme="minorEastAsia"/>
          <w:color w:val="000000"/>
          <w:kern w:val="0"/>
          <w:sz w:val="32"/>
          <w:szCs w:val="32"/>
        </w:rPr>
      </w:pPr>
      <w:bookmarkStart w:id="0" w:name="_GoBack"/>
      <w:bookmarkEnd w:id="0"/>
    </w:p>
    <w:p w:rsidR="00491048" w:rsidRDefault="00491048" w:rsidP="000817D4">
      <w:pPr>
        <w:widowControl/>
        <w:ind w:firstLine="640"/>
        <w:jc w:val="center"/>
        <w:rPr>
          <w:rFonts w:asciiTheme="minorEastAsia" w:eastAsiaTheme="minorEastAsia" w:hAnsiTheme="minorEastAsia" w:cstheme="minorEastAsia"/>
          <w:color w:val="000000"/>
          <w:kern w:val="0"/>
          <w:sz w:val="32"/>
          <w:szCs w:val="32"/>
        </w:rPr>
        <w:sectPr w:rsidR="0049104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425"/>
          <w:docGrid w:type="lines" w:linePitch="312"/>
        </w:sectPr>
      </w:pPr>
    </w:p>
    <w:p w:rsidR="00491048" w:rsidRDefault="00491048">
      <w:pPr>
        <w:pStyle w:val="1"/>
        <w:ind w:firstLineChars="0" w:firstLine="0"/>
        <w:rPr>
          <w:rFonts w:asciiTheme="minorEastAsia" w:eastAsiaTheme="minorEastAsia" w:hAnsiTheme="minorEastAsia" w:cstheme="minorEastAsia"/>
          <w:szCs w:val="32"/>
        </w:rPr>
      </w:pPr>
    </w:p>
    <w:sdt>
      <w:sdtPr>
        <w:rPr>
          <w:rFonts w:asciiTheme="minorEastAsia" w:eastAsiaTheme="minorEastAsia" w:hAnsiTheme="minorEastAsia" w:cstheme="minorEastAsia" w:hint="eastAsia"/>
          <w:sz w:val="52"/>
          <w:szCs w:val="52"/>
        </w:rPr>
        <w:id w:val="147456802"/>
        <w:docPartObj>
          <w:docPartGallery w:val="Table of Contents"/>
          <w:docPartUnique/>
        </w:docPartObj>
      </w:sdtPr>
      <w:sdtEndPr>
        <w:rPr>
          <w:b/>
        </w:rPr>
      </w:sdtEndPr>
      <w:sdtContent>
        <w:p w:rsidR="00491048" w:rsidRDefault="00081D4A">
          <w:pPr>
            <w:ind w:firstLineChars="0" w:firstLine="0"/>
            <w:jc w:val="center"/>
            <w:rPr>
              <w:rFonts w:asciiTheme="minorEastAsia" w:eastAsiaTheme="minorEastAsia" w:hAnsiTheme="minorEastAsia" w:cstheme="minorEastAsia"/>
              <w:sz w:val="52"/>
              <w:szCs w:val="52"/>
            </w:rPr>
          </w:pPr>
          <w:r>
            <w:rPr>
              <w:rFonts w:asciiTheme="minorEastAsia" w:eastAsiaTheme="minorEastAsia" w:hAnsiTheme="minorEastAsia" w:cstheme="minorEastAsia" w:hint="eastAsia"/>
              <w:sz w:val="52"/>
              <w:szCs w:val="52"/>
            </w:rPr>
            <w:t>目录</w:t>
          </w:r>
        </w:p>
        <w:p w:rsidR="00491048" w:rsidRDefault="002516E9">
          <w:pPr>
            <w:pStyle w:val="WPSOffice1"/>
            <w:tabs>
              <w:tab w:val="right" w:leader="dot" w:pos="8306"/>
            </w:tabs>
            <w:rPr>
              <w:rFonts w:asciiTheme="minorEastAsia" w:hAnsiTheme="minorEastAsia" w:cstheme="minorEastAsia"/>
              <w:bCs/>
              <w:noProof/>
              <w:sz w:val="32"/>
              <w:szCs w:val="32"/>
            </w:rPr>
          </w:pPr>
          <w:r w:rsidRPr="002516E9">
            <w:rPr>
              <w:rFonts w:asciiTheme="minorEastAsia" w:hAnsiTheme="minorEastAsia" w:cstheme="minorEastAsia" w:hint="eastAsia"/>
              <w:sz w:val="32"/>
              <w:szCs w:val="32"/>
            </w:rPr>
            <w:fldChar w:fldCharType="begin"/>
          </w:r>
          <w:r w:rsidR="00081D4A">
            <w:rPr>
              <w:rFonts w:asciiTheme="minorEastAsia" w:hAnsiTheme="minorEastAsia" w:cstheme="minorEastAsia" w:hint="eastAsia"/>
              <w:sz w:val="32"/>
              <w:szCs w:val="32"/>
            </w:rPr>
            <w:instrText xml:space="preserve">TOC \o "1-2" \h \u </w:instrText>
          </w:r>
          <w:r w:rsidRPr="002516E9">
            <w:rPr>
              <w:rFonts w:asciiTheme="minorEastAsia" w:hAnsiTheme="minorEastAsia" w:cstheme="minorEastAsia" w:hint="eastAsia"/>
              <w:sz w:val="32"/>
              <w:szCs w:val="32"/>
            </w:rPr>
            <w:fldChar w:fldCharType="separate"/>
          </w:r>
          <w:hyperlink w:anchor="_Toc22013" w:history="1">
            <w:r w:rsidR="00081D4A">
              <w:rPr>
                <w:rFonts w:asciiTheme="minorEastAsia" w:hAnsiTheme="minorEastAsia" w:cstheme="minorEastAsia" w:hint="eastAsia"/>
                <w:bCs/>
                <w:noProof/>
                <w:sz w:val="32"/>
                <w:szCs w:val="32"/>
              </w:rPr>
              <w:t>1、引言</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_Toc22013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2</w:t>
            </w:r>
            <w:r>
              <w:rPr>
                <w:rFonts w:asciiTheme="minorEastAsia" w:hAnsiTheme="minorEastAsia" w:cstheme="minorEastAsia" w:hint="eastAsia"/>
                <w:bCs/>
                <w:noProof/>
                <w:sz w:val="32"/>
                <w:szCs w:val="32"/>
              </w:rPr>
              <w:fldChar w:fldCharType="end"/>
            </w:r>
          </w:hyperlink>
        </w:p>
        <w:p w:rsidR="00491048" w:rsidRDefault="002516E9" w:rsidP="000817D4">
          <w:pPr>
            <w:pStyle w:val="WPSOffice2"/>
            <w:tabs>
              <w:tab w:val="right" w:leader="dot" w:pos="8306"/>
            </w:tabs>
            <w:ind w:left="560"/>
            <w:rPr>
              <w:rFonts w:asciiTheme="minorEastAsia" w:hAnsiTheme="minorEastAsia" w:cstheme="minorEastAsia"/>
              <w:bCs/>
              <w:noProof/>
              <w:sz w:val="32"/>
              <w:szCs w:val="32"/>
            </w:rPr>
          </w:pPr>
          <w:hyperlink w:anchor="_Toc1891" w:history="1">
            <w:r w:rsidR="00081D4A">
              <w:rPr>
                <w:rFonts w:asciiTheme="minorEastAsia" w:hAnsiTheme="minorEastAsia" w:cstheme="minorEastAsia" w:hint="eastAsia"/>
                <w:bCs/>
                <w:noProof/>
                <w:sz w:val="32"/>
                <w:szCs w:val="32"/>
              </w:rPr>
              <w:t>1.1、部门职责概述</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_Toc1891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2</w:t>
            </w:r>
            <w:r>
              <w:rPr>
                <w:rFonts w:asciiTheme="minorEastAsia" w:hAnsiTheme="minorEastAsia" w:cstheme="minorEastAsia" w:hint="eastAsia"/>
                <w:bCs/>
                <w:noProof/>
                <w:sz w:val="32"/>
                <w:szCs w:val="32"/>
              </w:rPr>
              <w:fldChar w:fldCharType="end"/>
            </w:r>
          </w:hyperlink>
        </w:p>
        <w:p w:rsidR="00491048" w:rsidRDefault="002516E9" w:rsidP="000817D4">
          <w:pPr>
            <w:pStyle w:val="WPSOffice2"/>
            <w:tabs>
              <w:tab w:val="right" w:leader="dot" w:pos="8306"/>
            </w:tabs>
            <w:ind w:left="560"/>
            <w:rPr>
              <w:rFonts w:asciiTheme="minorEastAsia" w:hAnsiTheme="minorEastAsia" w:cstheme="minorEastAsia"/>
              <w:bCs/>
              <w:noProof/>
              <w:sz w:val="32"/>
              <w:szCs w:val="32"/>
            </w:rPr>
          </w:pPr>
          <w:hyperlink w:anchor="_Toc27648" w:history="1">
            <w:r w:rsidR="00081D4A">
              <w:rPr>
                <w:rFonts w:asciiTheme="minorEastAsia" w:hAnsiTheme="minorEastAsia" w:cstheme="minorEastAsia" w:hint="eastAsia"/>
                <w:bCs/>
                <w:noProof/>
                <w:sz w:val="32"/>
                <w:szCs w:val="32"/>
              </w:rPr>
              <w:t>1.2、部门收支描述</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_Toc27648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3</w:t>
            </w:r>
            <w:r>
              <w:rPr>
                <w:rFonts w:asciiTheme="minorEastAsia" w:hAnsiTheme="minorEastAsia" w:cstheme="minorEastAsia" w:hint="eastAsia"/>
                <w:bCs/>
                <w:noProof/>
                <w:sz w:val="32"/>
                <w:szCs w:val="32"/>
              </w:rPr>
              <w:fldChar w:fldCharType="end"/>
            </w:r>
          </w:hyperlink>
        </w:p>
        <w:p w:rsidR="00491048" w:rsidRDefault="002516E9" w:rsidP="000817D4">
          <w:pPr>
            <w:pStyle w:val="WPSOffice2"/>
            <w:tabs>
              <w:tab w:val="right" w:leader="dot" w:pos="8306"/>
            </w:tabs>
            <w:ind w:left="560"/>
            <w:rPr>
              <w:rFonts w:asciiTheme="minorEastAsia" w:hAnsiTheme="minorEastAsia" w:cstheme="minorEastAsia"/>
              <w:bCs/>
              <w:noProof/>
              <w:sz w:val="32"/>
              <w:szCs w:val="32"/>
            </w:rPr>
          </w:pPr>
          <w:hyperlink w:anchor="_Toc307" w:history="1">
            <w:r w:rsidR="00081D4A">
              <w:rPr>
                <w:rFonts w:asciiTheme="minorEastAsia" w:hAnsiTheme="minorEastAsia" w:cstheme="minorEastAsia" w:hint="eastAsia"/>
                <w:bCs/>
                <w:noProof/>
                <w:sz w:val="32"/>
                <w:szCs w:val="32"/>
              </w:rPr>
              <w:t>1.3、部门项目实施情况</w:t>
            </w:r>
            <w:r w:rsidR="00081D4A">
              <w:rPr>
                <w:rFonts w:asciiTheme="minorEastAsia" w:hAnsiTheme="minorEastAsia" w:cstheme="minorEastAsia" w:hint="eastAsia"/>
                <w:bCs/>
                <w:noProof/>
                <w:sz w:val="32"/>
                <w:szCs w:val="32"/>
              </w:rPr>
              <w:tab/>
            </w:r>
            <w:r w:rsidR="007A225B">
              <w:rPr>
                <w:rFonts w:asciiTheme="minorEastAsia" w:hAnsiTheme="minorEastAsia" w:cstheme="minorEastAsia" w:hint="eastAsia"/>
                <w:bCs/>
                <w:noProof/>
                <w:sz w:val="32"/>
                <w:szCs w:val="32"/>
              </w:rPr>
              <w:t>4</w:t>
            </w:r>
          </w:hyperlink>
        </w:p>
        <w:p w:rsidR="00491048" w:rsidRDefault="002516E9">
          <w:pPr>
            <w:pStyle w:val="WPSOffice1"/>
            <w:tabs>
              <w:tab w:val="right" w:leader="dot" w:pos="8306"/>
            </w:tabs>
            <w:rPr>
              <w:rFonts w:asciiTheme="minorEastAsia" w:hAnsiTheme="minorEastAsia" w:cstheme="minorEastAsia"/>
              <w:bCs/>
              <w:noProof/>
              <w:sz w:val="32"/>
              <w:szCs w:val="32"/>
            </w:rPr>
          </w:pPr>
          <w:hyperlink w:anchor="_Toc12331" w:history="1">
            <w:r w:rsidR="00081D4A">
              <w:rPr>
                <w:rFonts w:asciiTheme="minorEastAsia" w:hAnsiTheme="minorEastAsia" w:cstheme="minorEastAsia" w:hint="eastAsia"/>
                <w:bCs/>
                <w:noProof/>
                <w:sz w:val="32"/>
                <w:szCs w:val="32"/>
              </w:rPr>
              <w:t>2、绩效评价概述</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_Toc12331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9</w:t>
            </w:r>
            <w:r>
              <w:rPr>
                <w:rFonts w:asciiTheme="minorEastAsia" w:hAnsiTheme="minorEastAsia" w:cstheme="minorEastAsia" w:hint="eastAsia"/>
                <w:bCs/>
                <w:noProof/>
                <w:sz w:val="32"/>
                <w:szCs w:val="32"/>
              </w:rPr>
              <w:fldChar w:fldCharType="end"/>
            </w:r>
          </w:hyperlink>
        </w:p>
        <w:p w:rsidR="00491048" w:rsidRDefault="002516E9" w:rsidP="000817D4">
          <w:pPr>
            <w:pStyle w:val="WPSOffice2"/>
            <w:tabs>
              <w:tab w:val="right" w:leader="dot" w:pos="8306"/>
            </w:tabs>
            <w:ind w:left="560"/>
            <w:rPr>
              <w:rFonts w:asciiTheme="minorEastAsia" w:hAnsiTheme="minorEastAsia" w:cstheme="minorEastAsia"/>
              <w:bCs/>
              <w:noProof/>
              <w:sz w:val="32"/>
              <w:szCs w:val="32"/>
            </w:rPr>
          </w:pPr>
          <w:hyperlink w:anchor="_Toc28798" w:history="1">
            <w:r w:rsidR="00081D4A">
              <w:rPr>
                <w:rFonts w:asciiTheme="minorEastAsia" w:hAnsiTheme="minorEastAsia" w:cstheme="minorEastAsia" w:hint="eastAsia"/>
                <w:bCs/>
                <w:noProof/>
                <w:sz w:val="32"/>
                <w:szCs w:val="32"/>
              </w:rPr>
              <w:t>2.1、绩效评价目的</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_Toc28798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9</w:t>
            </w:r>
            <w:r>
              <w:rPr>
                <w:rFonts w:asciiTheme="minorEastAsia" w:hAnsiTheme="minorEastAsia" w:cstheme="minorEastAsia" w:hint="eastAsia"/>
                <w:bCs/>
                <w:noProof/>
                <w:sz w:val="32"/>
                <w:szCs w:val="32"/>
              </w:rPr>
              <w:fldChar w:fldCharType="end"/>
            </w:r>
          </w:hyperlink>
        </w:p>
        <w:p w:rsidR="00491048" w:rsidRDefault="002516E9" w:rsidP="000817D4">
          <w:pPr>
            <w:pStyle w:val="WPSOffice2"/>
            <w:tabs>
              <w:tab w:val="right" w:leader="dot" w:pos="8306"/>
            </w:tabs>
            <w:ind w:left="560"/>
            <w:rPr>
              <w:rFonts w:asciiTheme="minorEastAsia" w:hAnsiTheme="minorEastAsia" w:cstheme="minorEastAsia"/>
              <w:bCs/>
              <w:noProof/>
              <w:sz w:val="32"/>
              <w:szCs w:val="32"/>
            </w:rPr>
          </w:pPr>
          <w:hyperlink w:anchor="_Toc15618" w:history="1">
            <w:r w:rsidR="00081D4A">
              <w:rPr>
                <w:rFonts w:asciiTheme="minorEastAsia" w:hAnsiTheme="minorEastAsia" w:cstheme="minorEastAsia" w:hint="eastAsia"/>
                <w:bCs/>
                <w:noProof/>
                <w:sz w:val="32"/>
                <w:szCs w:val="32"/>
              </w:rPr>
              <w:t>2.2、绩效评价实施过程</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_Toc15618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9</w:t>
            </w:r>
            <w:r>
              <w:rPr>
                <w:rFonts w:asciiTheme="minorEastAsia" w:hAnsiTheme="minorEastAsia" w:cstheme="minorEastAsia" w:hint="eastAsia"/>
                <w:bCs/>
                <w:noProof/>
                <w:sz w:val="32"/>
                <w:szCs w:val="32"/>
              </w:rPr>
              <w:fldChar w:fldCharType="end"/>
            </w:r>
          </w:hyperlink>
        </w:p>
        <w:p w:rsidR="00491048" w:rsidRDefault="002516E9" w:rsidP="000817D4">
          <w:pPr>
            <w:pStyle w:val="WPSOffice2"/>
            <w:tabs>
              <w:tab w:val="right" w:leader="dot" w:pos="8306"/>
            </w:tabs>
            <w:ind w:left="560"/>
            <w:rPr>
              <w:rFonts w:asciiTheme="minorEastAsia" w:hAnsiTheme="minorEastAsia" w:cstheme="minorEastAsia"/>
              <w:bCs/>
              <w:noProof/>
              <w:sz w:val="32"/>
              <w:szCs w:val="32"/>
            </w:rPr>
          </w:pPr>
          <w:hyperlink w:anchor="_Toc3950" w:history="1">
            <w:r w:rsidR="00081D4A">
              <w:rPr>
                <w:rFonts w:asciiTheme="minorEastAsia" w:hAnsiTheme="minorEastAsia" w:cstheme="minorEastAsia" w:hint="eastAsia"/>
                <w:bCs/>
                <w:noProof/>
                <w:sz w:val="32"/>
                <w:szCs w:val="32"/>
              </w:rPr>
              <w:t>2.3、绩效评价的局限性</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_Toc3950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11</w:t>
            </w:r>
            <w:r>
              <w:rPr>
                <w:rFonts w:asciiTheme="minorEastAsia" w:hAnsiTheme="minorEastAsia" w:cstheme="minorEastAsia" w:hint="eastAsia"/>
                <w:bCs/>
                <w:noProof/>
                <w:sz w:val="32"/>
                <w:szCs w:val="32"/>
              </w:rPr>
              <w:fldChar w:fldCharType="end"/>
            </w:r>
          </w:hyperlink>
        </w:p>
        <w:p w:rsidR="00491048" w:rsidRDefault="002516E9">
          <w:pPr>
            <w:pStyle w:val="WPSOffice1"/>
            <w:tabs>
              <w:tab w:val="right" w:leader="dot" w:pos="8306"/>
            </w:tabs>
            <w:rPr>
              <w:rFonts w:asciiTheme="minorEastAsia" w:hAnsiTheme="minorEastAsia" w:cstheme="minorEastAsia"/>
              <w:bCs/>
              <w:noProof/>
              <w:sz w:val="32"/>
              <w:szCs w:val="32"/>
            </w:rPr>
          </w:pPr>
          <w:hyperlink w:anchor="_Toc3826" w:history="1">
            <w:r w:rsidR="00081D4A">
              <w:rPr>
                <w:rFonts w:asciiTheme="minorEastAsia" w:hAnsiTheme="minorEastAsia" w:cstheme="minorEastAsia" w:hint="eastAsia"/>
                <w:bCs/>
                <w:noProof/>
                <w:sz w:val="32"/>
                <w:szCs w:val="32"/>
              </w:rPr>
              <w:t>3、部门整体绩效评价分析</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_Toc3826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11</w:t>
            </w:r>
            <w:r>
              <w:rPr>
                <w:rFonts w:asciiTheme="minorEastAsia" w:hAnsiTheme="minorEastAsia" w:cstheme="minorEastAsia" w:hint="eastAsia"/>
                <w:bCs/>
                <w:noProof/>
                <w:sz w:val="32"/>
                <w:szCs w:val="32"/>
              </w:rPr>
              <w:fldChar w:fldCharType="end"/>
            </w:r>
          </w:hyperlink>
        </w:p>
        <w:p w:rsidR="00491048" w:rsidRDefault="002516E9" w:rsidP="000817D4">
          <w:pPr>
            <w:pStyle w:val="WPSOffice2"/>
            <w:tabs>
              <w:tab w:val="right" w:leader="dot" w:pos="8306"/>
            </w:tabs>
            <w:ind w:left="560"/>
            <w:rPr>
              <w:rFonts w:asciiTheme="minorEastAsia" w:hAnsiTheme="minorEastAsia" w:cstheme="minorEastAsia"/>
              <w:bCs/>
              <w:noProof/>
              <w:sz w:val="32"/>
              <w:szCs w:val="32"/>
            </w:rPr>
          </w:pPr>
          <w:hyperlink w:anchor="_Toc4094" w:history="1">
            <w:r w:rsidR="00081D4A">
              <w:rPr>
                <w:rFonts w:asciiTheme="minorEastAsia" w:hAnsiTheme="minorEastAsia" w:cstheme="minorEastAsia" w:hint="eastAsia"/>
                <w:bCs/>
                <w:noProof/>
                <w:sz w:val="32"/>
                <w:szCs w:val="32"/>
              </w:rPr>
              <w:t>3.1、内部管理</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_Toc4094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11</w:t>
            </w:r>
            <w:r>
              <w:rPr>
                <w:rFonts w:asciiTheme="minorEastAsia" w:hAnsiTheme="minorEastAsia" w:cstheme="minorEastAsia" w:hint="eastAsia"/>
                <w:bCs/>
                <w:noProof/>
                <w:sz w:val="32"/>
                <w:szCs w:val="32"/>
              </w:rPr>
              <w:fldChar w:fldCharType="end"/>
            </w:r>
          </w:hyperlink>
        </w:p>
        <w:p w:rsidR="00491048" w:rsidRDefault="002516E9" w:rsidP="000817D4">
          <w:pPr>
            <w:pStyle w:val="WPSOffice2"/>
            <w:tabs>
              <w:tab w:val="right" w:leader="dot" w:pos="8306"/>
            </w:tabs>
            <w:ind w:left="560"/>
            <w:rPr>
              <w:rFonts w:asciiTheme="minorEastAsia" w:hAnsiTheme="minorEastAsia" w:cstheme="minorEastAsia"/>
              <w:bCs/>
              <w:noProof/>
              <w:sz w:val="32"/>
              <w:szCs w:val="32"/>
            </w:rPr>
          </w:pPr>
          <w:hyperlink w:anchor="_Toc8770" w:history="1">
            <w:r w:rsidR="00081D4A">
              <w:rPr>
                <w:rFonts w:asciiTheme="minorEastAsia" w:hAnsiTheme="minorEastAsia" w:cstheme="minorEastAsia" w:hint="eastAsia"/>
                <w:bCs/>
                <w:noProof/>
                <w:sz w:val="32"/>
                <w:szCs w:val="32"/>
              </w:rPr>
              <w:t>3.2、部门履职</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_Toc8770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13</w:t>
            </w:r>
            <w:r>
              <w:rPr>
                <w:rFonts w:asciiTheme="minorEastAsia" w:hAnsiTheme="minorEastAsia" w:cstheme="minorEastAsia" w:hint="eastAsia"/>
                <w:bCs/>
                <w:noProof/>
                <w:sz w:val="32"/>
                <w:szCs w:val="32"/>
              </w:rPr>
              <w:fldChar w:fldCharType="end"/>
            </w:r>
          </w:hyperlink>
        </w:p>
        <w:p w:rsidR="00491048" w:rsidRDefault="002516E9">
          <w:pPr>
            <w:pStyle w:val="WPSOffice1"/>
            <w:tabs>
              <w:tab w:val="right" w:leader="dot" w:pos="8306"/>
            </w:tabs>
            <w:rPr>
              <w:rFonts w:asciiTheme="minorEastAsia" w:hAnsiTheme="minorEastAsia" w:cstheme="minorEastAsia"/>
              <w:bCs/>
              <w:noProof/>
              <w:sz w:val="32"/>
              <w:szCs w:val="32"/>
            </w:rPr>
          </w:pPr>
          <w:hyperlink w:anchor="_Toc11944" w:history="1">
            <w:r w:rsidR="00081D4A">
              <w:rPr>
                <w:rFonts w:asciiTheme="minorEastAsia" w:hAnsiTheme="minorEastAsia" w:cstheme="minorEastAsia" w:hint="eastAsia"/>
                <w:bCs/>
                <w:noProof/>
                <w:sz w:val="32"/>
                <w:szCs w:val="32"/>
              </w:rPr>
              <w:t>4、需要说明事项</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_Toc11944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15</w:t>
            </w:r>
            <w:r>
              <w:rPr>
                <w:rFonts w:asciiTheme="minorEastAsia" w:hAnsiTheme="minorEastAsia" w:cstheme="minorEastAsia" w:hint="eastAsia"/>
                <w:bCs/>
                <w:noProof/>
                <w:sz w:val="32"/>
                <w:szCs w:val="32"/>
              </w:rPr>
              <w:fldChar w:fldCharType="end"/>
            </w:r>
          </w:hyperlink>
        </w:p>
        <w:p w:rsidR="00491048" w:rsidRDefault="002516E9">
          <w:pPr>
            <w:pStyle w:val="WPSOffice1"/>
            <w:tabs>
              <w:tab w:val="right" w:leader="dot" w:pos="8306"/>
            </w:tabs>
            <w:rPr>
              <w:rFonts w:asciiTheme="minorEastAsia" w:hAnsiTheme="minorEastAsia" w:cstheme="minorEastAsia"/>
              <w:bCs/>
              <w:noProof/>
              <w:sz w:val="32"/>
              <w:szCs w:val="32"/>
            </w:rPr>
          </w:pPr>
          <w:hyperlink w:anchor="_Toc30097" w:history="1">
            <w:r w:rsidR="00081D4A">
              <w:rPr>
                <w:rFonts w:asciiTheme="minorEastAsia" w:hAnsiTheme="minorEastAsia" w:cstheme="minorEastAsia" w:hint="eastAsia"/>
                <w:bCs/>
                <w:noProof/>
                <w:sz w:val="32"/>
                <w:szCs w:val="32"/>
              </w:rPr>
              <w:t>5、绩效评价结论</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_Toc30097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15</w:t>
            </w:r>
            <w:r>
              <w:rPr>
                <w:rFonts w:asciiTheme="minorEastAsia" w:hAnsiTheme="minorEastAsia" w:cstheme="minorEastAsia" w:hint="eastAsia"/>
                <w:bCs/>
                <w:noProof/>
                <w:sz w:val="32"/>
                <w:szCs w:val="32"/>
              </w:rPr>
              <w:fldChar w:fldCharType="end"/>
            </w:r>
          </w:hyperlink>
        </w:p>
        <w:p w:rsidR="00491048" w:rsidRDefault="002516E9" w:rsidP="000817D4">
          <w:pPr>
            <w:pStyle w:val="WPSOffice2"/>
            <w:tabs>
              <w:tab w:val="right" w:leader="dot" w:pos="8306"/>
            </w:tabs>
            <w:ind w:left="560"/>
            <w:rPr>
              <w:rFonts w:asciiTheme="minorEastAsia" w:hAnsiTheme="minorEastAsia" w:cstheme="minorEastAsia"/>
              <w:bCs/>
              <w:noProof/>
              <w:sz w:val="32"/>
              <w:szCs w:val="32"/>
            </w:rPr>
          </w:pPr>
          <w:hyperlink w:anchor="_Toc31605" w:history="1">
            <w:r w:rsidR="00081D4A">
              <w:rPr>
                <w:rFonts w:asciiTheme="minorEastAsia" w:hAnsiTheme="minorEastAsia" w:cstheme="minorEastAsia" w:hint="eastAsia"/>
                <w:bCs/>
                <w:noProof/>
                <w:sz w:val="32"/>
                <w:szCs w:val="32"/>
              </w:rPr>
              <w:t>5.1、绩效评价得分</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_Toc31605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15</w:t>
            </w:r>
            <w:r>
              <w:rPr>
                <w:rFonts w:asciiTheme="minorEastAsia" w:hAnsiTheme="minorEastAsia" w:cstheme="minorEastAsia" w:hint="eastAsia"/>
                <w:bCs/>
                <w:noProof/>
                <w:sz w:val="32"/>
                <w:szCs w:val="32"/>
              </w:rPr>
              <w:fldChar w:fldCharType="end"/>
            </w:r>
          </w:hyperlink>
        </w:p>
        <w:p w:rsidR="00491048" w:rsidRDefault="002516E9" w:rsidP="000817D4">
          <w:pPr>
            <w:pStyle w:val="WPSOffice2"/>
            <w:tabs>
              <w:tab w:val="right" w:leader="dot" w:pos="8306"/>
            </w:tabs>
            <w:ind w:left="560"/>
            <w:rPr>
              <w:rFonts w:asciiTheme="minorEastAsia" w:hAnsiTheme="minorEastAsia" w:cstheme="minorEastAsia"/>
              <w:bCs/>
              <w:noProof/>
              <w:sz w:val="32"/>
              <w:szCs w:val="32"/>
            </w:rPr>
          </w:pPr>
          <w:hyperlink w:anchor="_Toc15645" w:history="1">
            <w:r w:rsidR="00081D4A">
              <w:rPr>
                <w:rFonts w:asciiTheme="minorEastAsia" w:hAnsiTheme="minorEastAsia" w:cstheme="minorEastAsia" w:hint="eastAsia"/>
                <w:bCs/>
                <w:noProof/>
                <w:sz w:val="32"/>
                <w:szCs w:val="32"/>
              </w:rPr>
              <w:t>5.2、存在绩效问题</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_Toc15645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16</w:t>
            </w:r>
            <w:r>
              <w:rPr>
                <w:rFonts w:asciiTheme="minorEastAsia" w:hAnsiTheme="minorEastAsia" w:cstheme="minorEastAsia" w:hint="eastAsia"/>
                <w:bCs/>
                <w:noProof/>
                <w:sz w:val="32"/>
                <w:szCs w:val="32"/>
              </w:rPr>
              <w:fldChar w:fldCharType="end"/>
            </w:r>
          </w:hyperlink>
        </w:p>
        <w:p w:rsidR="00491048" w:rsidRDefault="002516E9">
          <w:pPr>
            <w:pStyle w:val="WPSOffice1"/>
            <w:tabs>
              <w:tab w:val="right" w:leader="dot" w:pos="8306"/>
            </w:tabs>
            <w:rPr>
              <w:rFonts w:asciiTheme="minorEastAsia" w:hAnsiTheme="minorEastAsia" w:cstheme="minorEastAsia"/>
              <w:bCs/>
              <w:noProof/>
              <w:sz w:val="32"/>
              <w:szCs w:val="32"/>
            </w:rPr>
          </w:pPr>
          <w:hyperlink w:anchor="_Toc5276" w:history="1">
            <w:r w:rsidR="00081D4A">
              <w:rPr>
                <w:rFonts w:asciiTheme="minorEastAsia" w:hAnsiTheme="minorEastAsia" w:cstheme="minorEastAsia" w:hint="eastAsia"/>
                <w:bCs/>
                <w:noProof/>
                <w:sz w:val="32"/>
                <w:szCs w:val="32"/>
              </w:rPr>
              <w:t>6、经验教训与建议</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_Toc5276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16</w:t>
            </w:r>
            <w:r>
              <w:rPr>
                <w:rFonts w:asciiTheme="minorEastAsia" w:hAnsiTheme="minorEastAsia" w:cstheme="minorEastAsia" w:hint="eastAsia"/>
                <w:bCs/>
                <w:noProof/>
                <w:sz w:val="32"/>
                <w:szCs w:val="32"/>
              </w:rPr>
              <w:fldChar w:fldCharType="end"/>
            </w:r>
          </w:hyperlink>
        </w:p>
        <w:p w:rsidR="00491048" w:rsidRDefault="002516E9" w:rsidP="000817D4">
          <w:pPr>
            <w:pStyle w:val="WPSOffice2"/>
            <w:tabs>
              <w:tab w:val="right" w:leader="dot" w:pos="8306"/>
            </w:tabs>
            <w:ind w:left="560"/>
            <w:rPr>
              <w:rFonts w:asciiTheme="minorEastAsia" w:hAnsiTheme="minorEastAsia" w:cstheme="minorEastAsia"/>
              <w:bCs/>
              <w:noProof/>
              <w:sz w:val="32"/>
              <w:szCs w:val="32"/>
            </w:rPr>
          </w:pPr>
          <w:hyperlink w:anchor="_Toc13672" w:history="1">
            <w:r w:rsidR="00081D4A">
              <w:rPr>
                <w:rFonts w:asciiTheme="minorEastAsia" w:hAnsiTheme="minorEastAsia" w:cstheme="minorEastAsia" w:hint="eastAsia"/>
                <w:bCs/>
                <w:noProof/>
                <w:sz w:val="32"/>
                <w:szCs w:val="32"/>
              </w:rPr>
              <w:t>6.1、经验教训</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_Toc13672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16</w:t>
            </w:r>
            <w:r>
              <w:rPr>
                <w:rFonts w:asciiTheme="minorEastAsia" w:hAnsiTheme="minorEastAsia" w:cstheme="minorEastAsia" w:hint="eastAsia"/>
                <w:bCs/>
                <w:noProof/>
                <w:sz w:val="32"/>
                <w:szCs w:val="32"/>
              </w:rPr>
              <w:fldChar w:fldCharType="end"/>
            </w:r>
          </w:hyperlink>
        </w:p>
        <w:p w:rsidR="00491048" w:rsidRDefault="002516E9">
          <w:pPr>
            <w:pStyle w:val="WPSOffice1"/>
            <w:tabs>
              <w:tab w:val="right" w:leader="dot" w:pos="8306"/>
            </w:tabs>
            <w:rPr>
              <w:rFonts w:asciiTheme="minorEastAsia" w:hAnsiTheme="minorEastAsia" w:cstheme="minorEastAsia"/>
              <w:bCs/>
              <w:noProof/>
              <w:sz w:val="32"/>
              <w:szCs w:val="32"/>
            </w:rPr>
          </w:pPr>
          <w:hyperlink w:anchor="_Toc10008" w:history="1">
            <w:r w:rsidR="00081D4A">
              <w:rPr>
                <w:rFonts w:asciiTheme="minorEastAsia" w:hAnsiTheme="minorEastAsia" w:cstheme="minorEastAsia" w:hint="eastAsia"/>
                <w:bCs/>
                <w:noProof/>
                <w:sz w:val="32"/>
                <w:szCs w:val="32"/>
              </w:rPr>
              <w:t>6.2、建议</w:t>
            </w:r>
            <w:r w:rsidR="00081D4A">
              <w:rPr>
                <w:rFonts w:asciiTheme="minorEastAsia" w:hAnsiTheme="minorEastAsia" w:cstheme="minorEastAsia" w:hint="eastAsia"/>
                <w:bCs/>
                <w:noProof/>
                <w:sz w:val="32"/>
                <w:szCs w:val="32"/>
              </w:rPr>
              <w:tab/>
            </w:r>
            <w:r>
              <w:rPr>
                <w:rFonts w:asciiTheme="minorEastAsia" w:hAnsiTheme="minorEastAsia" w:cstheme="minorEastAsia" w:hint="eastAsia"/>
                <w:bCs/>
                <w:noProof/>
                <w:sz w:val="32"/>
                <w:szCs w:val="32"/>
              </w:rPr>
              <w:fldChar w:fldCharType="begin"/>
            </w:r>
            <w:r w:rsidR="00081D4A">
              <w:rPr>
                <w:rFonts w:asciiTheme="minorEastAsia" w:hAnsiTheme="minorEastAsia" w:cstheme="minorEastAsia" w:hint="eastAsia"/>
                <w:bCs/>
                <w:noProof/>
                <w:sz w:val="32"/>
                <w:szCs w:val="32"/>
              </w:rPr>
              <w:instrText xml:space="preserve"> PAGEREF _Toc10008 </w:instrText>
            </w:r>
            <w:r>
              <w:rPr>
                <w:rFonts w:asciiTheme="minorEastAsia" w:hAnsiTheme="minorEastAsia" w:cstheme="minorEastAsia" w:hint="eastAsia"/>
                <w:bCs/>
                <w:noProof/>
                <w:sz w:val="32"/>
                <w:szCs w:val="32"/>
              </w:rPr>
              <w:fldChar w:fldCharType="separate"/>
            </w:r>
            <w:r w:rsidR="00A40993">
              <w:rPr>
                <w:rFonts w:asciiTheme="minorEastAsia" w:hAnsiTheme="minorEastAsia" w:cstheme="minorEastAsia"/>
                <w:bCs/>
                <w:noProof/>
                <w:sz w:val="32"/>
                <w:szCs w:val="32"/>
              </w:rPr>
              <w:t>16</w:t>
            </w:r>
            <w:r>
              <w:rPr>
                <w:rFonts w:asciiTheme="minorEastAsia" w:hAnsiTheme="minorEastAsia" w:cstheme="minorEastAsia" w:hint="eastAsia"/>
                <w:bCs/>
                <w:noProof/>
                <w:sz w:val="32"/>
                <w:szCs w:val="32"/>
              </w:rPr>
              <w:fldChar w:fldCharType="end"/>
            </w:r>
          </w:hyperlink>
        </w:p>
        <w:p w:rsidR="00491048" w:rsidRDefault="00491048">
          <w:pPr>
            <w:pStyle w:val="WPSOffice1"/>
            <w:tabs>
              <w:tab w:val="right" w:leader="dot" w:pos="8306"/>
            </w:tabs>
            <w:rPr>
              <w:rFonts w:asciiTheme="minorEastAsia" w:hAnsiTheme="minorEastAsia" w:cstheme="minorEastAsia"/>
              <w:b/>
              <w:noProof/>
              <w:sz w:val="32"/>
              <w:szCs w:val="32"/>
            </w:rPr>
          </w:pPr>
        </w:p>
        <w:p w:rsidR="00491048" w:rsidRDefault="002516E9" w:rsidP="000817D4">
          <w:pPr>
            <w:ind w:firstLine="643"/>
          </w:pPr>
          <w:r>
            <w:rPr>
              <w:rFonts w:asciiTheme="minorEastAsia" w:eastAsiaTheme="minorEastAsia" w:hAnsiTheme="minorEastAsia" w:cstheme="minorEastAsia" w:hint="eastAsia"/>
              <w:b/>
              <w:sz w:val="32"/>
              <w:szCs w:val="32"/>
            </w:rPr>
            <w:lastRenderedPageBreak/>
            <w:fldChar w:fldCharType="end"/>
          </w:r>
        </w:p>
        <w:bookmarkStart w:id="1" w:name="_Toc22013" w:displacedByCustomXml="next"/>
      </w:sdtContent>
    </w:sdt>
    <w:p w:rsidR="00491048" w:rsidRDefault="00081D4A" w:rsidP="000817D4">
      <w:pPr>
        <w:pStyle w:val="1"/>
        <w:ind w:firstLine="643"/>
      </w:pPr>
      <w:r>
        <w:rPr>
          <w:rFonts w:hint="eastAsia"/>
        </w:rPr>
        <w:t>1</w:t>
      </w:r>
      <w:r>
        <w:rPr>
          <w:rFonts w:hint="eastAsia"/>
        </w:rPr>
        <w:t>、引言</w:t>
      </w:r>
      <w:bookmarkEnd w:id="1"/>
    </w:p>
    <w:p w:rsidR="00491048" w:rsidRDefault="00081D4A">
      <w:pPr>
        <w:ind w:firstLine="560"/>
      </w:pPr>
      <w:r>
        <w:rPr>
          <w:rFonts w:ascii="宋体" w:hAnsi="宋体" w:cs="宋体" w:hint="eastAsia"/>
        </w:rPr>
        <w:t>为贯彻落实全面推进预算绩效管理工作的要求，根据《全面实施预算绩效管理的意见》、《关于开展部门整体绩效评价试点的通知》（</w:t>
      </w:r>
      <w:proofErr w:type="gramStart"/>
      <w:r>
        <w:rPr>
          <w:rFonts w:ascii="宋体" w:hAnsi="宋体" w:cs="宋体" w:hint="eastAsia"/>
        </w:rPr>
        <w:t>连财绩</w:t>
      </w:r>
      <w:proofErr w:type="gramEnd"/>
      <w:r>
        <w:rPr>
          <w:rFonts w:ascii="宋体" w:hAnsi="宋体" w:cs="宋体" w:hint="eastAsia"/>
        </w:rPr>
        <w:t>〔2022〕3号）、《连云港市市级财政预算绩效目标管理办法》相关文件的要求和指导，对本单位绩效目标设立的规范、合理及资金匹配度进行评估，对绩效目标的完成情况进行合理评价，现汇报如下：</w:t>
      </w:r>
    </w:p>
    <w:p w:rsidR="00491048" w:rsidRDefault="00081D4A" w:rsidP="000817D4">
      <w:pPr>
        <w:pStyle w:val="2"/>
        <w:ind w:firstLine="643"/>
      </w:pPr>
      <w:bookmarkStart w:id="2" w:name="_Toc9071"/>
      <w:bookmarkStart w:id="3" w:name="_Toc1891"/>
      <w:r>
        <w:rPr>
          <w:rFonts w:hint="eastAsia"/>
        </w:rPr>
        <w:t>1.1</w:t>
      </w:r>
      <w:r>
        <w:rPr>
          <w:rFonts w:hint="eastAsia"/>
        </w:rPr>
        <w:t>、部门职责概述</w:t>
      </w:r>
      <w:bookmarkEnd w:id="2"/>
      <w:bookmarkEnd w:id="3"/>
    </w:p>
    <w:p w:rsidR="00491048" w:rsidRDefault="00081D4A" w:rsidP="000817D4">
      <w:pPr>
        <w:pStyle w:val="3"/>
        <w:ind w:firstLine="643"/>
      </w:pPr>
      <w:bookmarkStart w:id="4" w:name="_Toc8820"/>
      <w:bookmarkStart w:id="5" w:name="_Toc13402"/>
      <w:r>
        <w:t>1.1.1</w:t>
      </w:r>
      <w:r>
        <w:t>主要职能</w:t>
      </w:r>
      <w:bookmarkStart w:id="6" w:name="_Toc24929"/>
      <w:bookmarkEnd w:id="4"/>
      <w:bookmarkEnd w:id="5"/>
    </w:p>
    <w:p w:rsidR="003635B4" w:rsidRDefault="003635B4" w:rsidP="003635B4">
      <w:pPr>
        <w:pStyle w:val="3"/>
        <w:ind w:firstLine="560"/>
        <w:rPr>
          <w:rFonts w:ascii="宋体" w:hAnsi="宋体" w:cs="宋体"/>
          <w:b w:val="0"/>
          <w:sz w:val="28"/>
        </w:rPr>
      </w:pPr>
      <w:r w:rsidRPr="003635B4">
        <w:rPr>
          <w:rFonts w:ascii="宋体" w:hAnsi="宋体" w:cs="宋体" w:hint="eastAsia"/>
          <w:b w:val="0"/>
          <w:sz w:val="28"/>
        </w:rPr>
        <w:t>开展科学研究，促进建设工程造价管理规范化；建设工程定额编制与管理；建设工程造价政策的贯彻与本地计价方法的制定；</w:t>
      </w:r>
      <w:r w:rsidR="005F4CF5" w:rsidRPr="005F4CF5">
        <w:rPr>
          <w:rFonts w:ascii="宋体" w:hAnsi="宋体" w:cs="宋体" w:hint="eastAsia"/>
          <w:b w:val="0"/>
          <w:sz w:val="28"/>
        </w:rPr>
        <w:t>工程造价指标指数信息服务</w:t>
      </w:r>
      <w:r w:rsidR="005F4CF5">
        <w:rPr>
          <w:rFonts w:ascii="宋体" w:hAnsi="宋体" w:cs="宋体" w:hint="eastAsia"/>
          <w:b w:val="0"/>
          <w:sz w:val="28"/>
        </w:rPr>
        <w:t>；工程造价定额合同纠纷调解。</w:t>
      </w:r>
    </w:p>
    <w:p w:rsidR="00491048" w:rsidRDefault="00081D4A" w:rsidP="003635B4">
      <w:pPr>
        <w:pStyle w:val="3"/>
        <w:ind w:firstLine="643"/>
      </w:pPr>
      <w:r>
        <w:t>1.1.2</w:t>
      </w:r>
      <w:r>
        <w:t>部门机构设置及预算单位构成情况</w:t>
      </w:r>
    </w:p>
    <w:p w:rsidR="00491048" w:rsidRDefault="00081D4A">
      <w:pPr>
        <w:ind w:firstLine="560"/>
        <w:rPr>
          <w:rFonts w:ascii="宋体" w:hAnsi="宋体" w:cs="宋体"/>
        </w:rPr>
      </w:pPr>
      <w:r>
        <w:rPr>
          <w:rFonts w:ascii="宋体" w:hAnsi="宋体" w:cs="宋体" w:hint="eastAsia"/>
        </w:rPr>
        <w:t>我单位是市住房和城乡建设局下属正科级事业单位，根据部门职责分工，本部门设置</w:t>
      </w:r>
      <w:r w:rsidR="00DF2817">
        <w:rPr>
          <w:rFonts w:ascii="宋体" w:hAnsi="宋体" w:cs="宋体" w:hint="eastAsia"/>
        </w:rPr>
        <w:t>5</w:t>
      </w:r>
      <w:r>
        <w:rPr>
          <w:rFonts w:ascii="宋体" w:hAnsi="宋体" w:cs="宋体" w:hint="eastAsia"/>
        </w:rPr>
        <w:t>个内设机构，分别是</w:t>
      </w:r>
      <w:r w:rsidR="005F4CF5">
        <w:rPr>
          <w:rFonts w:ascii="宋体" w:hAnsi="宋体" w:cs="宋体" w:hint="eastAsia"/>
        </w:rPr>
        <w:t>办公室、</w:t>
      </w:r>
      <w:r w:rsidR="00DF2817">
        <w:rPr>
          <w:rFonts w:ascii="宋体" w:hAnsi="宋体" w:cs="宋体" w:hint="eastAsia"/>
        </w:rPr>
        <w:t>总工室、定额信息</w:t>
      </w:r>
      <w:r>
        <w:rPr>
          <w:rFonts w:ascii="宋体" w:hAnsi="宋体" w:cs="宋体" w:hint="eastAsia"/>
        </w:rPr>
        <w:t>科、</w:t>
      </w:r>
      <w:r w:rsidR="005F4CF5">
        <w:rPr>
          <w:rFonts w:ascii="宋体" w:hAnsi="宋体" w:cs="宋体" w:hint="eastAsia"/>
        </w:rPr>
        <w:t>市场监管科、造价监管科</w:t>
      </w:r>
      <w:r>
        <w:rPr>
          <w:rFonts w:ascii="宋体" w:hAnsi="宋体" w:cs="宋体" w:hint="eastAsia"/>
        </w:rPr>
        <w:t>。</w:t>
      </w:r>
    </w:p>
    <w:p w:rsidR="00491048" w:rsidRDefault="00081D4A">
      <w:pPr>
        <w:ind w:firstLine="560"/>
        <w:rPr>
          <w:rFonts w:ascii="宋体" w:hAnsi="宋体" w:cs="宋体"/>
        </w:rPr>
      </w:pPr>
      <w:r>
        <w:rPr>
          <w:rFonts w:ascii="宋体" w:hAnsi="宋体" w:cs="宋体" w:hint="eastAsia"/>
        </w:rPr>
        <w:t>从预算单位构成看，纳入市建设工程造价管理站2021年部门汇总决算编制范围的预算单位共计1家。</w:t>
      </w:r>
    </w:p>
    <w:p w:rsidR="00491048" w:rsidRDefault="00081D4A" w:rsidP="000817D4">
      <w:pPr>
        <w:pStyle w:val="3"/>
        <w:ind w:firstLine="643"/>
      </w:pPr>
      <w:r>
        <w:t>1.1.3</w:t>
      </w:r>
      <w:r>
        <w:t>人员情况</w:t>
      </w:r>
    </w:p>
    <w:p w:rsidR="00491048" w:rsidRDefault="00081D4A">
      <w:pPr>
        <w:pStyle w:val="a8"/>
        <w:spacing w:line="560" w:lineRule="exact"/>
        <w:ind w:firstLine="560"/>
        <w:jc w:val="both"/>
        <w:rPr>
          <w:rFonts w:ascii="宋体" w:hAnsi="宋体" w:cs="宋体"/>
          <w:color w:val="auto"/>
          <w:kern w:val="2"/>
          <w:sz w:val="28"/>
        </w:rPr>
      </w:pPr>
      <w:r>
        <w:rPr>
          <w:rFonts w:ascii="宋体" w:hAnsi="宋体" w:cs="宋体"/>
          <w:color w:val="auto"/>
          <w:kern w:val="2"/>
          <w:sz w:val="28"/>
        </w:rPr>
        <w:t>连云港市</w:t>
      </w:r>
      <w:r w:rsidR="004A0FDD">
        <w:rPr>
          <w:rFonts w:ascii="宋体" w:hAnsi="宋体" w:cs="宋体" w:hint="eastAsia"/>
        </w:rPr>
        <w:t>建设工程造价管理站</w:t>
      </w:r>
      <w:r>
        <w:rPr>
          <w:rFonts w:ascii="宋体" w:hAnsi="宋体" w:cs="宋体"/>
          <w:color w:val="auto"/>
          <w:kern w:val="2"/>
          <w:sz w:val="28"/>
        </w:rPr>
        <w:t>编制部门核定人员情况</w:t>
      </w:r>
      <w:r>
        <w:rPr>
          <w:rFonts w:ascii="宋体" w:hAnsi="宋体" w:cs="宋体" w:hint="eastAsia"/>
          <w:color w:val="auto"/>
          <w:kern w:val="2"/>
          <w:sz w:val="28"/>
        </w:rPr>
        <w:t>，</w:t>
      </w:r>
      <w:r>
        <w:rPr>
          <w:rFonts w:ascii="宋体" w:hAnsi="宋体" w:cs="宋体"/>
          <w:color w:val="auto"/>
          <w:kern w:val="2"/>
          <w:sz w:val="28"/>
        </w:rPr>
        <w:t>202</w:t>
      </w:r>
      <w:r>
        <w:rPr>
          <w:rFonts w:ascii="宋体" w:hAnsi="宋体" w:cs="宋体" w:hint="eastAsia"/>
          <w:color w:val="auto"/>
          <w:kern w:val="2"/>
          <w:sz w:val="28"/>
        </w:rPr>
        <w:t>1</w:t>
      </w:r>
      <w:r>
        <w:rPr>
          <w:rFonts w:ascii="宋体" w:hAnsi="宋体" w:cs="宋体"/>
          <w:color w:val="auto"/>
          <w:kern w:val="2"/>
          <w:sz w:val="28"/>
        </w:rPr>
        <w:t>年在职人数</w:t>
      </w:r>
      <w:r>
        <w:rPr>
          <w:rFonts w:ascii="宋体" w:hAnsi="宋体" w:cs="宋体" w:hint="eastAsia"/>
          <w:color w:val="auto"/>
          <w:kern w:val="2"/>
          <w:sz w:val="28"/>
        </w:rPr>
        <w:t>1</w:t>
      </w:r>
      <w:r w:rsidR="004A0FDD">
        <w:rPr>
          <w:rFonts w:ascii="宋体" w:hAnsi="宋体" w:cs="宋体" w:hint="eastAsia"/>
          <w:color w:val="auto"/>
          <w:kern w:val="2"/>
          <w:sz w:val="28"/>
        </w:rPr>
        <w:t>3</w:t>
      </w:r>
      <w:r w:rsidR="004A0FDD">
        <w:rPr>
          <w:rFonts w:ascii="宋体" w:hAnsi="宋体" w:cs="宋体"/>
          <w:color w:val="auto"/>
          <w:kern w:val="2"/>
          <w:sz w:val="28"/>
        </w:rPr>
        <w:t>人</w:t>
      </w:r>
      <w:r w:rsidR="004A0FDD">
        <w:rPr>
          <w:rFonts w:ascii="宋体" w:hAnsi="宋体" w:cs="宋体" w:hint="eastAsia"/>
          <w:color w:val="auto"/>
          <w:kern w:val="2"/>
          <w:sz w:val="28"/>
        </w:rPr>
        <w:t>，退休人员6人。</w:t>
      </w:r>
    </w:p>
    <w:p w:rsidR="00491048" w:rsidRDefault="00491048">
      <w:pPr>
        <w:ind w:firstLine="560"/>
        <w:rPr>
          <w:rFonts w:ascii="宋体" w:hAnsi="宋体" w:cs="宋体"/>
        </w:rPr>
      </w:pPr>
    </w:p>
    <w:p w:rsidR="00491048" w:rsidRDefault="00081D4A" w:rsidP="000817D4">
      <w:pPr>
        <w:pStyle w:val="2"/>
        <w:ind w:firstLine="643"/>
      </w:pPr>
      <w:bookmarkStart w:id="7" w:name="_Toc27648"/>
      <w:r>
        <w:rPr>
          <w:rFonts w:hint="eastAsia"/>
        </w:rPr>
        <w:t>1.2</w:t>
      </w:r>
      <w:r>
        <w:rPr>
          <w:rFonts w:hint="eastAsia"/>
        </w:rPr>
        <w:t>、部门收支描述</w:t>
      </w:r>
      <w:bookmarkEnd w:id="6"/>
      <w:bookmarkEnd w:id="7"/>
    </w:p>
    <w:p w:rsidR="00491048" w:rsidRDefault="00081D4A" w:rsidP="000817D4">
      <w:pPr>
        <w:pStyle w:val="3"/>
        <w:ind w:firstLine="643"/>
      </w:pPr>
      <w:bookmarkStart w:id="8" w:name="_Toc15807"/>
      <w:bookmarkStart w:id="9" w:name="_Toc27144"/>
      <w:r>
        <w:t>1.2.1</w:t>
      </w:r>
      <w:r>
        <w:t>收入支出总体情况说明</w:t>
      </w:r>
      <w:bookmarkEnd w:id="8"/>
      <w:bookmarkEnd w:id="9"/>
    </w:p>
    <w:p w:rsidR="00491048" w:rsidRDefault="00081D4A">
      <w:pPr>
        <w:spacing w:line="360" w:lineRule="auto"/>
        <w:ind w:firstLine="560"/>
        <w:rPr>
          <w:rFonts w:ascii="宋体" w:hAnsi="宋体" w:cs="宋体"/>
        </w:rPr>
      </w:pPr>
      <w:r>
        <w:rPr>
          <w:rFonts w:ascii="宋体" w:hAnsi="宋体" w:cs="宋体"/>
        </w:rPr>
        <w:t>连云港市</w:t>
      </w:r>
      <w:r w:rsidR="004A0FDD">
        <w:rPr>
          <w:rFonts w:ascii="宋体" w:hAnsi="宋体" w:cs="宋体" w:hint="eastAsia"/>
        </w:rPr>
        <w:t>建设工程造价管理站</w:t>
      </w:r>
      <w:r>
        <w:rPr>
          <w:rFonts w:ascii="宋体" w:hAnsi="宋体" w:cs="宋体"/>
        </w:rPr>
        <w:t>202</w:t>
      </w:r>
      <w:r>
        <w:rPr>
          <w:rFonts w:ascii="宋体" w:hAnsi="宋体" w:cs="宋体" w:hint="eastAsia"/>
        </w:rPr>
        <w:t>1</w:t>
      </w:r>
      <w:r>
        <w:rPr>
          <w:rFonts w:ascii="宋体" w:hAnsi="宋体" w:cs="宋体"/>
        </w:rPr>
        <w:t>年度收入总计</w:t>
      </w:r>
      <w:r w:rsidR="007769F3">
        <w:rPr>
          <w:rFonts w:ascii="宋体" w:hAnsi="宋体" w:cs="宋体" w:hint="eastAsia"/>
        </w:rPr>
        <w:t>406.11</w:t>
      </w:r>
      <w:r>
        <w:rPr>
          <w:rFonts w:ascii="宋体" w:hAnsi="宋体" w:cs="宋体"/>
        </w:rPr>
        <w:t>万元，支出总计</w:t>
      </w:r>
      <w:r w:rsidR="007769F3">
        <w:rPr>
          <w:rFonts w:ascii="宋体" w:hAnsi="宋体" w:cs="宋体" w:hint="eastAsia"/>
        </w:rPr>
        <w:t>406.11</w:t>
      </w:r>
      <w:r>
        <w:rPr>
          <w:rFonts w:ascii="宋体" w:hAnsi="宋体" w:cs="宋体"/>
        </w:rPr>
        <w:t>万元。其中：</w:t>
      </w:r>
    </w:p>
    <w:p w:rsidR="00491048" w:rsidRDefault="00081D4A">
      <w:pPr>
        <w:spacing w:line="360" w:lineRule="auto"/>
        <w:ind w:firstLine="560"/>
        <w:rPr>
          <w:rFonts w:ascii="宋体" w:hAnsi="宋体" w:cs="宋体"/>
        </w:rPr>
      </w:pPr>
      <w:r>
        <w:rPr>
          <w:rFonts w:ascii="宋体" w:hAnsi="宋体" w:cs="宋体"/>
        </w:rPr>
        <w:t>（一）收入总计</w:t>
      </w:r>
      <w:r w:rsidR="007769F3">
        <w:rPr>
          <w:rFonts w:ascii="宋体" w:hAnsi="宋体" w:cs="宋体" w:hint="eastAsia"/>
        </w:rPr>
        <w:t>406.11</w:t>
      </w:r>
      <w:r>
        <w:rPr>
          <w:rFonts w:ascii="宋体" w:hAnsi="宋体" w:cs="宋体"/>
        </w:rPr>
        <w:t>万元。包括：</w:t>
      </w:r>
    </w:p>
    <w:p w:rsidR="007769F3" w:rsidRDefault="00081D4A">
      <w:pPr>
        <w:spacing w:line="360" w:lineRule="auto"/>
        <w:ind w:firstLine="560"/>
        <w:rPr>
          <w:rFonts w:ascii="宋体" w:hAnsi="宋体" w:cs="宋体"/>
        </w:rPr>
      </w:pPr>
      <w:r>
        <w:rPr>
          <w:rFonts w:ascii="宋体" w:hAnsi="宋体" w:cs="宋体"/>
        </w:rPr>
        <w:t>财政拨款收入</w:t>
      </w:r>
      <w:r w:rsidR="007769F3">
        <w:rPr>
          <w:rFonts w:ascii="宋体" w:hAnsi="宋体" w:cs="宋体" w:hint="eastAsia"/>
        </w:rPr>
        <w:t>406.11</w:t>
      </w:r>
      <w:r>
        <w:rPr>
          <w:rFonts w:ascii="宋体" w:hAnsi="宋体" w:cs="宋体"/>
        </w:rPr>
        <w:t>万元，为当年从财政取得的一般公共预算拨款，本年无政府性基金预算拨款</w:t>
      </w:r>
      <w:r>
        <w:rPr>
          <w:rFonts w:ascii="宋体" w:hAnsi="宋体" w:cs="宋体" w:hint="eastAsia"/>
        </w:rPr>
        <w:t>、国有资本经营预算拨款、上级补助收入、事业收入、经营收入、附属单位上缴收入和其他收入。</w:t>
      </w:r>
    </w:p>
    <w:p w:rsidR="00491048" w:rsidRDefault="00081D4A">
      <w:pPr>
        <w:spacing w:line="360" w:lineRule="auto"/>
        <w:ind w:firstLine="560"/>
        <w:rPr>
          <w:rFonts w:ascii="宋体" w:hAnsi="宋体" w:cs="宋体"/>
        </w:rPr>
      </w:pPr>
      <w:r>
        <w:rPr>
          <w:rFonts w:ascii="宋体" w:hAnsi="宋体" w:cs="宋体" w:hint="eastAsia"/>
        </w:rPr>
        <w:t>（二）支出总计</w:t>
      </w:r>
      <w:r w:rsidR="007769F3">
        <w:rPr>
          <w:rFonts w:ascii="宋体" w:hAnsi="宋体" w:cs="宋体" w:hint="eastAsia"/>
        </w:rPr>
        <w:t>406.11</w:t>
      </w:r>
      <w:r>
        <w:rPr>
          <w:rFonts w:ascii="宋体" w:hAnsi="宋体" w:cs="宋体" w:hint="eastAsia"/>
        </w:rPr>
        <w:t>万元。包括：</w:t>
      </w:r>
    </w:p>
    <w:p w:rsidR="00491048" w:rsidRDefault="00081D4A">
      <w:pPr>
        <w:spacing w:line="360" w:lineRule="auto"/>
        <w:ind w:firstLine="560"/>
        <w:rPr>
          <w:rFonts w:ascii="宋体" w:hAnsi="宋体" w:cs="宋体"/>
        </w:rPr>
      </w:pPr>
      <w:r>
        <w:rPr>
          <w:rFonts w:ascii="宋体" w:hAnsi="宋体" w:cs="宋体"/>
        </w:rPr>
        <w:t>1．一般公共服务（类）支出</w:t>
      </w:r>
      <w:r w:rsidR="007769F3">
        <w:rPr>
          <w:rFonts w:ascii="宋体" w:hAnsi="宋体" w:cs="宋体" w:hint="eastAsia"/>
        </w:rPr>
        <w:t>64.35</w:t>
      </w:r>
      <w:r>
        <w:rPr>
          <w:rFonts w:ascii="宋体" w:hAnsi="宋体" w:cs="宋体"/>
        </w:rPr>
        <w:t>万元，主要用于一般公共服务（类）支出。</w:t>
      </w:r>
    </w:p>
    <w:p w:rsidR="00491048" w:rsidRDefault="007769F3">
      <w:pPr>
        <w:spacing w:line="360" w:lineRule="auto"/>
        <w:ind w:firstLine="560"/>
        <w:rPr>
          <w:rFonts w:ascii="宋体" w:hAnsi="宋体" w:cs="宋体"/>
        </w:rPr>
      </w:pPr>
      <w:r>
        <w:rPr>
          <w:rFonts w:ascii="宋体" w:hAnsi="宋体" w:cs="宋体" w:hint="eastAsia"/>
        </w:rPr>
        <w:t>2、</w:t>
      </w:r>
      <w:r w:rsidR="00081D4A">
        <w:rPr>
          <w:rFonts w:ascii="宋体" w:hAnsi="宋体" w:cs="宋体"/>
        </w:rPr>
        <w:t>城乡社区支出</w:t>
      </w:r>
      <w:r>
        <w:rPr>
          <w:rFonts w:ascii="宋体" w:hAnsi="宋体" w:cs="宋体" w:hint="eastAsia"/>
        </w:rPr>
        <w:t>254.53</w:t>
      </w:r>
      <w:r w:rsidR="00081D4A">
        <w:rPr>
          <w:rFonts w:ascii="宋体" w:hAnsi="宋体" w:cs="宋体"/>
        </w:rPr>
        <w:t>万元，主要用于在职人员基本工资、津贴补贴、社会保障缴费和日常公用经费。</w:t>
      </w:r>
    </w:p>
    <w:p w:rsidR="00491048" w:rsidRDefault="007769F3">
      <w:pPr>
        <w:spacing w:line="360" w:lineRule="auto"/>
        <w:ind w:firstLine="560"/>
        <w:rPr>
          <w:rFonts w:ascii="宋体" w:hAnsi="宋体" w:cs="宋体"/>
        </w:rPr>
      </w:pPr>
      <w:r>
        <w:rPr>
          <w:rFonts w:ascii="宋体" w:hAnsi="宋体" w:cs="宋体" w:hint="eastAsia"/>
        </w:rPr>
        <w:t>3、</w:t>
      </w:r>
      <w:r w:rsidR="00081D4A">
        <w:rPr>
          <w:rFonts w:ascii="宋体" w:hAnsi="宋体" w:cs="宋体"/>
        </w:rPr>
        <w:t>住房保障支出</w:t>
      </w:r>
      <w:r>
        <w:rPr>
          <w:rFonts w:ascii="宋体" w:hAnsi="宋体" w:cs="宋体" w:hint="eastAsia"/>
        </w:rPr>
        <w:t>87.23</w:t>
      </w:r>
      <w:r w:rsidR="00081D4A">
        <w:rPr>
          <w:rFonts w:ascii="宋体" w:hAnsi="宋体" w:cs="宋体"/>
        </w:rPr>
        <w:t>万元，其中：住房公积金</w:t>
      </w:r>
      <w:r>
        <w:rPr>
          <w:rFonts w:ascii="宋体" w:hAnsi="宋体" w:cs="宋体" w:hint="eastAsia"/>
        </w:rPr>
        <w:t>27.55</w:t>
      </w:r>
      <w:r w:rsidR="00081D4A">
        <w:rPr>
          <w:rFonts w:ascii="宋体" w:hAnsi="宋体" w:cs="宋体"/>
        </w:rPr>
        <w:t>万元，提租补贴</w:t>
      </w:r>
      <w:r>
        <w:rPr>
          <w:rFonts w:ascii="宋体" w:hAnsi="宋体" w:cs="宋体" w:hint="eastAsia"/>
        </w:rPr>
        <w:t>59.68</w:t>
      </w:r>
      <w:r w:rsidR="00081D4A">
        <w:rPr>
          <w:rFonts w:ascii="宋体" w:hAnsi="宋体" w:cs="宋体"/>
        </w:rPr>
        <w:t>万元。主要用于事业单位国家按政策规定用于在职人员的住房保障支出。</w:t>
      </w:r>
    </w:p>
    <w:p w:rsidR="00491048" w:rsidRDefault="00081D4A" w:rsidP="000817D4">
      <w:pPr>
        <w:pStyle w:val="3"/>
        <w:ind w:firstLine="643"/>
      </w:pPr>
      <w:bookmarkStart w:id="10" w:name="_Toc6070"/>
      <w:bookmarkStart w:id="11" w:name="_Toc10418"/>
      <w:r>
        <w:t>1.2.2</w:t>
      </w:r>
      <w:r>
        <w:t>收入决算情况说明</w:t>
      </w:r>
      <w:bookmarkEnd w:id="10"/>
      <w:bookmarkEnd w:id="11"/>
    </w:p>
    <w:p w:rsidR="00491048" w:rsidRDefault="00081D4A">
      <w:pPr>
        <w:spacing w:line="360" w:lineRule="auto"/>
        <w:ind w:firstLine="560"/>
        <w:rPr>
          <w:rFonts w:ascii="宋体" w:hAnsi="宋体" w:cs="宋体"/>
        </w:rPr>
      </w:pPr>
      <w:r>
        <w:rPr>
          <w:rFonts w:ascii="宋体" w:hAnsi="宋体" w:cs="宋体"/>
        </w:rPr>
        <w:t>连云港市</w:t>
      </w:r>
      <w:r w:rsidR="007769F3">
        <w:rPr>
          <w:rFonts w:ascii="宋体" w:hAnsi="宋体" w:cs="宋体" w:hint="eastAsia"/>
        </w:rPr>
        <w:t>建设工程造价管理站</w:t>
      </w:r>
      <w:r>
        <w:rPr>
          <w:rFonts w:ascii="宋体" w:hAnsi="宋体" w:cs="宋体"/>
        </w:rPr>
        <w:t>本年收入合计</w:t>
      </w:r>
      <w:r w:rsidR="007769F3">
        <w:rPr>
          <w:rFonts w:ascii="宋体" w:hAnsi="宋体" w:cs="宋体" w:hint="eastAsia"/>
        </w:rPr>
        <w:t>406.11</w:t>
      </w:r>
      <w:r>
        <w:rPr>
          <w:rFonts w:ascii="宋体" w:hAnsi="宋体" w:cs="宋体"/>
        </w:rPr>
        <w:t>万元，其中：财政拨款收入</w:t>
      </w:r>
      <w:r w:rsidR="007769F3">
        <w:rPr>
          <w:rFonts w:ascii="宋体" w:hAnsi="宋体" w:cs="宋体" w:hint="eastAsia"/>
        </w:rPr>
        <w:t>406.11</w:t>
      </w:r>
      <w:r>
        <w:rPr>
          <w:rFonts w:ascii="宋体" w:hAnsi="宋体" w:cs="宋体"/>
        </w:rPr>
        <w:t>万元，占100 %；上级补助收入0万元，占0 %；事业收入0万元，占0%；经营收入0万元，占0 %；附属单位上缴收入0万元，占0 %；其他收入0万元，占0 %。（</w:t>
      </w:r>
      <w:proofErr w:type="gramStart"/>
      <w:r>
        <w:rPr>
          <w:rFonts w:ascii="宋体" w:hAnsi="宋体" w:cs="宋体"/>
        </w:rPr>
        <w:t>可用饼图显示</w:t>
      </w:r>
      <w:proofErr w:type="gramEnd"/>
      <w:r>
        <w:rPr>
          <w:rFonts w:ascii="宋体" w:hAnsi="宋体" w:cs="宋体"/>
        </w:rPr>
        <w:t>本年</w:t>
      </w:r>
      <w:r>
        <w:rPr>
          <w:rFonts w:ascii="宋体" w:hAnsi="宋体" w:cs="宋体"/>
        </w:rPr>
        <w:lastRenderedPageBreak/>
        <w:t>收入结构图）</w:t>
      </w:r>
    </w:p>
    <w:p w:rsidR="00491048" w:rsidRDefault="00491048">
      <w:pPr>
        <w:spacing w:line="560" w:lineRule="exact"/>
        <w:ind w:firstLineChars="0" w:firstLine="0"/>
        <w:rPr>
          <w:rFonts w:ascii="Times New Roman" w:eastAsia="仿宋_GB2312" w:hAnsi="Times New Roman" w:cs="Times New Roman"/>
          <w:sz w:val="32"/>
          <w:szCs w:val="32"/>
        </w:rPr>
      </w:pPr>
    </w:p>
    <w:p w:rsidR="00491048" w:rsidRDefault="007769F3">
      <w:pPr>
        <w:spacing w:line="360" w:lineRule="auto"/>
        <w:ind w:firstLineChars="1100" w:firstLine="3080"/>
        <w:rPr>
          <w:rFonts w:ascii="宋体" w:hAnsi="宋体" w:cs="宋体"/>
        </w:rPr>
      </w:pPr>
      <w:r>
        <w:rPr>
          <w:rFonts w:ascii="宋体" w:hAnsi="宋体" w:cs="宋体"/>
          <w:noProof/>
        </w:rPr>
        <w:drawing>
          <wp:anchor distT="0" distB="0" distL="114300" distR="114300" simplePos="0" relativeHeight="251659264" behindDoc="0" locked="0" layoutInCell="1" allowOverlap="1">
            <wp:simplePos x="0" y="0"/>
            <wp:positionH relativeFrom="column">
              <wp:posOffset>1257300</wp:posOffset>
            </wp:positionH>
            <wp:positionV relativeFrom="page">
              <wp:posOffset>1724025</wp:posOffset>
            </wp:positionV>
            <wp:extent cx="3357245" cy="2033270"/>
            <wp:effectExtent l="19050" t="0" r="0" b="0"/>
            <wp:wrapTopAndBottom/>
            <wp:docPr id="2" name="图片 2" descr="图片1修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修改"/>
                    <pic:cNvPicPr>
                      <a:picLocks noChangeAspect="1"/>
                    </pic:cNvPicPr>
                  </pic:nvPicPr>
                  <pic:blipFill>
                    <a:blip r:embed="rId15" cstate="print"/>
                    <a:srcRect l="10811" t="21797" r="11501" b="12376"/>
                    <a:stretch>
                      <a:fillRect/>
                    </a:stretch>
                  </pic:blipFill>
                  <pic:spPr>
                    <a:xfrm>
                      <a:off x="0" y="0"/>
                      <a:ext cx="3357245" cy="2033270"/>
                    </a:xfrm>
                    <a:prstGeom prst="rect">
                      <a:avLst/>
                    </a:prstGeom>
                    <a:noFill/>
                    <a:ln>
                      <a:noFill/>
                    </a:ln>
                  </pic:spPr>
                </pic:pic>
              </a:graphicData>
            </a:graphic>
          </wp:anchor>
        </w:drawing>
      </w:r>
      <w:r w:rsidR="00081D4A">
        <w:rPr>
          <w:rFonts w:ascii="宋体" w:hAnsi="宋体" w:cs="宋体"/>
        </w:rPr>
        <w:t>图1：收入决算图</w:t>
      </w:r>
    </w:p>
    <w:p w:rsidR="007769F3" w:rsidRPr="007769F3" w:rsidRDefault="007769F3" w:rsidP="007769F3">
      <w:pPr>
        <w:pStyle w:val="a0"/>
        <w:ind w:left="560" w:firstLine="643"/>
      </w:pPr>
    </w:p>
    <w:p w:rsidR="00491048" w:rsidRDefault="00491048">
      <w:pPr>
        <w:tabs>
          <w:tab w:val="left" w:pos="608"/>
        </w:tabs>
        <w:spacing w:line="560" w:lineRule="exact"/>
        <w:ind w:firstLineChars="0" w:firstLine="0"/>
        <w:rPr>
          <w:rFonts w:ascii="Times New Roman" w:eastAsia="黑体" w:hAnsi="Times New Roman" w:cs="Times New Roman"/>
          <w:b/>
          <w:bCs/>
          <w:sz w:val="32"/>
          <w:szCs w:val="32"/>
        </w:rPr>
      </w:pPr>
    </w:p>
    <w:p w:rsidR="00491048" w:rsidRDefault="00081D4A" w:rsidP="000817D4">
      <w:pPr>
        <w:pStyle w:val="3"/>
        <w:ind w:firstLine="643"/>
      </w:pPr>
      <w:bookmarkStart w:id="12" w:name="_Toc17407"/>
      <w:bookmarkStart w:id="13" w:name="_Toc282"/>
      <w:r>
        <w:t>1.2.3</w:t>
      </w:r>
      <w:r>
        <w:t>支出决算情况说明</w:t>
      </w:r>
      <w:bookmarkEnd w:id="12"/>
      <w:bookmarkEnd w:id="13"/>
    </w:p>
    <w:p w:rsidR="00491048" w:rsidRDefault="00081D4A">
      <w:pPr>
        <w:spacing w:line="360" w:lineRule="auto"/>
        <w:ind w:firstLine="560"/>
        <w:rPr>
          <w:rFonts w:ascii="宋体" w:hAnsi="宋体" w:cs="宋体"/>
        </w:rPr>
      </w:pPr>
      <w:r>
        <w:rPr>
          <w:rFonts w:ascii="宋体" w:hAnsi="宋体" w:cs="宋体"/>
        </w:rPr>
        <w:t>连云港市</w:t>
      </w:r>
      <w:r w:rsidR="007769F3">
        <w:rPr>
          <w:rFonts w:ascii="宋体" w:hAnsi="宋体" w:cs="宋体" w:hint="eastAsia"/>
        </w:rPr>
        <w:t>建设工程造价管理站</w:t>
      </w:r>
      <w:r>
        <w:rPr>
          <w:rFonts w:ascii="宋体" w:hAnsi="宋体" w:cs="宋体"/>
        </w:rPr>
        <w:t>本年支出合计</w:t>
      </w:r>
      <w:r w:rsidR="007769F3">
        <w:rPr>
          <w:rFonts w:ascii="宋体" w:hAnsi="宋体" w:cs="宋体" w:hint="eastAsia"/>
        </w:rPr>
        <w:t>406.11</w:t>
      </w:r>
      <w:r>
        <w:rPr>
          <w:rFonts w:ascii="宋体" w:hAnsi="宋体" w:cs="宋体"/>
        </w:rPr>
        <w:t xml:space="preserve">万元，其中：基本支出 </w:t>
      </w:r>
      <w:r w:rsidR="007769F3">
        <w:rPr>
          <w:rFonts w:ascii="宋体" w:hAnsi="宋体" w:cs="宋体" w:hint="eastAsia"/>
        </w:rPr>
        <w:t>352.56</w:t>
      </w:r>
      <w:r>
        <w:rPr>
          <w:rFonts w:ascii="宋体" w:hAnsi="宋体" w:cs="宋体"/>
        </w:rPr>
        <w:t>万元，占100%，项目支出</w:t>
      </w:r>
      <w:r w:rsidR="007769F3">
        <w:rPr>
          <w:rFonts w:ascii="宋体" w:hAnsi="宋体" w:cs="宋体" w:hint="eastAsia"/>
        </w:rPr>
        <w:t>53.55</w:t>
      </w:r>
      <w:r>
        <w:rPr>
          <w:rFonts w:ascii="宋体" w:hAnsi="宋体" w:cs="宋体"/>
        </w:rPr>
        <w:t>万元；经营支出0万元，占0%；对附属单位补助支出0万元，占0%。</w:t>
      </w:r>
    </w:p>
    <w:p w:rsidR="00491048" w:rsidRPr="007769F3" w:rsidRDefault="00491048" w:rsidP="000817D4">
      <w:pPr>
        <w:ind w:firstLine="560"/>
      </w:pPr>
    </w:p>
    <w:p w:rsidR="00491048" w:rsidRDefault="00081D4A" w:rsidP="000817D4">
      <w:pPr>
        <w:pStyle w:val="2"/>
        <w:ind w:firstLine="643"/>
      </w:pPr>
      <w:bookmarkStart w:id="14" w:name="_Toc21019"/>
      <w:bookmarkStart w:id="15" w:name="_Toc307"/>
      <w:r>
        <w:rPr>
          <w:rFonts w:hint="eastAsia"/>
        </w:rPr>
        <w:t>1.3</w:t>
      </w:r>
      <w:r>
        <w:rPr>
          <w:rFonts w:hint="eastAsia"/>
        </w:rPr>
        <w:t>、部门项目实施情况</w:t>
      </w:r>
      <w:bookmarkEnd w:id="14"/>
      <w:bookmarkEnd w:id="15"/>
    </w:p>
    <w:p w:rsidR="00491048" w:rsidRDefault="00081D4A" w:rsidP="000817D4">
      <w:pPr>
        <w:pStyle w:val="3"/>
        <w:ind w:firstLine="643"/>
      </w:pPr>
      <w:r>
        <w:rPr>
          <w:rFonts w:hint="eastAsia"/>
        </w:rPr>
        <w:t xml:space="preserve">1.3.1 </w:t>
      </w:r>
      <w:r w:rsidR="007769F3">
        <w:rPr>
          <w:rFonts w:hint="eastAsia"/>
        </w:rPr>
        <w:t>造价管理</w:t>
      </w:r>
      <w:r>
        <w:rPr>
          <w:rFonts w:hint="eastAsia"/>
        </w:rPr>
        <w:t>业务经费</w:t>
      </w:r>
    </w:p>
    <w:p w:rsidR="00491048" w:rsidRDefault="00081D4A">
      <w:pPr>
        <w:spacing w:line="360" w:lineRule="auto"/>
        <w:ind w:firstLine="560"/>
        <w:rPr>
          <w:rFonts w:ascii="宋体" w:hAnsi="宋体" w:cs="宋体"/>
        </w:rPr>
      </w:pPr>
      <w:r>
        <w:rPr>
          <w:rFonts w:ascii="宋体" w:hAnsi="宋体" w:cs="宋体"/>
        </w:rPr>
        <w:t>（一）</w:t>
      </w:r>
      <w:r>
        <w:rPr>
          <w:rFonts w:ascii="宋体" w:hAnsi="宋体" w:cs="宋体" w:hint="eastAsia"/>
        </w:rPr>
        <w:t>项目概况</w:t>
      </w:r>
    </w:p>
    <w:p w:rsidR="00C5385A" w:rsidRPr="00C5385A" w:rsidRDefault="00C5385A" w:rsidP="00C5385A">
      <w:pPr>
        <w:ind w:firstLine="640"/>
        <w:rPr>
          <w:rFonts w:asciiTheme="majorEastAsia" w:eastAsiaTheme="majorEastAsia" w:hAnsiTheme="majorEastAsia" w:cs="宋体"/>
          <w:color w:val="000000"/>
          <w:kern w:val="0"/>
          <w:szCs w:val="28"/>
        </w:rPr>
      </w:pPr>
      <w:r w:rsidRPr="00D2553F">
        <w:rPr>
          <w:rFonts w:ascii="仿宋_GB2312" w:eastAsia="仿宋_GB2312" w:hint="eastAsia"/>
          <w:sz w:val="32"/>
          <w:szCs w:val="32"/>
        </w:rPr>
        <w:t>用于造价管理的业务管理：</w:t>
      </w:r>
      <w:r w:rsidRPr="00C5385A">
        <w:rPr>
          <w:rFonts w:asciiTheme="majorEastAsia" w:eastAsiaTheme="majorEastAsia" w:hAnsiTheme="majorEastAsia" w:cs="宋体" w:hint="eastAsia"/>
          <w:color w:val="000000"/>
          <w:kern w:val="0"/>
          <w:szCs w:val="28"/>
        </w:rPr>
        <w:t>对建筑新定额中第二十二章初稿进行调研整理测算；完成省改进最高投标限价编制方法试点工作。、每月对市场调研，指标指数测算、材料价格等进行分析并及时信息发布；4、省站布置的课题进行市场调研，定额解释及合同纠纷；做好</w:t>
      </w:r>
      <w:r w:rsidRPr="00C5385A">
        <w:rPr>
          <w:rFonts w:asciiTheme="majorEastAsia" w:eastAsiaTheme="majorEastAsia" w:hAnsiTheme="majorEastAsia" w:cs="宋体" w:hint="eastAsia"/>
          <w:color w:val="000000"/>
          <w:kern w:val="0"/>
          <w:szCs w:val="28"/>
        </w:rPr>
        <w:lastRenderedPageBreak/>
        <w:t>工程造价指标指数信息服务。组织专家协调处理工程竣工结算等造价争议。开展职能竞赛。安全测评。</w:t>
      </w:r>
    </w:p>
    <w:p w:rsidR="00491048" w:rsidRDefault="00081D4A" w:rsidP="00C5385A">
      <w:pPr>
        <w:ind w:firstLine="560"/>
        <w:rPr>
          <w:rFonts w:ascii="宋体" w:hAnsi="宋体" w:cs="宋体"/>
        </w:rPr>
      </w:pPr>
      <w:r>
        <w:rPr>
          <w:rFonts w:ascii="宋体" w:hAnsi="宋体" w:cs="宋体"/>
        </w:rPr>
        <w:t>（</w:t>
      </w:r>
      <w:r>
        <w:rPr>
          <w:rFonts w:ascii="宋体" w:hAnsi="宋体" w:cs="宋体" w:hint="eastAsia"/>
        </w:rPr>
        <w:t>二</w:t>
      </w:r>
      <w:r>
        <w:rPr>
          <w:rFonts w:ascii="宋体" w:hAnsi="宋体" w:cs="宋体"/>
        </w:rPr>
        <w:t>）</w:t>
      </w:r>
      <w:r>
        <w:rPr>
          <w:rFonts w:ascii="宋体" w:hAnsi="宋体" w:cs="宋体" w:hint="eastAsia"/>
        </w:rPr>
        <w:t>立项时间及依据</w:t>
      </w:r>
    </w:p>
    <w:p w:rsidR="00491048" w:rsidRDefault="00081D4A">
      <w:pPr>
        <w:spacing w:line="360" w:lineRule="auto"/>
        <w:ind w:firstLine="560"/>
        <w:rPr>
          <w:rFonts w:ascii="宋体" w:hAnsi="宋体" w:cs="宋体"/>
        </w:rPr>
      </w:pPr>
      <w:r>
        <w:rPr>
          <w:rFonts w:ascii="宋体" w:hAnsi="宋体" w:cs="宋体" w:hint="eastAsia"/>
        </w:rPr>
        <w:t>立项时间：</w:t>
      </w:r>
      <w:r>
        <w:rPr>
          <w:rFonts w:ascii="宋体" w:hAnsi="宋体" w:cs="宋体"/>
        </w:rPr>
        <w:t>202</w:t>
      </w:r>
      <w:r>
        <w:rPr>
          <w:rFonts w:ascii="宋体" w:hAnsi="宋体" w:cs="宋体" w:hint="eastAsia"/>
        </w:rPr>
        <w:t>1年</w:t>
      </w:r>
      <w:r>
        <w:rPr>
          <w:rFonts w:ascii="宋体" w:hAnsi="宋体" w:cs="宋体"/>
        </w:rPr>
        <w:t>1</w:t>
      </w:r>
      <w:r>
        <w:rPr>
          <w:rFonts w:ascii="宋体" w:hAnsi="宋体" w:cs="宋体" w:hint="eastAsia"/>
        </w:rPr>
        <w:t>月</w:t>
      </w:r>
      <w:r>
        <w:rPr>
          <w:rFonts w:ascii="宋体" w:hAnsi="宋体" w:cs="宋体"/>
        </w:rPr>
        <w:t>1</w:t>
      </w:r>
      <w:r>
        <w:rPr>
          <w:rFonts w:ascii="宋体" w:hAnsi="宋体" w:cs="宋体" w:hint="eastAsia"/>
        </w:rPr>
        <w:t>日</w:t>
      </w:r>
    </w:p>
    <w:p w:rsidR="00491048" w:rsidRDefault="00081D4A">
      <w:pPr>
        <w:spacing w:line="360" w:lineRule="auto"/>
        <w:ind w:firstLine="560"/>
        <w:rPr>
          <w:rFonts w:ascii="宋体" w:hAnsi="宋体" w:cs="宋体"/>
        </w:rPr>
      </w:pPr>
      <w:r>
        <w:rPr>
          <w:rFonts w:ascii="宋体" w:hAnsi="宋体" w:cs="宋体" w:hint="eastAsia"/>
        </w:rPr>
        <w:t>立项依据：</w:t>
      </w:r>
      <w:r w:rsidR="00C5385A">
        <w:rPr>
          <w:rFonts w:ascii="宋体" w:hAnsi="宋体" w:cs="宋体" w:hint="eastAsia"/>
        </w:rPr>
        <w:t>江苏人民政府66号令</w:t>
      </w:r>
    </w:p>
    <w:p w:rsidR="00491048" w:rsidRDefault="00081D4A">
      <w:pPr>
        <w:spacing w:line="360" w:lineRule="auto"/>
        <w:ind w:firstLine="560"/>
        <w:rPr>
          <w:rFonts w:ascii="宋体" w:hAnsi="宋体" w:cs="宋体"/>
        </w:rPr>
      </w:pPr>
      <w:r>
        <w:rPr>
          <w:rFonts w:ascii="宋体" w:hAnsi="宋体" w:cs="宋体"/>
        </w:rPr>
        <w:t>（</w:t>
      </w:r>
      <w:r>
        <w:rPr>
          <w:rFonts w:ascii="宋体" w:hAnsi="宋体" w:cs="宋体" w:hint="eastAsia"/>
        </w:rPr>
        <w:t>三</w:t>
      </w:r>
      <w:r>
        <w:rPr>
          <w:rFonts w:ascii="宋体" w:hAnsi="宋体" w:cs="宋体"/>
        </w:rPr>
        <w:t>）</w:t>
      </w:r>
      <w:r>
        <w:rPr>
          <w:rFonts w:ascii="宋体" w:hAnsi="宋体" w:cs="宋体" w:hint="eastAsia"/>
        </w:rPr>
        <w:t>项目设立的必要性</w:t>
      </w:r>
    </w:p>
    <w:p w:rsidR="00C5385A" w:rsidRPr="00C5385A" w:rsidRDefault="00C5385A" w:rsidP="00C5385A">
      <w:pPr>
        <w:widowControl/>
        <w:ind w:firstLineChars="0" w:firstLine="440"/>
        <w:rPr>
          <w:rFonts w:asciiTheme="majorEastAsia" w:eastAsiaTheme="majorEastAsia" w:hAnsiTheme="majorEastAsia" w:cs="宋体"/>
          <w:color w:val="000000"/>
          <w:kern w:val="0"/>
          <w:szCs w:val="28"/>
        </w:rPr>
      </w:pPr>
      <w:r w:rsidRPr="00C5385A">
        <w:rPr>
          <w:rFonts w:asciiTheme="majorEastAsia" w:eastAsiaTheme="majorEastAsia" w:hAnsiTheme="majorEastAsia" w:cs="宋体" w:hint="eastAsia"/>
          <w:color w:val="000000"/>
          <w:kern w:val="0"/>
          <w:szCs w:val="28"/>
        </w:rPr>
        <w:t>1、对建筑新定额中第二十二章初稿进行调研、整理、测算、编制。认真做好人、材、机和公共建筑造价指标指数的测算、发布，为国有工程造价的合理确定和有效控制提供依据；配合省站修编有关依据（建筑、安装、市政、劳动、修缮、仿古园林、费用等定额）使我市的计价依据和计价规范，确保工程质量与施工安全，为维护各方合发权益，为我市大开发顺利实施</w:t>
      </w:r>
      <w:proofErr w:type="gramStart"/>
      <w:r w:rsidRPr="00C5385A">
        <w:rPr>
          <w:rFonts w:asciiTheme="majorEastAsia" w:eastAsiaTheme="majorEastAsia" w:hAnsiTheme="majorEastAsia" w:cs="宋体" w:hint="eastAsia"/>
          <w:color w:val="000000"/>
          <w:kern w:val="0"/>
          <w:szCs w:val="28"/>
        </w:rPr>
        <w:t>作出</w:t>
      </w:r>
      <w:proofErr w:type="gramEnd"/>
      <w:r w:rsidRPr="00C5385A">
        <w:rPr>
          <w:rFonts w:asciiTheme="majorEastAsia" w:eastAsiaTheme="majorEastAsia" w:hAnsiTheme="majorEastAsia" w:cs="宋体" w:hint="eastAsia"/>
          <w:color w:val="000000"/>
          <w:kern w:val="0"/>
          <w:szCs w:val="28"/>
        </w:rPr>
        <w:t>贡献。2、完成省改进最高投标限价编制方法试点工作。我市在全省三个试点城市中率先开展，试点项目数量和进度领先于其他城市。组织专家召开会议，对收集的人工、材料、机械的消耗量等难点问题展开讨论。3、价格信息发布：价格信息在工程建筑领域具有重要影响和社会认知度，是政府投资项目标底编制和材料调差等的法定依据，近几年连云港市造价站在每月发布价格信息同时，努力为社会提供及时、准确的造价信息。不断调查了解社会需求，适时调整材料价格发布模板和价格发布形式，扩大信息采集来源，覆盖面到徐圩新区、连云新城、连岛等区域，增加品牌市场信息价的发布品种，提高信息发布质量此项经费主要用于每月调研、采集、测算、发布、上报部、省、市有关我市建材价格、人工工</w:t>
      </w:r>
      <w:r w:rsidRPr="00C5385A">
        <w:rPr>
          <w:rFonts w:asciiTheme="majorEastAsia" w:eastAsiaTheme="majorEastAsia" w:hAnsiTheme="majorEastAsia" w:cs="宋体" w:hint="eastAsia"/>
          <w:color w:val="000000"/>
          <w:kern w:val="0"/>
          <w:szCs w:val="28"/>
        </w:rPr>
        <w:lastRenderedPageBreak/>
        <w:t>资、每季度发布机械设备及周转材料租赁、园林苗禾、实物工程量人工成本，城市住宅建筑工程造价等信息。4、用于工程造价、计价管理、定额管理及解释、合同纠纷调解、调研等会务活动。造价师、</w:t>
      </w:r>
      <w:proofErr w:type="gramStart"/>
      <w:r w:rsidRPr="00C5385A">
        <w:rPr>
          <w:rFonts w:asciiTheme="majorEastAsia" w:eastAsiaTheme="majorEastAsia" w:hAnsiTheme="majorEastAsia" w:cs="宋体" w:hint="eastAsia"/>
          <w:color w:val="000000"/>
          <w:kern w:val="0"/>
          <w:szCs w:val="28"/>
        </w:rPr>
        <w:t>造价员</w:t>
      </w:r>
      <w:proofErr w:type="gramEnd"/>
      <w:r w:rsidRPr="00C5385A">
        <w:rPr>
          <w:rFonts w:asciiTheme="majorEastAsia" w:eastAsiaTheme="majorEastAsia" w:hAnsiTheme="majorEastAsia" w:cs="宋体" w:hint="eastAsia"/>
          <w:color w:val="000000"/>
          <w:kern w:val="0"/>
          <w:szCs w:val="28"/>
        </w:rPr>
        <w:t>继续教育培训、</w:t>
      </w:r>
      <w:proofErr w:type="gramStart"/>
      <w:r w:rsidRPr="00C5385A">
        <w:rPr>
          <w:rFonts w:asciiTheme="majorEastAsia" w:eastAsiaTheme="majorEastAsia" w:hAnsiTheme="majorEastAsia" w:cs="宋体" w:hint="eastAsia"/>
          <w:color w:val="000000"/>
          <w:kern w:val="0"/>
          <w:szCs w:val="28"/>
        </w:rPr>
        <w:t>造价员</w:t>
      </w:r>
      <w:proofErr w:type="gramEnd"/>
      <w:r w:rsidRPr="00C5385A">
        <w:rPr>
          <w:rFonts w:asciiTheme="majorEastAsia" w:eastAsiaTheme="majorEastAsia" w:hAnsiTheme="majorEastAsia" w:cs="宋体" w:hint="eastAsia"/>
          <w:color w:val="000000"/>
          <w:kern w:val="0"/>
          <w:szCs w:val="28"/>
        </w:rPr>
        <w:t>资格考试考前培训；贯彻、交流建设部、建设厅、省造价站、新颁布的文件、大纲、定额等计价依据交底会议等。5、为满足徐圩新区工程计价的需要，</w:t>
      </w:r>
      <w:proofErr w:type="gramStart"/>
      <w:r w:rsidRPr="00C5385A">
        <w:rPr>
          <w:rFonts w:asciiTheme="majorEastAsia" w:eastAsiaTheme="majorEastAsia" w:hAnsiTheme="majorEastAsia" w:cs="宋体" w:hint="eastAsia"/>
          <w:color w:val="000000"/>
          <w:kern w:val="0"/>
          <w:szCs w:val="28"/>
        </w:rPr>
        <w:t>应方洋</w:t>
      </w:r>
      <w:proofErr w:type="gramEnd"/>
      <w:r w:rsidRPr="00C5385A">
        <w:rPr>
          <w:rFonts w:asciiTheme="majorEastAsia" w:eastAsiaTheme="majorEastAsia" w:hAnsiTheme="majorEastAsia" w:cs="宋体" w:hint="eastAsia"/>
          <w:color w:val="000000"/>
          <w:kern w:val="0"/>
          <w:szCs w:val="28"/>
        </w:rPr>
        <w:t>集团的请求编制我市固化土补充定额，通过严密的定额编制程序，要去施工现场调研相关资料，科学合理测算数据。6、做好工程造价指标指数信息服务。为项目投资决策、项目管理提供价格参考。7、组织专家协调处理工程竣工结算等造价争议。为工程企业服务。8、根据市场价格调研及时发布市场价格预警。为减少因材料价格大幅波动给发承包双方带来的经济损失，我市率先发布价格预警，提醒</w:t>
      </w:r>
      <w:proofErr w:type="gramStart"/>
      <w:r w:rsidRPr="00C5385A">
        <w:rPr>
          <w:rFonts w:asciiTheme="majorEastAsia" w:eastAsiaTheme="majorEastAsia" w:hAnsiTheme="majorEastAsia" w:cs="宋体" w:hint="eastAsia"/>
          <w:color w:val="000000"/>
          <w:kern w:val="0"/>
          <w:szCs w:val="28"/>
        </w:rPr>
        <w:t>发承包</w:t>
      </w:r>
      <w:proofErr w:type="gramEnd"/>
      <w:r w:rsidRPr="00C5385A">
        <w:rPr>
          <w:rFonts w:asciiTheme="majorEastAsia" w:eastAsiaTheme="majorEastAsia" w:hAnsiTheme="majorEastAsia" w:cs="宋体" w:hint="eastAsia"/>
          <w:color w:val="000000"/>
          <w:kern w:val="0"/>
          <w:szCs w:val="28"/>
        </w:rPr>
        <w:t>双方积极采取应对措施。9、安全文明施工措施</w:t>
      </w:r>
      <w:proofErr w:type="gramStart"/>
      <w:r w:rsidRPr="00C5385A">
        <w:rPr>
          <w:rFonts w:asciiTheme="majorEastAsia" w:eastAsiaTheme="majorEastAsia" w:hAnsiTheme="majorEastAsia" w:cs="宋体" w:hint="eastAsia"/>
          <w:color w:val="000000"/>
          <w:kern w:val="0"/>
          <w:szCs w:val="28"/>
        </w:rPr>
        <w:t>费现场</w:t>
      </w:r>
      <w:proofErr w:type="gramEnd"/>
      <w:r w:rsidRPr="00C5385A">
        <w:rPr>
          <w:rFonts w:asciiTheme="majorEastAsia" w:eastAsiaTheme="majorEastAsia" w:hAnsiTheme="majorEastAsia" w:cs="宋体" w:hint="eastAsia"/>
          <w:color w:val="000000"/>
          <w:kern w:val="0"/>
          <w:szCs w:val="28"/>
        </w:rPr>
        <w:t>考评：按照省建设厅下发的（（江苏省建设工程现场安全文明施工措施费计价管理办法））执行，进一步提高我市建设工程施工现场管理水平，改善施工从业人员的作业条件和生活环境，保证现场安全文明施工措施</w:t>
      </w:r>
      <w:proofErr w:type="gramStart"/>
      <w:r w:rsidRPr="00C5385A">
        <w:rPr>
          <w:rFonts w:asciiTheme="majorEastAsia" w:eastAsiaTheme="majorEastAsia" w:hAnsiTheme="majorEastAsia" w:cs="宋体" w:hint="eastAsia"/>
          <w:color w:val="000000"/>
          <w:kern w:val="0"/>
          <w:szCs w:val="28"/>
        </w:rPr>
        <w:t>费落实</w:t>
      </w:r>
      <w:proofErr w:type="gramEnd"/>
      <w:r w:rsidRPr="00C5385A">
        <w:rPr>
          <w:rFonts w:asciiTheme="majorEastAsia" w:eastAsiaTheme="majorEastAsia" w:hAnsiTheme="majorEastAsia" w:cs="宋体" w:hint="eastAsia"/>
          <w:color w:val="000000"/>
          <w:kern w:val="0"/>
          <w:szCs w:val="28"/>
        </w:rPr>
        <w:t>到位和专款专用，此项经费主要用于建设部、省、市专家现场考评所用电子监控设备，保健器材、物品和急救人</w:t>
      </w:r>
    </w:p>
    <w:p w:rsidR="00491048" w:rsidRDefault="00081D4A">
      <w:pPr>
        <w:spacing w:line="360" w:lineRule="auto"/>
        <w:ind w:firstLine="560"/>
        <w:rPr>
          <w:rFonts w:ascii="宋体" w:hAnsi="宋体" w:cs="宋体"/>
        </w:rPr>
      </w:pPr>
      <w:r>
        <w:rPr>
          <w:rFonts w:ascii="宋体" w:hAnsi="宋体" w:cs="宋体"/>
        </w:rPr>
        <w:t>（</w:t>
      </w:r>
      <w:r>
        <w:rPr>
          <w:rFonts w:ascii="宋体" w:hAnsi="宋体" w:cs="宋体" w:hint="eastAsia"/>
        </w:rPr>
        <w:t>四</w:t>
      </w:r>
      <w:r>
        <w:rPr>
          <w:rFonts w:ascii="宋体" w:hAnsi="宋体" w:cs="宋体"/>
        </w:rPr>
        <w:t>）</w:t>
      </w:r>
      <w:r>
        <w:rPr>
          <w:rFonts w:ascii="宋体" w:hAnsi="宋体" w:cs="宋体" w:hint="eastAsia"/>
        </w:rPr>
        <w:t>项目实施可行性</w:t>
      </w:r>
    </w:p>
    <w:p w:rsidR="001E37F1" w:rsidRDefault="001E37F1">
      <w:pPr>
        <w:spacing w:line="360" w:lineRule="auto"/>
        <w:ind w:firstLine="560"/>
        <w:rPr>
          <w:rFonts w:asciiTheme="majorEastAsia" w:eastAsiaTheme="majorEastAsia" w:hAnsiTheme="majorEastAsia" w:cs="宋体"/>
          <w:color w:val="000000"/>
          <w:kern w:val="0"/>
          <w:szCs w:val="28"/>
        </w:rPr>
      </w:pPr>
      <w:r w:rsidRPr="001E37F1">
        <w:rPr>
          <w:rFonts w:asciiTheme="majorEastAsia" w:eastAsiaTheme="majorEastAsia" w:hAnsiTheme="majorEastAsia" w:cs="宋体" w:hint="eastAsia"/>
          <w:color w:val="000000"/>
          <w:kern w:val="0"/>
          <w:szCs w:val="28"/>
        </w:rPr>
        <w:t>1、工程现有计价依据修编及课题调研：结合我省、我市实际情况，收集、整理、测算、编制及上报我市的“四新”技术及环保节能补充定额、一次性地方补充定额、制定和修订国有投资工程计价依据。</w:t>
      </w:r>
      <w:r w:rsidRPr="001E37F1">
        <w:rPr>
          <w:rFonts w:asciiTheme="majorEastAsia" w:eastAsiaTheme="majorEastAsia" w:hAnsiTheme="majorEastAsia" w:cs="宋体" w:hint="eastAsia"/>
          <w:color w:val="000000"/>
          <w:kern w:val="0"/>
          <w:szCs w:val="28"/>
        </w:rPr>
        <w:lastRenderedPageBreak/>
        <w:t>认真做好人、材、机和公共建筑造价指标指数的测算、发布，为国有工程造价的合理确定和有效控制提供依据；配合省站修编有关依据（建筑、安装、市政、劳动、修缮、仿古园林、费用等定额）使我市的计价依据和计价规范，确保工程质量与施工安全，为维护各方合发权益，为我市大开发顺利实施</w:t>
      </w:r>
      <w:proofErr w:type="gramStart"/>
      <w:r w:rsidRPr="001E37F1">
        <w:rPr>
          <w:rFonts w:asciiTheme="majorEastAsia" w:eastAsiaTheme="majorEastAsia" w:hAnsiTheme="majorEastAsia" w:cs="宋体" w:hint="eastAsia"/>
          <w:color w:val="000000"/>
          <w:kern w:val="0"/>
          <w:szCs w:val="28"/>
        </w:rPr>
        <w:t>作出</w:t>
      </w:r>
      <w:proofErr w:type="gramEnd"/>
      <w:r w:rsidRPr="001E37F1">
        <w:rPr>
          <w:rFonts w:asciiTheme="majorEastAsia" w:eastAsiaTheme="majorEastAsia" w:hAnsiTheme="majorEastAsia" w:cs="宋体" w:hint="eastAsia"/>
          <w:color w:val="000000"/>
          <w:kern w:val="0"/>
          <w:szCs w:val="28"/>
        </w:rPr>
        <w:t>贡献。2、价格信息发布：价格信息在工程建筑领域具有重要影响和社会认知度，是政府投资项目标底编制和材料调差等的法定依据，近几年连云港市造价站在每月发布价格信息同时，努力为社会提供及时、准确的造价信息。不断调查了解社会需求，适时调整材料价格发布模板和价格发布形式，扩大信息采集来源，覆盖面到徐圩新区、连云新城、连岛等区域，增加品牌市场信息价的发布品种，提高信息发布质量此项经费主要用于每月调研、采集、测算、发布、上报部、省、市有关我市建材价格、人工工资、每季度发布机械设备及周转材料租赁、园林苗禾、实物工程量人工成本，城市住宅建筑工程造价等信息。3、用于工程造价、计价管理、定额管理及解释、合同纠纷调解、调研等会务活动。造价师、</w:t>
      </w:r>
      <w:proofErr w:type="gramStart"/>
      <w:r w:rsidRPr="001E37F1">
        <w:rPr>
          <w:rFonts w:asciiTheme="majorEastAsia" w:eastAsiaTheme="majorEastAsia" w:hAnsiTheme="majorEastAsia" w:cs="宋体" w:hint="eastAsia"/>
          <w:color w:val="000000"/>
          <w:kern w:val="0"/>
          <w:szCs w:val="28"/>
        </w:rPr>
        <w:t>造价员</w:t>
      </w:r>
      <w:proofErr w:type="gramEnd"/>
      <w:r w:rsidRPr="001E37F1">
        <w:rPr>
          <w:rFonts w:asciiTheme="majorEastAsia" w:eastAsiaTheme="majorEastAsia" w:hAnsiTheme="majorEastAsia" w:cs="宋体" w:hint="eastAsia"/>
          <w:color w:val="000000"/>
          <w:kern w:val="0"/>
          <w:szCs w:val="28"/>
        </w:rPr>
        <w:t>继续教育培训、</w:t>
      </w:r>
      <w:proofErr w:type="gramStart"/>
      <w:r w:rsidRPr="001E37F1">
        <w:rPr>
          <w:rFonts w:asciiTheme="majorEastAsia" w:eastAsiaTheme="majorEastAsia" w:hAnsiTheme="majorEastAsia" w:cs="宋体" w:hint="eastAsia"/>
          <w:color w:val="000000"/>
          <w:kern w:val="0"/>
          <w:szCs w:val="28"/>
        </w:rPr>
        <w:t>造价员</w:t>
      </w:r>
      <w:proofErr w:type="gramEnd"/>
      <w:r w:rsidRPr="001E37F1">
        <w:rPr>
          <w:rFonts w:asciiTheme="majorEastAsia" w:eastAsiaTheme="majorEastAsia" w:hAnsiTheme="majorEastAsia" w:cs="宋体" w:hint="eastAsia"/>
          <w:color w:val="000000"/>
          <w:kern w:val="0"/>
          <w:szCs w:val="28"/>
        </w:rPr>
        <w:t>资格考试考前培训；贯彻、交流建设部、建设厅、省造价站、新颁布的文件、大纲、定额等计价依据交底会议等。4、安全文明施工措施</w:t>
      </w:r>
      <w:proofErr w:type="gramStart"/>
      <w:r w:rsidRPr="001E37F1">
        <w:rPr>
          <w:rFonts w:asciiTheme="majorEastAsia" w:eastAsiaTheme="majorEastAsia" w:hAnsiTheme="majorEastAsia" w:cs="宋体" w:hint="eastAsia"/>
          <w:color w:val="000000"/>
          <w:kern w:val="0"/>
          <w:szCs w:val="28"/>
        </w:rPr>
        <w:t>费现场</w:t>
      </w:r>
      <w:proofErr w:type="gramEnd"/>
      <w:r w:rsidRPr="001E37F1">
        <w:rPr>
          <w:rFonts w:asciiTheme="majorEastAsia" w:eastAsiaTheme="majorEastAsia" w:hAnsiTheme="majorEastAsia" w:cs="宋体" w:hint="eastAsia"/>
          <w:color w:val="000000"/>
          <w:kern w:val="0"/>
          <w:szCs w:val="28"/>
        </w:rPr>
        <w:t>考评：按照省建设厅下发的（（江苏省建设工程现场安全文明施工措施费计价管理办法））执行，进一步提高我市建设工程施工现场管理水平，改善施工从业人员的作业条件和生活环境，保证现场安全文明施工措施</w:t>
      </w:r>
      <w:proofErr w:type="gramStart"/>
      <w:r w:rsidRPr="001E37F1">
        <w:rPr>
          <w:rFonts w:asciiTheme="majorEastAsia" w:eastAsiaTheme="majorEastAsia" w:hAnsiTheme="majorEastAsia" w:cs="宋体" w:hint="eastAsia"/>
          <w:color w:val="000000"/>
          <w:kern w:val="0"/>
          <w:szCs w:val="28"/>
        </w:rPr>
        <w:t>费落实</w:t>
      </w:r>
      <w:proofErr w:type="gramEnd"/>
      <w:r w:rsidRPr="001E37F1">
        <w:rPr>
          <w:rFonts w:asciiTheme="majorEastAsia" w:eastAsiaTheme="majorEastAsia" w:hAnsiTheme="majorEastAsia" w:cs="宋体" w:hint="eastAsia"/>
          <w:color w:val="000000"/>
          <w:kern w:val="0"/>
          <w:szCs w:val="28"/>
        </w:rPr>
        <w:t>到位和专款专用，此项经费主要用于建设部、省、市专家现场考评所用电子监控设备，保健</w:t>
      </w:r>
      <w:r w:rsidRPr="001E37F1">
        <w:rPr>
          <w:rFonts w:asciiTheme="majorEastAsia" w:eastAsiaTheme="majorEastAsia" w:hAnsiTheme="majorEastAsia" w:cs="宋体" w:hint="eastAsia"/>
          <w:color w:val="000000"/>
          <w:kern w:val="0"/>
          <w:szCs w:val="28"/>
        </w:rPr>
        <w:lastRenderedPageBreak/>
        <w:t>器材、物品和急救人员培训费用等。5、绿色建筑和建筑产业现代化计价依据编制加快编制绿色建筑工程定额。要重点针对绿色建筑中应用的新技术、新材料、新工艺，及时补充编制绿色建筑工程定额。二、编制有关建筑产业现代化的工程定额。重点围绕预制装配式混凝土、钢结构、木结构、住宅全装修等工程。三、推进绿色建筑和建筑产业现代化典型工程造价指标的编制。四、发布绿色建筑和建筑产业现代化工程造价信息，跟踪绿色建筑，建筑产业现代化的技术、工艺、建材、产品的市场价格，及时发布造价信息，引导市场各方主体合理计价。6、完善造价监管系统</w:t>
      </w:r>
      <w:r w:rsidR="007A225B">
        <w:rPr>
          <w:rFonts w:asciiTheme="majorEastAsia" w:eastAsiaTheme="majorEastAsia" w:hAnsiTheme="majorEastAsia" w:cs="宋体" w:hint="eastAsia"/>
          <w:color w:val="000000"/>
          <w:kern w:val="0"/>
          <w:szCs w:val="28"/>
        </w:rPr>
        <w:t>。</w:t>
      </w:r>
    </w:p>
    <w:p w:rsidR="00491048" w:rsidRDefault="00081D4A">
      <w:pPr>
        <w:spacing w:line="360" w:lineRule="auto"/>
        <w:ind w:firstLine="560"/>
        <w:rPr>
          <w:rFonts w:ascii="宋体" w:hAnsi="宋体" w:cs="宋体"/>
        </w:rPr>
      </w:pPr>
      <w:r>
        <w:rPr>
          <w:rFonts w:ascii="宋体" w:hAnsi="宋体" w:cs="宋体" w:hint="eastAsia"/>
        </w:rPr>
        <w:t>（五）资金用途及分配方法</w:t>
      </w:r>
      <w:r>
        <w:rPr>
          <w:rFonts w:ascii="宋体" w:hAnsi="宋体" w:cs="宋体" w:hint="eastAsia"/>
        </w:rPr>
        <w:tab/>
      </w:r>
    </w:p>
    <w:p w:rsidR="007A225B" w:rsidRDefault="007A225B">
      <w:pPr>
        <w:spacing w:line="360" w:lineRule="auto"/>
        <w:ind w:firstLine="560"/>
        <w:rPr>
          <w:rFonts w:ascii="宋体" w:hAnsi="宋体" w:cs="宋体"/>
        </w:rPr>
      </w:pPr>
      <w:r w:rsidRPr="007A225B">
        <w:rPr>
          <w:rFonts w:ascii="宋体" w:hAnsi="宋体" w:cs="宋体" w:hint="eastAsia"/>
        </w:rPr>
        <w:t>1、工程计价依据修编、收集、整理、测算、编制及上报工作</w:t>
      </w:r>
      <w:r>
        <w:rPr>
          <w:rFonts w:ascii="宋体" w:hAnsi="宋体" w:cs="宋体" w:hint="eastAsia"/>
        </w:rPr>
        <w:t>1</w:t>
      </w:r>
      <w:r w:rsidRPr="007A225B">
        <w:rPr>
          <w:rFonts w:ascii="宋体" w:hAnsi="宋体" w:cs="宋体" w:hint="eastAsia"/>
        </w:rPr>
        <w:t>2万元；2、每月对市场调研，指标指数测算、材料价格等进行分析并及时信息发布</w:t>
      </w:r>
      <w:r w:rsidR="00DF3DED">
        <w:rPr>
          <w:rFonts w:ascii="宋体" w:hAnsi="宋体" w:cs="宋体" w:hint="eastAsia"/>
        </w:rPr>
        <w:t>12</w:t>
      </w:r>
      <w:r w:rsidRPr="007A225B">
        <w:rPr>
          <w:rFonts w:ascii="宋体" w:hAnsi="宋体" w:cs="宋体" w:hint="eastAsia"/>
        </w:rPr>
        <w:t>万元；3、省站布置的课题进行市场调研，定额解释及合同纠纷</w:t>
      </w:r>
      <w:r w:rsidR="00DF3DED">
        <w:rPr>
          <w:rFonts w:ascii="宋体" w:hAnsi="宋体" w:cs="宋体" w:hint="eastAsia"/>
        </w:rPr>
        <w:t>8</w:t>
      </w:r>
      <w:r w:rsidRPr="007A225B">
        <w:rPr>
          <w:rFonts w:ascii="宋体" w:hAnsi="宋体" w:cs="宋体" w:hint="eastAsia"/>
        </w:rPr>
        <w:t>万元；4、对造价咨询企业及人员进行日常监管和管理，进行信用评价、安全文明施工监管</w:t>
      </w:r>
      <w:r w:rsidR="00DF3DED">
        <w:rPr>
          <w:rFonts w:ascii="宋体" w:hAnsi="宋体" w:cs="宋体" w:hint="eastAsia"/>
        </w:rPr>
        <w:t>5</w:t>
      </w:r>
      <w:r w:rsidRPr="007A225B">
        <w:rPr>
          <w:rFonts w:ascii="宋体" w:hAnsi="宋体" w:cs="宋体" w:hint="eastAsia"/>
        </w:rPr>
        <w:t>万元；6、绿色建筑和建筑产业现代化计价依据编制</w:t>
      </w:r>
      <w:r w:rsidR="00DF3DED">
        <w:rPr>
          <w:rFonts w:ascii="宋体" w:hAnsi="宋体" w:cs="宋体" w:hint="eastAsia"/>
        </w:rPr>
        <w:t>7</w:t>
      </w:r>
      <w:r w:rsidRPr="007A225B">
        <w:rPr>
          <w:rFonts w:ascii="宋体" w:hAnsi="宋体" w:cs="宋体" w:hint="eastAsia"/>
        </w:rPr>
        <w:t>万元。7、网上造价监管系统投入运行，包括招标控制价备查、竣工结算备案、安全文明措施费考评及测定等所有业务在网上办理</w:t>
      </w:r>
      <w:r w:rsidR="00DF3DED">
        <w:rPr>
          <w:rFonts w:ascii="宋体" w:hAnsi="宋体" w:cs="宋体" w:hint="eastAsia"/>
        </w:rPr>
        <w:t>9.55</w:t>
      </w:r>
      <w:r w:rsidRPr="007A225B">
        <w:rPr>
          <w:rFonts w:ascii="宋体" w:hAnsi="宋体" w:cs="宋体" w:hint="eastAsia"/>
        </w:rPr>
        <w:t>万元</w:t>
      </w:r>
    </w:p>
    <w:p w:rsidR="00491048" w:rsidRDefault="00081D4A">
      <w:pPr>
        <w:spacing w:line="360" w:lineRule="auto"/>
        <w:ind w:firstLine="560"/>
        <w:rPr>
          <w:rFonts w:ascii="宋体" w:hAnsi="宋体" w:cs="宋体"/>
        </w:rPr>
      </w:pPr>
      <w:r>
        <w:rPr>
          <w:rFonts w:ascii="宋体" w:hAnsi="宋体" w:cs="宋体"/>
        </w:rPr>
        <w:t>（</w:t>
      </w:r>
      <w:r>
        <w:rPr>
          <w:rFonts w:ascii="宋体" w:hAnsi="宋体" w:cs="宋体" w:hint="eastAsia"/>
        </w:rPr>
        <w:t>六</w:t>
      </w:r>
      <w:r>
        <w:rPr>
          <w:rFonts w:ascii="宋体" w:hAnsi="宋体" w:cs="宋体"/>
        </w:rPr>
        <w:t>）</w:t>
      </w:r>
      <w:r>
        <w:rPr>
          <w:rFonts w:ascii="宋体" w:hAnsi="宋体" w:cs="宋体" w:hint="eastAsia"/>
        </w:rPr>
        <w:t>项目完成情况</w:t>
      </w:r>
    </w:p>
    <w:p w:rsidR="00491048" w:rsidRDefault="00081D4A">
      <w:pPr>
        <w:spacing w:line="360" w:lineRule="auto"/>
        <w:ind w:firstLine="560"/>
        <w:rPr>
          <w:rFonts w:ascii="宋体" w:hAnsi="宋体" w:cs="宋体"/>
        </w:rPr>
      </w:pPr>
      <w:r>
        <w:rPr>
          <w:rFonts w:ascii="宋体" w:hAnsi="宋体" w:cs="宋体" w:hint="eastAsia"/>
        </w:rPr>
        <w:t>市</w:t>
      </w:r>
      <w:r w:rsidR="007A225B">
        <w:rPr>
          <w:rFonts w:ascii="宋体" w:hAnsi="宋体" w:cs="宋体" w:hint="eastAsia"/>
        </w:rPr>
        <w:t>建设工程造价管理站</w:t>
      </w:r>
      <w:r>
        <w:rPr>
          <w:rFonts w:ascii="宋体" w:hAnsi="宋体" w:cs="宋体" w:hint="eastAsia"/>
        </w:rPr>
        <w:t>本年度的项目全部按时按量完成。</w:t>
      </w:r>
    </w:p>
    <w:p w:rsidR="00491048" w:rsidRDefault="00491048">
      <w:pPr>
        <w:spacing w:line="600" w:lineRule="exact"/>
        <w:ind w:firstLineChars="0" w:firstLine="0"/>
        <w:rPr>
          <w:rFonts w:ascii="Times New Roman" w:eastAsia="仿宋_GB2312" w:hAnsi="Times New Roman" w:cs="Times New Roman"/>
          <w:color w:val="000000"/>
          <w:sz w:val="32"/>
          <w:szCs w:val="32"/>
        </w:rPr>
      </w:pPr>
    </w:p>
    <w:p w:rsidR="00491048" w:rsidRDefault="00081D4A" w:rsidP="000817D4">
      <w:pPr>
        <w:pStyle w:val="1"/>
        <w:ind w:firstLine="643"/>
      </w:pPr>
      <w:bookmarkStart w:id="16" w:name="_Toc12331"/>
      <w:r>
        <w:rPr>
          <w:rFonts w:hint="eastAsia"/>
        </w:rPr>
        <w:lastRenderedPageBreak/>
        <w:t>2</w:t>
      </w:r>
      <w:r>
        <w:rPr>
          <w:rFonts w:hint="eastAsia"/>
        </w:rPr>
        <w:t>、绩效评价概述</w:t>
      </w:r>
      <w:bookmarkEnd w:id="16"/>
    </w:p>
    <w:p w:rsidR="00491048" w:rsidRDefault="00081D4A" w:rsidP="000817D4">
      <w:pPr>
        <w:pStyle w:val="2"/>
        <w:ind w:firstLine="643"/>
      </w:pPr>
      <w:bookmarkStart w:id="17" w:name="_Toc28798"/>
      <w:bookmarkStart w:id="18" w:name="_Toc4271"/>
      <w:r>
        <w:rPr>
          <w:rFonts w:hint="eastAsia"/>
        </w:rPr>
        <w:t>2.1</w:t>
      </w:r>
      <w:r>
        <w:rPr>
          <w:rFonts w:hint="eastAsia"/>
        </w:rPr>
        <w:t>、绩效评价目的</w:t>
      </w:r>
      <w:bookmarkEnd w:id="17"/>
    </w:p>
    <w:p w:rsidR="00491048" w:rsidRDefault="00081D4A" w:rsidP="00DB4374">
      <w:pPr>
        <w:ind w:firstLine="560"/>
        <w:rPr>
          <w:rFonts w:ascii="宋体" w:hAnsi="宋体" w:cs="宋体"/>
        </w:rPr>
      </w:pPr>
      <w:r>
        <w:rPr>
          <w:rFonts w:ascii="宋体" w:hAnsi="宋体" w:cs="宋体" w:hint="eastAsia"/>
        </w:rPr>
        <w:t>通过对市财政 2021年度安排我单位对</w:t>
      </w:r>
      <w:r w:rsidR="00DB4374" w:rsidRPr="00C5385A">
        <w:rPr>
          <w:rFonts w:asciiTheme="majorEastAsia" w:eastAsiaTheme="majorEastAsia" w:hAnsiTheme="majorEastAsia" w:cs="宋体" w:hint="eastAsia"/>
          <w:color w:val="000000"/>
          <w:kern w:val="0"/>
          <w:szCs w:val="28"/>
        </w:rPr>
        <w:t>市场</w:t>
      </w:r>
      <w:r w:rsidR="00DB4374">
        <w:rPr>
          <w:rFonts w:asciiTheme="majorEastAsia" w:eastAsiaTheme="majorEastAsia" w:hAnsiTheme="majorEastAsia" w:cs="宋体" w:hint="eastAsia"/>
          <w:color w:val="000000"/>
          <w:kern w:val="0"/>
          <w:szCs w:val="28"/>
        </w:rPr>
        <w:t>工程材料价格</w:t>
      </w:r>
      <w:r w:rsidR="00DB4374" w:rsidRPr="00C5385A">
        <w:rPr>
          <w:rFonts w:asciiTheme="majorEastAsia" w:eastAsiaTheme="majorEastAsia" w:hAnsiTheme="majorEastAsia" w:cs="宋体" w:hint="eastAsia"/>
          <w:color w:val="000000"/>
          <w:kern w:val="0"/>
          <w:szCs w:val="28"/>
        </w:rPr>
        <w:t>调研，</w:t>
      </w:r>
      <w:r w:rsidR="00DB4374">
        <w:rPr>
          <w:rFonts w:asciiTheme="majorEastAsia" w:eastAsiaTheme="majorEastAsia" w:hAnsiTheme="majorEastAsia" w:cs="宋体" w:hint="eastAsia"/>
          <w:color w:val="000000"/>
          <w:kern w:val="0"/>
          <w:szCs w:val="28"/>
        </w:rPr>
        <w:t>重点主体工程</w:t>
      </w:r>
      <w:r w:rsidR="00DB4374" w:rsidRPr="00C5385A">
        <w:rPr>
          <w:rFonts w:asciiTheme="majorEastAsia" w:eastAsiaTheme="majorEastAsia" w:hAnsiTheme="majorEastAsia" w:cs="宋体" w:hint="eastAsia"/>
          <w:color w:val="000000"/>
          <w:kern w:val="0"/>
          <w:szCs w:val="28"/>
        </w:rPr>
        <w:t>指标指数测算、分析</w:t>
      </w:r>
      <w:r w:rsidR="00DB4374">
        <w:rPr>
          <w:rFonts w:asciiTheme="majorEastAsia" w:eastAsiaTheme="majorEastAsia" w:hAnsiTheme="majorEastAsia" w:cs="宋体" w:hint="eastAsia"/>
          <w:color w:val="000000"/>
          <w:kern w:val="0"/>
          <w:szCs w:val="28"/>
        </w:rPr>
        <w:t>。</w:t>
      </w:r>
      <w:r w:rsidR="00DB4374" w:rsidRPr="00C5385A">
        <w:rPr>
          <w:rFonts w:asciiTheme="majorEastAsia" w:eastAsiaTheme="majorEastAsia" w:hAnsiTheme="majorEastAsia" w:cs="宋体" w:hint="eastAsia"/>
          <w:color w:val="000000"/>
          <w:kern w:val="0"/>
          <w:szCs w:val="28"/>
        </w:rPr>
        <w:t>省站布置的课题进行市场调研，定额解释及合同纠纷；做好工程造价指标指数信息服务。组织专家协调处理工程竣工结算等造价争议。开展职能竞赛。安全测评</w:t>
      </w:r>
      <w:r>
        <w:rPr>
          <w:rFonts w:ascii="宋体" w:hAnsi="宋体" w:cs="宋体" w:hint="eastAsia"/>
        </w:rPr>
        <w:t>等情况进行调查、登记。</w:t>
      </w:r>
      <w:r>
        <w:rPr>
          <w:rFonts w:ascii="宋体" w:hAnsi="宋体" w:cs="宋体"/>
        </w:rPr>
        <w:t>开展部门整体支出绩效评价，了解部门整体支出是否达到了预期目标、资金管理是否规范、资金使用是否有效，检验资金支出效率和效果，分析存在的问题及原因，及时总结经验，改进管理措施，不断增强和落实绩效管理责任，进一步规范财政资金的管理，强化财政支出绩效理念，提升部门责任意识，提高资金使用效益。</w:t>
      </w:r>
      <w:r>
        <w:rPr>
          <w:rFonts w:ascii="宋体" w:hAnsi="宋体" w:cs="宋体" w:hint="eastAsia"/>
        </w:rPr>
        <w:t>提高财政资金的使用效率，为财政部门预算管理提供决策依据。</w:t>
      </w:r>
    </w:p>
    <w:p w:rsidR="00491048" w:rsidRDefault="00491048">
      <w:pPr>
        <w:spacing w:line="360" w:lineRule="auto"/>
        <w:ind w:firstLine="560"/>
        <w:rPr>
          <w:rFonts w:ascii="宋体" w:hAnsi="宋体" w:cs="宋体"/>
        </w:rPr>
      </w:pPr>
    </w:p>
    <w:p w:rsidR="00491048" w:rsidRDefault="00081D4A" w:rsidP="000817D4">
      <w:pPr>
        <w:pStyle w:val="2"/>
        <w:ind w:firstLine="643"/>
      </w:pPr>
      <w:bookmarkStart w:id="19" w:name="_Toc15618"/>
      <w:r>
        <w:rPr>
          <w:rFonts w:hint="eastAsia"/>
        </w:rPr>
        <w:t>2.2</w:t>
      </w:r>
      <w:r>
        <w:rPr>
          <w:rFonts w:hint="eastAsia"/>
        </w:rPr>
        <w:t>、绩效评价实施过程</w:t>
      </w:r>
      <w:bookmarkEnd w:id="18"/>
      <w:bookmarkEnd w:id="19"/>
    </w:p>
    <w:p w:rsidR="00491048" w:rsidRDefault="00081D4A" w:rsidP="000817D4">
      <w:pPr>
        <w:pStyle w:val="3"/>
        <w:ind w:firstLine="643"/>
      </w:pPr>
      <w:bookmarkStart w:id="20" w:name="_Toc12388"/>
      <w:bookmarkStart w:id="21" w:name="_Toc5841"/>
      <w:r>
        <w:t>2.2.1</w:t>
      </w:r>
      <w:r>
        <w:t>前期准备情况</w:t>
      </w:r>
      <w:bookmarkEnd w:id="20"/>
      <w:bookmarkEnd w:id="21"/>
    </w:p>
    <w:p w:rsidR="00491048" w:rsidRDefault="00081D4A">
      <w:pPr>
        <w:spacing w:line="360" w:lineRule="auto"/>
        <w:ind w:firstLine="560"/>
        <w:rPr>
          <w:rFonts w:ascii="宋体" w:hAnsi="宋体" w:cs="宋体"/>
        </w:rPr>
      </w:pPr>
      <w:bookmarkStart w:id="22" w:name="_Toc18681"/>
      <w:bookmarkStart w:id="23" w:name="_Toc12203"/>
      <w:r>
        <w:rPr>
          <w:rFonts w:ascii="宋体" w:hAnsi="宋体" w:cs="宋体" w:hint="eastAsia"/>
        </w:rPr>
        <w:t>按照市财政局《关于开展部门整体绩效评价试点的通知》（</w:t>
      </w:r>
      <w:proofErr w:type="gramStart"/>
      <w:r>
        <w:rPr>
          <w:rFonts w:ascii="宋体" w:hAnsi="宋体" w:cs="宋体" w:hint="eastAsia"/>
        </w:rPr>
        <w:t>连财绩</w:t>
      </w:r>
      <w:proofErr w:type="gramEnd"/>
      <w:r>
        <w:rPr>
          <w:rFonts w:ascii="宋体" w:hAnsi="宋体" w:cs="宋体" w:hint="eastAsia"/>
        </w:rPr>
        <w:t>〔2021〕3号）、《连云港市市级财政预算绩效目标管理办法》文件精神，连云港市房屋征收与补偿服务中心对绩效评价工作进行了动员部署，成立了整体绩效评价小组，进行任务分工，压实工作责任。要求各处室及相关人员根据通知，全面准备数据资料，组织自查、自评，</w:t>
      </w:r>
      <w:r>
        <w:rPr>
          <w:rFonts w:ascii="宋体" w:hAnsi="宋体" w:cs="宋体"/>
        </w:rPr>
        <w:t>报送各个项目资金使用情况、支出效果以及存在问题和原因分析，整理各项</w:t>
      </w:r>
      <w:proofErr w:type="gramStart"/>
      <w:r>
        <w:rPr>
          <w:rFonts w:ascii="宋体" w:hAnsi="宋体" w:cs="宋体"/>
        </w:rPr>
        <w:t>目基础</w:t>
      </w:r>
      <w:proofErr w:type="gramEnd"/>
      <w:r>
        <w:rPr>
          <w:rFonts w:ascii="宋体" w:hAnsi="宋体" w:cs="宋体"/>
        </w:rPr>
        <w:t>数据资料。</w:t>
      </w:r>
    </w:p>
    <w:p w:rsidR="00491048" w:rsidRDefault="00081D4A" w:rsidP="000817D4">
      <w:pPr>
        <w:pStyle w:val="3"/>
        <w:ind w:firstLine="643"/>
      </w:pPr>
      <w:r>
        <w:lastRenderedPageBreak/>
        <w:t>2.2.2</w:t>
      </w:r>
      <w:r>
        <w:t>现场核查情况</w:t>
      </w:r>
      <w:bookmarkEnd w:id="22"/>
      <w:bookmarkEnd w:id="23"/>
    </w:p>
    <w:p w:rsidR="00491048" w:rsidRDefault="00081D4A">
      <w:pPr>
        <w:spacing w:line="360" w:lineRule="auto"/>
        <w:ind w:firstLine="560"/>
        <w:rPr>
          <w:rFonts w:ascii="宋体" w:hAnsi="宋体" w:cs="宋体"/>
        </w:rPr>
      </w:pPr>
      <w:r>
        <w:rPr>
          <w:rFonts w:ascii="宋体" w:hAnsi="宋体" w:cs="宋体"/>
        </w:rPr>
        <w:t>现场查阅、复核。对</w:t>
      </w:r>
      <w:r w:rsidR="00DB4374">
        <w:rPr>
          <w:rFonts w:ascii="宋体" w:hAnsi="宋体" w:cs="宋体" w:hint="eastAsia"/>
        </w:rPr>
        <w:t>造价管理站</w:t>
      </w:r>
      <w:r>
        <w:rPr>
          <w:rFonts w:ascii="宋体" w:hAnsi="宋体" w:cs="宋体"/>
        </w:rPr>
        <w:t>整体绩效相关资料进</w:t>
      </w:r>
      <w:r>
        <w:rPr>
          <w:rFonts w:ascii="宋体" w:hAnsi="宋体" w:cs="宋体" w:hint="eastAsia"/>
        </w:rPr>
        <w:t>行</w:t>
      </w:r>
      <w:r>
        <w:rPr>
          <w:rFonts w:ascii="宋体" w:hAnsi="宋体" w:cs="宋体"/>
        </w:rPr>
        <w:t>查阅并核实，对所掌握的资料进行分析。</w:t>
      </w:r>
    </w:p>
    <w:p w:rsidR="00491048" w:rsidRDefault="00081D4A" w:rsidP="000817D4">
      <w:pPr>
        <w:pStyle w:val="3"/>
        <w:ind w:firstLine="643"/>
      </w:pPr>
      <w:bookmarkStart w:id="24" w:name="_Toc9069"/>
      <w:bookmarkStart w:id="25" w:name="_Toc31146"/>
      <w:r>
        <w:t>2.2.3</w:t>
      </w:r>
      <w:r>
        <w:t>资料信息汇总及评价分析</w:t>
      </w:r>
      <w:bookmarkEnd w:id="24"/>
      <w:bookmarkEnd w:id="25"/>
    </w:p>
    <w:p w:rsidR="00491048" w:rsidRDefault="00081D4A">
      <w:pPr>
        <w:spacing w:line="360" w:lineRule="auto"/>
        <w:ind w:firstLine="560"/>
        <w:rPr>
          <w:rFonts w:ascii="宋体" w:hAnsi="宋体" w:cs="宋体"/>
        </w:rPr>
      </w:pPr>
      <w:r>
        <w:rPr>
          <w:rFonts w:ascii="宋体" w:hAnsi="宋体" w:cs="宋体"/>
        </w:rPr>
        <w:t>汇总分析评价数据，依据制订的评价标准和打分规则，对管理中心整体绩效进行分析以及量化打分。</w:t>
      </w:r>
    </w:p>
    <w:p w:rsidR="00491048" w:rsidRDefault="00081D4A">
      <w:pPr>
        <w:spacing w:line="360" w:lineRule="auto"/>
        <w:ind w:firstLine="560"/>
        <w:rPr>
          <w:rFonts w:ascii="宋体" w:hAnsi="宋体" w:cs="宋体"/>
        </w:rPr>
      </w:pPr>
      <w:r>
        <w:rPr>
          <w:rFonts w:ascii="宋体" w:hAnsi="宋体" w:cs="宋体"/>
        </w:rPr>
        <w:t>按照市财政局相关文件要求，</w:t>
      </w:r>
      <w:r>
        <w:rPr>
          <w:rFonts w:ascii="宋体" w:hAnsi="宋体" w:cs="宋体" w:hint="eastAsia"/>
        </w:rPr>
        <w:t>我中心</w:t>
      </w:r>
      <w:r>
        <w:rPr>
          <w:rFonts w:ascii="宋体" w:hAnsi="宋体" w:cs="宋体"/>
        </w:rPr>
        <w:t>根据部门整体支出绩效自评表指标对202</w:t>
      </w:r>
      <w:r>
        <w:rPr>
          <w:rFonts w:ascii="宋体" w:hAnsi="宋体" w:cs="宋体" w:hint="eastAsia"/>
        </w:rPr>
        <w:t>1</w:t>
      </w:r>
      <w:r>
        <w:rPr>
          <w:rFonts w:ascii="宋体" w:hAnsi="宋体" w:cs="宋体"/>
        </w:rPr>
        <w:t xml:space="preserve">年全年预算数进行自评，主要包括目标设定、预算配置、预算执行、预算管理、资产管理、职责履行及履职效益等方面的情况。 </w:t>
      </w:r>
      <w:r>
        <w:rPr>
          <w:rFonts w:ascii="宋体" w:hAnsi="宋体" w:cs="宋体" w:hint="eastAsia"/>
        </w:rPr>
        <w:t>预算管理，资产管理，</w:t>
      </w:r>
    </w:p>
    <w:p w:rsidR="00491048" w:rsidRDefault="00081D4A">
      <w:pPr>
        <w:spacing w:line="360" w:lineRule="auto"/>
        <w:ind w:firstLine="560"/>
        <w:rPr>
          <w:rFonts w:ascii="宋体" w:hAnsi="宋体" w:cs="宋体"/>
        </w:rPr>
      </w:pPr>
      <w:r>
        <w:rPr>
          <w:rFonts w:ascii="宋体" w:hAnsi="宋体" w:cs="宋体"/>
        </w:rPr>
        <w:t>自评组织过程。</w:t>
      </w:r>
    </w:p>
    <w:p w:rsidR="00491048" w:rsidRDefault="00081D4A">
      <w:pPr>
        <w:spacing w:line="360" w:lineRule="auto"/>
        <w:ind w:firstLine="560"/>
        <w:rPr>
          <w:rFonts w:ascii="宋体" w:hAnsi="宋体" w:cs="宋体"/>
        </w:rPr>
      </w:pPr>
      <w:r>
        <w:rPr>
          <w:rFonts w:ascii="宋体" w:hAnsi="宋体" w:cs="宋体" w:hint="eastAsia"/>
        </w:rPr>
        <w:t>一是组织相关部门人员认真学习绩效管理评价文件；</w:t>
      </w:r>
    </w:p>
    <w:p w:rsidR="00491048" w:rsidRDefault="00081D4A">
      <w:pPr>
        <w:spacing w:line="360" w:lineRule="auto"/>
        <w:ind w:firstLine="560"/>
        <w:rPr>
          <w:rFonts w:ascii="宋体" w:hAnsi="宋体" w:cs="宋体"/>
        </w:rPr>
      </w:pPr>
      <w:r>
        <w:rPr>
          <w:rFonts w:ascii="宋体" w:hAnsi="宋体" w:cs="宋体" w:hint="eastAsia"/>
        </w:rPr>
        <w:t>二是科学制定方案，评价开展前根据财政部门要求拟定了工作方案，对评价工作进行任务分工。为保障本次绩效评价工作顺利完成，由一把手任组长，副主任</w:t>
      </w:r>
      <w:proofErr w:type="gramStart"/>
      <w:r>
        <w:rPr>
          <w:rFonts w:ascii="宋体" w:hAnsi="宋体" w:cs="宋体" w:hint="eastAsia"/>
        </w:rPr>
        <w:t>任</w:t>
      </w:r>
      <w:proofErr w:type="gramEnd"/>
      <w:r>
        <w:rPr>
          <w:rFonts w:ascii="宋体" w:hAnsi="宋体" w:cs="宋体" w:hint="eastAsia"/>
        </w:rPr>
        <w:t>副组长，以及各部门负责人为组员组成中心绩效评价工作小组，对涉及项目进行分类评价；</w:t>
      </w:r>
    </w:p>
    <w:p w:rsidR="00491048" w:rsidRDefault="00081D4A">
      <w:pPr>
        <w:spacing w:line="360" w:lineRule="auto"/>
        <w:ind w:firstLine="560"/>
        <w:rPr>
          <w:rFonts w:ascii="Times New Roman" w:eastAsia="仿宋_GB2312" w:hAnsi="Times New Roman" w:cs="Times New Roman"/>
          <w:color w:val="000000"/>
          <w:sz w:val="32"/>
          <w:szCs w:val="32"/>
        </w:rPr>
      </w:pPr>
      <w:r>
        <w:rPr>
          <w:rFonts w:ascii="宋体" w:hAnsi="宋体" w:cs="宋体" w:hint="eastAsia"/>
        </w:rPr>
        <w:t>三是加强沟通协调，接到绩效评价工作任务后，及时将项目分解到相关部门，由各部门结合项目实施情况收集项目信息并填报绩效自评表，进行评定。在自评过程发现问题，查找原因，及时纠正偏差，为下一步工作夯实基础。</w:t>
      </w:r>
    </w:p>
    <w:p w:rsidR="00491048" w:rsidRDefault="00491048">
      <w:pPr>
        <w:spacing w:line="360" w:lineRule="auto"/>
        <w:ind w:firstLine="560"/>
      </w:pPr>
    </w:p>
    <w:p w:rsidR="00491048" w:rsidRDefault="00081D4A" w:rsidP="000817D4">
      <w:pPr>
        <w:pStyle w:val="2"/>
        <w:ind w:firstLine="643"/>
      </w:pPr>
      <w:bookmarkStart w:id="26" w:name="_Toc22394"/>
      <w:bookmarkStart w:id="27" w:name="_Toc3950"/>
      <w:r>
        <w:rPr>
          <w:rFonts w:hint="eastAsia"/>
        </w:rPr>
        <w:lastRenderedPageBreak/>
        <w:t>2.3</w:t>
      </w:r>
      <w:r>
        <w:rPr>
          <w:rFonts w:hint="eastAsia"/>
        </w:rPr>
        <w:t>、绩效评价的局限性</w:t>
      </w:r>
      <w:bookmarkEnd w:id="26"/>
      <w:bookmarkEnd w:id="27"/>
    </w:p>
    <w:p w:rsidR="00491048" w:rsidRDefault="00081D4A">
      <w:pPr>
        <w:spacing w:line="360" w:lineRule="auto"/>
        <w:ind w:firstLine="560"/>
        <w:rPr>
          <w:rFonts w:ascii="宋体" w:hAnsi="宋体" w:cs="宋体"/>
        </w:rPr>
      </w:pPr>
      <w:r>
        <w:rPr>
          <w:rFonts w:ascii="宋体" w:hAnsi="宋体" w:cs="宋体"/>
        </w:rPr>
        <w:t>本次部门整体支出绩效评价虽然在依据文件、评价流程、指标体系的构建、基础数据获取的要求、数据的采集、数据的汇总、评价方法、后期采用数学方法的处理等环节都力求规范、科学，但由于受到部门整体支出绩效评价指标体系设计、指标数据缺乏、经济性要求、时间要求所限，加之有些部门整体支出绩效评价指标的评价标准难以量化等因素，因此，部门整体支出</w:t>
      </w:r>
      <w:proofErr w:type="gramStart"/>
      <w:r>
        <w:rPr>
          <w:rFonts w:ascii="宋体" w:hAnsi="宋体" w:cs="宋体"/>
        </w:rPr>
        <w:t>绩效评价绩效评价</w:t>
      </w:r>
      <w:proofErr w:type="gramEnd"/>
      <w:r>
        <w:rPr>
          <w:rFonts w:ascii="宋体" w:hAnsi="宋体" w:cs="宋体"/>
        </w:rPr>
        <w:t>的结果，在不影响总体可用的情况下，存在一定定量误差，实属正常。具体可能对部门整体支出绩效评价结果产生影响的因素包括：</w:t>
      </w:r>
    </w:p>
    <w:p w:rsidR="00491048" w:rsidRDefault="00081D4A">
      <w:pPr>
        <w:spacing w:line="360" w:lineRule="auto"/>
        <w:ind w:firstLine="560"/>
        <w:rPr>
          <w:rFonts w:ascii="宋体" w:hAnsi="宋体" w:cs="宋体"/>
        </w:rPr>
      </w:pPr>
      <w:r>
        <w:rPr>
          <w:rFonts w:ascii="宋体" w:hAnsi="宋体" w:cs="宋体"/>
        </w:rPr>
        <w:t>第一，在部门整体支出绩效评价的具体操作过程中，由于项目较为复杂、专业性强、涉及实施单位较多，在部门整体支出评价指标设定时，很难同时兼顾明确，具体和</w:t>
      </w:r>
      <w:proofErr w:type="gramStart"/>
      <w:r>
        <w:rPr>
          <w:rFonts w:ascii="宋体" w:hAnsi="宋体" w:cs="宋体"/>
        </w:rPr>
        <w:t>可</w:t>
      </w:r>
      <w:proofErr w:type="gramEnd"/>
      <w:r>
        <w:rPr>
          <w:rFonts w:ascii="宋体" w:hAnsi="宋体" w:cs="宋体"/>
        </w:rPr>
        <w:t>衡量的标准。因此，使得定量、精准地反映部门整体支出的全部绩效变得非常困难。</w:t>
      </w:r>
    </w:p>
    <w:p w:rsidR="00491048" w:rsidRDefault="00081D4A">
      <w:pPr>
        <w:spacing w:line="360" w:lineRule="auto"/>
        <w:ind w:firstLine="560"/>
        <w:rPr>
          <w:rFonts w:ascii="宋体" w:hAnsi="宋体" w:cs="宋体"/>
        </w:rPr>
      </w:pPr>
      <w:r>
        <w:rPr>
          <w:rFonts w:ascii="宋体" w:hAnsi="宋体" w:cs="宋体"/>
        </w:rPr>
        <w:t xml:space="preserve"> 第二，全面、真实、有效、准确的数据资料是科学性和客观性评价的灵魂。本次部门支出绩效评价采集的数据资料受到采集时间、采集方法、数据资料来源影响，可能会出现一定的偏差。</w:t>
      </w:r>
    </w:p>
    <w:p w:rsidR="00491048" w:rsidRDefault="00081D4A" w:rsidP="000817D4">
      <w:pPr>
        <w:pStyle w:val="1"/>
        <w:ind w:firstLine="643"/>
      </w:pPr>
      <w:bookmarkStart w:id="28" w:name="_Toc32442"/>
      <w:bookmarkStart w:id="29" w:name="_Toc3826"/>
      <w:r>
        <w:rPr>
          <w:rFonts w:hint="eastAsia"/>
        </w:rPr>
        <w:t>3</w:t>
      </w:r>
      <w:r>
        <w:rPr>
          <w:rFonts w:hint="eastAsia"/>
        </w:rPr>
        <w:t>、部门整体绩效评价分析</w:t>
      </w:r>
      <w:bookmarkEnd w:id="28"/>
      <w:bookmarkEnd w:id="29"/>
    </w:p>
    <w:p w:rsidR="00491048" w:rsidRDefault="00081D4A" w:rsidP="000817D4">
      <w:pPr>
        <w:pStyle w:val="2"/>
        <w:ind w:firstLine="643"/>
      </w:pPr>
      <w:bookmarkStart w:id="30" w:name="_Toc13701"/>
      <w:bookmarkStart w:id="31" w:name="_Toc4094"/>
      <w:r>
        <w:rPr>
          <w:rFonts w:hint="eastAsia"/>
        </w:rPr>
        <w:t>3.1</w:t>
      </w:r>
      <w:r>
        <w:rPr>
          <w:rFonts w:hint="eastAsia"/>
        </w:rPr>
        <w:t>、内部管理</w:t>
      </w:r>
      <w:bookmarkEnd w:id="30"/>
      <w:bookmarkEnd w:id="31"/>
    </w:p>
    <w:p w:rsidR="00491048" w:rsidRDefault="00081D4A">
      <w:pPr>
        <w:spacing w:line="360" w:lineRule="auto"/>
        <w:ind w:firstLine="560"/>
        <w:rPr>
          <w:rFonts w:ascii="宋体" w:hAnsi="宋体" w:cs="宋体"/>
        </w:rPr>
      </w:pPr>
      <w:r>
        <w:rPr>
          <w:rFonts w:ascii="宋体" w:hAnsi="宋体" w:cs="宋体"/>
        </w:rPr>
        <w:t>总分</w:t>
      </w:r>
      <w:r>
        <w:rPr>
          <w:rFonts w:ascii="宋体" w:hAnsi="宋体" w:cs="宋体" w:hint="eastAsia"/>
        </w:rPr>
        <w:t>30</w:t>
      </w:r>
      <w:r>
        <w:rPr>
          <w:rFonts w:ascii="宋体" w:hAnsi="宋体" w:cs="宋体"/>
        </w:rPr>
        <w:t>分，自评得分</w:t>
      </w:r>
      <w:r>
        <w:rPr>
          <w:rFonts w:ascii="宋体" w:hAnsi="宋体" w:cs="宋体" w:hint="eastAsia"/>
        </w:rPr>
        <w:t>2</w:t>
      </w:r>
      <w:r w:rsidR="005F4CF5">
        <w:rPr>
          <w:rFonts w:ascii="宋体" w:hAnsi="宋体" w:cs="宋体" w:hint="eastAsia"/>
        </w:rPr>
        <w:t>9</w:t>
      </w:r>
      <w:r>
        <w:rPr>
          <w:rFonts w:ascii="宋体" w:hAnsi="宋体" w:cs="宋体"/>
        </w:rPr>
        <w:t>分。</w:t>
      </w:r>
    </w:p>
    <w:p w:rsidR="00491048" w:rsidRDefault="00081D4A" w:rsidP="000817D4">
      <w:pPr>
        <w:pStyle w:val="3"/>
        <w:ind w:firstLine="643"/>
      </w:pPr>
      <w:r>
        <w:rPr>
          <w:rFonts w:hint="eastAsia"/>
        </w:rPr>
        <w:t>3.11</w:t>
      </w:r>
      <w:r>
        <w:rPr>
          <w:rFonts w:hint="eastAsia"/>
        </w:rPr>
        <w:t>、决策管理</w:t>
      </w:r>
    </w:p>
    <w:p w:rsidR="00491048" w:rsidRDefault="00081D4A">
      <w:pPr>
        <w:spacing w:line="360" w:lineRule="auto"/>
        <w:ind w:firstLine="560"/>
      </w:pPr>
      <w:r>
        <w:rPr>
          <w:rFonts w:ascii="宋体" w:hAnsi="宋体" w:cs="宋体"/>
        </w:rPr>
        <w:t>总分</w:t>
      </w:r>
      <w:r>
        <w:rPr>
          <w:rFonts w:ascii="宋体" w:hAnsi="宋体" w:cs="宋体" w:hint="eastAsia"/>
        </w:rPr>
        <w:t>4</w:t>
      </w:r>
      <w:r>
        <w:rPr>
          <w:rFonts w:ascii="宋体" w:hAnsi="宋体" w:cs="宋体"/>
        </w:rPr>
        <w:t>分，自评得分</w:t>
      </w:r>
      <w:r w:rsidR="005F4CF5">
        <w:rPr>
          <w:rFonts w:ascii="宋体" w:hAnsi="宋体" w:cs="宋体" w:hint="eastAsia"/>
        </w:rPr>
        <w:t>4</w:t>
      </w:r>
      <w:r>
        <w:rPr>
          <w:rFonts w:ascii="宋体" w:hAnsi="宋体" w:cs="宋体"/>
        </w:rPr>
        <w:t>分。中长期规划完整性</w:t>
      </w:r>
      <w:r w:rsidR="00A40993">
        <w:rPr>
          <w:rFonts w:ascii="宋体" w:hAnsi="宋体" w:cs="宋体" w:hint="eastAsia"/>
        </w:rPr>
        <w:t>1</w:t>
      </w:r>
      <w:r>
        <w:rPr>
          <w:rFonts w:ascii="宋体" w:hAnsi="宋体" w:cs="宋体"/>
        </w:rPr>
        <w:t>分，年度工作计划明确性</w:t>
      </w:r>
      <w:r>
        <w:rPr>
          <w:rFonts w:ascii="宋体" w:hAnsi="宋体" w:cs="宋体" w:hint="eastAsia"/>
        </w:rPr>
        <w:t>1</w:t>
      </w:r>
      <w:r>
        <w:rPr>
          <w:rFonts w:ascii="宋体" w:hAnsi="宋体" w:cs="宋体"/>
        </w:rPr>
        <w:t>分。</w:t>
      </w:r>
      <w:r>
        <w:rPr>
          <w:rFonts w:ascii="宋体" w:hAnsi="宋体" w:cs="宋体" w:hint="eastAsia"/>
        </w:rPr>
        <w:t>严格落实年度工作报告制度，汇总各处室年度工作完</w:t>
      </w:r>
      <w:r>
        <w:rPr>
          <w:rFonts w:ascii="宋体" w:hAnsi="宋体" w:cs="宋体" w:hint="eastAsia"/>
        </w:rPr>
        <w:lastRenderedPageBreak/>
        <w:t>成情况和下年工作安排，编制全局年度工作总结和来年工作计划。</w:t>
      </w:r>
    </w:p>
    <w:p w:rsidR="00491048" w:rsidRDefault="00081D4A" w:rsidP="000817D4">
      <w:pPr>
        <w:pStyle w:val="3"/>
        <w:ind w:firstLine="643"/>
      </w:pPr>
      <w:r>
        <w:rPr>
          <w:rFonts w:hint="eastAsia"/>
        </w:rPr>
        <w:t>3.12</w:t>
      </w:r>
      <w:r>
        <w:rPr>
          <w:rFonts w:hint="eastAsia"/>
        </w:rPr>
        <w:t>、人员管理</w:t>
      </w:r>
    </w:p>
    <w:p w:rsidR="00491048" w:rsidRDefault="00081D4A">
      <w:pPr>
        <w:spacing w:line="360" w:lineRule="auto"/>
        <w:ind w:firstLine="560"/>
        <w:rPr>
          <w:rFonts w:ascii="宋体" w:hAnsi="宋体" w:cs="宋体"/>
        </w:rPr>
      </w:pPr>
      <w:r>
        <w:rPr>
          <w:rFonts w:ascii="宋体" w:hAnsi="宋体" w:cs="宋体"/>
        </w:rPr>
        <w:t>总分</w:t>
      </w:r>
      <w:r>
        <w:rPr>
          <w:rFonts w:ascii="宋体" w:hAnsi="宋体" w:cs="宋体" w:hint="eastAsia"/>
        </w:rPr>
        <w:t>6</w:t>
      </w:r>
      <w:r>
        <w:rPr>
          <w:rFonts w:ascii="宋体" w:hAnsi="宋体" w:cs="宋体"/>
        </w:rPr>
        <w:t>分，自评得分</w:t>
      </w:r>
      <w:r w:rsidR="005F4CF5">
        <w:rPr>
          <w:rFonts w:ascii="宋体" w:hAnsi="宋体" w:cs="宋体" w:hint="eastAsia"/>
        </w:rPr>
        <w:t>5</w:t>
      </w:r>
      <w:r>
        <w:rPr>
          <w:rFonts w:ascii="宋体" w:hAnsi="宋体" w:cs="宋体"/>
        </w:rPr>
        <w:t>分</w:t>
      </w:r>
      <w:r>
        <w:rPr>
          <w:rFonts w:ascii="宋体" w:hAnsi="宋体" w:cs="宋体" w:hint="eastAsia"/>
        </w:rPr>
        <w:t>。据相关文件合理控制财政供养人员情况，不断健全人事管理制度；同时根据单位工作需要对工作人员组织培训，提升员工工作能力。培训后应积极测试培训效果，反映培训成效，更好的更加真实的反馈培训的有效性。</w:t>
      </w:r>
    </w:p>
    <w:p w:rsidR="00491048" w:rsidRDefault="00081D4A" w:rsidP="000817D4">
      <w:pPr>
        <w:pStyle w:val="3"/>
        <w:ind w:firstLine="643"/>
      </w:pPr>
      <w:r>
        <w:rPr>
          <w:rFonts w:hint="eastAsia"/>
        </w:rPr>
        <w:t>3.13</w:t>
      </w:r>
      <w:r>
        <w:rPr>
          <w:rFonts w:hint="eastAsia"/>
        </w:rPr>
        <w:t>、资金及资产管理</w:t>
      </w:r>
    </w:p>
    <w:p w:rsidR="00491048" w:rsidRDefault="00081D4A">
      <w:pPr>
        <w:spacing w:line="360" w:lineRule="auto"/>
        <w:ind w:firstLine="560"/>
        <w:rPr>
          <w:rFonts w:ascii="宋体" w:hAnsi="宋体" w:cs="宋体"/>
        </w:rPr>
      </w:pPr>
      <w:r>
        <w:rPr>
          <w:rFonts w:ascii="宋体" w:hAnsi="宋体" w:cs="宋体"/>
        </w:rPr>
        <w:t>总分10分，自评得分10分。</w:t>
      </w:r>
      <w:r>
        <w:rPr>
          <w:rFonts w:ascii="宋体" w:hAnsi="宋体" w:cs="宋体" w:hint="eastAsia"/>
        </w:rPr>
        <w:t>资金使用符合财经法规和财务管理制度及有关专项资金管理办法的规定，资金的拨付有完整的审批过程和手续，支出符合部门预算批复的用途，合理编制年初预算以便于支出调整预算执行率为100%，做到资金使用中做到专款专用率为100%。依据《连云港市市级行政事业单位国有资产管理暂行办法》、《连云港市市级行政事业单位国有资产使用管理暂行办法》、《连云港市市级行政事业单位国有资产处置管理办法》，严格执行固定资产管理及政府采购制度，按照规定配置办公设备，规范固定资产的审批、购买、领用等程序，保证资产的安全性。</w:t>
      </w:r>
    </w:p>
    <w:p w:rsidR="00491048" w:rsidRDefault="00081D4A" w:rsidP="000817D4">
      <w:pPr>
        <w:pStyle w:val="3"/>
        <w:ind w:firstLine="643"/>
      </w:pPr>
      <w:r>
        <w:rPr>
          <w:rFonts w:hint="eastAsia"/>
        </w:rPr>
        <w:t>3.14</w:t>
      </w:r>
      <w:r>
        <w:rPr>
          <w:rFonts w:hint="eastAsia"/>
        </w:rPr>
        <w:t>、机构建设与内控管理</w:t>
      </w:r>
    </w:p>
    <w:p w:rsidR="00491048" w:rsidRDefault="00081D4A">
      <w:pPr>
        <w:spacing w:line="360" w:lineRule="auto"/>
        <w:ind w:firstLine="560"/>
        <w:rPr>
          <w:rFonts w:ascii="宋体" w:hAnsi="宋体" w:cs="宋体"/>
        </w:rPr>
      </w:pPr>
      <w:r>
        <w:rPr>
          <w:rFonts w:ascii="宋体" w:hAnsi="宋体" w:cs="宋体"/>
        </w:rPr>
        <w:t>总分</w:t>
      </w:r>
      <w:r>
        <w:rPr>
          <w:rFonts w:ascii="宋体" w:hAnsi="宋体" w:cs="宋体" w:hint="eastAsia"/>
        </w:rPr>
        <w:t>10</w:t>
      </w:r>
      <w:r>
        <w:rPr>
          <w:rFonts w:ascii="宋体" w:hAnsi="宋体" w:cs="宋体"/>
        </w:rPr>
        <w:t>分，自评得分</w:t>
      </w:r>
      <w:r w:rsidR="00A40993">
        <w:rPr>
          <w:rFonts w:ascii="宋体" w:hAnsi="宋体" w:cs="宋体" w:hint="eastAsia"/>
        </w:rPr>
        <w:t>9</w:t>
      </w:r>
      <w:r>
        <w:rPr>
          <w:rFonts w:ascii="宋体" w:hAnsi="宋体" w:cs="宋体"/>
        </w:rPr>
        <w:t>分</w:t>
      </w:r>
      <w:r>
        <w:rPr>
          <w:rFonts w:ascii="宋体" w:hAnsi="宋体" w:cs="宋体" w:hint="eastAsia"/>
        </w:rPr>
        <w:t>。单位不断健全落实工作风险控制制度将违纪违法发生数降至最低，严格落实中央规定精神及其实施细则，执行各项财务制度，合理编制预算，及时做好预决算省级平台公示及各种常规性报表。2021年网络及信息系统管理与运行安全稳定，还需提升自我。在部门工作创新上，虽然有所发展，但是发展不显著，</w:t>
      </w:r>
      <w:r>
        <w:rPr>
          <w:rFonts w:ascii="宋体" w:hAnsi="宋体" w:cs="宋体" w:hint="eastAsia"/>
        </w:rPr>
        <w:lastRenderedPageBreak/>
        <w:t>下年度需要继续努力。</w:t>
      </w:r>
    </w:p>
    <w:p w:rsidR="00491048" w:rsidRDefault="00081D4A" w:rsidP="000817D4">
      <w:pPr>
        <w:pStyle w:val="2"/>
        <w:ind w:firstLine="643"/>
      </w:pPr>
      <w:bookmarkStart w:id="32" w:name="_Toc27950"/>
      <w:bookmarkStart w:id="33" w:name="_Toc8770"/>
      <w:r>
        <w:rPr>
          <w:rFonts w:hint="eastAsia"/>
        </w:rPr>
        <w:t>3.2</w:t>
      </w:r>
      <w:r>
        <w:rPr>
          <w:rFonts w:hint="eastAsia"/>
        </w:rPr>
        <w:t>、部门履职</w:t>
      </w:r>
      <w:bookmarkEnd w:id="32"/>
      <w:bookmarkEnd w:id="33"/>
    </w:p>
    <w:p w:rsidR="00491048" w:rsidRDefault="00081D4A">
      <w:pPr>
        <w:spacing w:line="360" w:lineRule="auto"/>
        <w:ind w:firstLine="560"/>
        <w:rPr>
          <w:rFonts w:ascii="宋体" w:hAnsi="宋体" w:cs="宋体"/>
        </w:rPr>
      </w:pPr>
      <w:r>
        <w:rPr>
          <w:rFonts w:ascii="宋体" w:hAnsi="宋体" w:cs="宋体"/>
        </w:rPr>
        <w:t>总分</w:t>
      </w:r>
      <w:r>
        <w:rPr>
          <w:rFonts w:ascii="宋体" w:hAnsi="宋体" w:cs="宋体" w:hint="eastAsia"/>
        </w:rPr>
        <w:t>7</w:t>
      </w:r>
      <w:r>
        <w:rPr>
          <w:rFonts w:ascii="宋体" w:hAnsi="宋体" w:cs="宋体"/>
        </w:rPr>
        <w:t>0分，自评得分</w:t>
      </w:r>
      <w:r>
        <w:rPr>
          <w:rFonts w:ascii="宋体" w:hAnsi="宋体" w:cs="宋体" w:hint="eastAsia"/>
        </w:rPr>
        <w:t>6</w:t>
      </w:r>
      <w:r w:rsidR="00CD6869">
        <w:rPr>
          <w:rFonts w:ascii="宋体" w:hAnsi="宋体" w:cs="宋体" w:hint="eastAsia"/>
        </w:rPr>
        <w:t>7</w:t>
      </w:r>
      <w:r>
        <w:rPr>
          <w:rFonts w:ascii="宋体" w:hAnsi="宋体" w:cs="宋体"/>
        </w:rPr>
        <w:t>分。</w:t>
      </w:r>
    </w:p>
    <w:p w:rsidR="00491048" w:rsidRDefault="00081D4A" w:rsidP="000817D4">
      <w:pPr>
        <w:pStyle w:val="3"/>
        <w:ind w:firstLine="643"/>
      </w:pPr>
      <w:r>
        <w:rPr>
          <w:rFonts w:hint="eastAsia"/>
        </w:rPr>
        <w:t xml:space="preserve">3.21 </w:t>
      </w:r>
      <w:r w:rsidR="000766F3">
        <w:rPr>
          <w:rFonts w:hint="eastAsia"/>
        </w:rPr>
        <w:t>市造价管理业务</w:t>
      </w:r>
      <w:r>
        <w:rPr>
          <w:rFonts w:hint="eastAsia"/>
        </w:rPr>
        <w:t>工作</w:t>
      </w:r>
    </w:p>
    <w:p w:rsidR="001368E1" w:rsidRDefault="001368E1" w:rsidP="001368E1">
      <w:pPr>
        <w:ind w:firstLine="560"/>
        <w:rPr>
          <w:rFonts w:ascii="宋体" w:hAnsi="宋体" w:cs="宋体"/>
          <w:b/>
        </w:rPr>
      </w:pPr>
      <w:r w:rsidRPr="001368E1">
        <w:rPr>
          <w:rFonts w:ascii="黑体" w:eastAsia="黑体" w:hAnsi="黑体" w:hint="eastAsia"/>
        </w:rPr>
        <w:t>职能</w:t>
      </w:r>
      <w:proofErr w:type="gramStart"/>
      <w:r w:rsidRPr="001368E1">
        <w:rPr>
          <w:rFonts w:ascii="黑体" w:eastAsia="黑体" w:hAnsi="黑体" w:hint="eastAsia"/>
        </w:rPr>
        <w:t>一</w:t>
      </w:r>
      <w:proofErr w:type="gramEnd"/>
      <w:r>
        <w:rPr>
          <w:rFonts w:hint="eastAsia"/>
        </w:rPr>
        <w:t>：</w:t>
      </w:r>
      <w:r w:rsidRPr="003635B4">
        <w:rPr>
          <w:rFonts w:ascii="宋体" w:hAnsi="宋体" w:cs="宋体" w:hint="eastAsia"/>
          <w:b/>
        </w:rPr>
        <w:t>开展科学研究，促进建设工程造价管理规范化</w:t>
      </w:r>
    </w:p>
    <w:p w:rsidR="001368E1" w:rsidRPr="000766F3" w:rsidRDefault="001368E1" w:rsidP="001368E1">
      <w:pPr>
        <w:ind w:firstLine="560"/>
        <w:contextualSpacing/>
        <w:rPr>
          <w:rFonts w:asciiTheme="majorEastAsia" w:eastAsiaTheme="majorEastAsia" w:hAnsiTheme="majorEastAsia"/>
          <w:szCs w:val="28"/>
        </w:rPr>
      </w:pPr>
      <w:r w:rsidRPr="000766F3">
        <w:rPr>
          <w:rFonts w:asciiTheme="majorEastAsia" w:eastAsiaTheme="majorEastAsia" w:hAnsiTheme="majorEastAsia" w:cs="宋体" w:hint="eastAsia"/>
          <w:szCs w:val="28"/>
        </w:rPr>
        <w:t>目标</w:t>
      </w:r>
      <w:r>
        <w:rPr>
          <w:rFonts w:asciiTheme="majorEastAsia" w:eastAsiaTheme="majorEastAsia" w:hAnsiTheme="majorEastAsia" w:cs="宋体" w:hint="eastAsia"/>
          <w:szCs w:val="28"/>
        </w:rPr>
        <w:t>1</w:t>
      </w:r>
      <w:r w:rsidRPr="000766F3">
        <w:rPr>
          <w:rFonts w:asciiTheme="majorEastAsia" w:eastAsiaTheme="majorEastAsia" w:hAnsiTheme="majorEastAsia" w:cs="宋体" w:hint="eastAsia"/>
          <w:szCs w:val="28"/>
        </w:rPr>
        <w:t>：</w:t>
      </w:r>
      <w:r w:rsidRPr="000766F3">
        <w:rPr>
          <w:rFonts w:asciiTheme="majorEastAsia" w:eastAsiaTheme="majorEastAsia" w:hAnsiTheme="majorEastAsia" w:hint="eastAsia"/>
          <w:szCs w:val="28"/>
        </w:rPr>
        <w:t>做好造价咨询市场监管</w:t>
      </w:r>
    </w:p>
    <w:p w:rsidR="001368E1" w:rsidRPr="000766F3" w:rsidRDefault="001368E1" w:rsidP="001368E1">
      <w:pPr>
        <w:ind w:firstLineChars="150" w:firstLine="420"/>
        <w:rPr>
          <w:rFonts w:asciiTheme="majorEastAsia" w:eastAsiaTheme="majorEastAsia" w:hAnsiTheme="majorEastAsia"/>
          <w:szCs w:val="28"/>
        </w:rPr>
      </w:pPr>
      <w:r w:rsidRPr="000766F3">
        <w:rPr>
          <w:rFonts w:asciiTheme="majorEastAsia" w:eastAsiaTheme="majorEastAsia" w:hAnsiTheme="majorEastAsia" w:hint="eastAsia"/>
          <w:szCs w:val="28"/>
        </w:rPr>
        <w:t>（</w:t>
      </w:r>
      <w:r>
        <w:rPr>
          <w:rFonts w:asciiTheme="majorEastAsia" w:eastAsiaTheme="majorEastAsia" w:hAnsiTheme="majorEastAsia" w:hint="eastAsia"/>
          <w:szCs w:val="28"/>
        </w:rPr>
        <w:t>1</w:t>
      </w:r>
      <w:r w:rsidRPr="000766F3">
        <w:rPr>
          <w:rFonts w:asciiTheme="majorEastAsia" w:eastAsiaTheme="majorEastAsia" w:hAnsiTheme="majorEastAsia" w:hint="eastAsia"/>
          <w:szCs w:val="28"/>
        </w:rPr>
        <w:t>）针对今年7月1日以来取消造价咨询资质，积极研究措施，出台《关于我市咨询企业资质取消后有关事项的通知》，明确造价咨询行业管理有关要求。</w:t>
      </w:r>
    </w:p>
    <w:p w:rsidR="001368E1" w:rsidRPr="000766F3" w:rsidRDefault="001368E1" w:rsidP="001368E1">
      <w:pPr>
        <w:ind w:firstLine="560"/>
        <w:contextualSpacing/>
        <w:rPr>
          <w:rFonts w:asciiTheme="majorEastAsia" w:eastAsiaTheme="majorEastAsia" w:hAnsiTheme="majorEastAsia"/>
          <w:szCs w:val="28"/>
        </w:rPr>
      </w:pPr>
      <w:r w:rsidRPr="000766F3">
        <w:rPr>
          <w:rFonts w:asciiTheme="majorEastAsia" w:eastAsiaTheme="majorEastAsia" w:hAnsiTheme="majorEastAsia" w:hint="eastAsia"/>
          <w:szCs w:val="28"/>
        </w:rPr>
        <w:t>（</w:t>
      </w:r>
      <w:r>
        <w:rPr>
          <w:rFonts w:asciiTheme="majorEastAsia" w:eastAsiaTheme="majorEastAsia" w:hAnsiTheme="majorEastAsia" w:hint="eastAsia"/>
          <w:szCs w:val="28"/>
        </w:rPr>
        <w:t>2</w:t>
      </w:r>
      <w:r w:rsidRPr="000766F3">
        <w:rPr>
          <w:rFonts w:asciiTheme="majorEastAsia" w:eastAsiaTheme="majorEastAsia" w:hAnsiTheme="majorEastAsia" w:hint="eastAsia"/>
          <w:szCs w:val="28"/>
        </w:rPr>
        <w:t>）开展造价咨询质量“双随机”（专项）抽查，履行咨询质量监管职责，并配合</w:t>
      </w:r>
      <w:r w:rsidRPr="000766F3">
        <w:rPr>
          <w:rFonts w:asciiTheme="majorEastAsia" w:eastAsiaTheme="majorEastAsia" w:hAnsiTheme="majorEastAsia" w:cs="仿宋" w:hint="eastAsia"/>
          <w:szCs w:val="28"/>
        </w:rPr>
        <w:t>省检查组专家对我市新时代工程项目管理有限公司等3家企业开展“双随机”质量检查。</w:t>
      </w:r>
    </w:p>
    <w:p w:rsidR="001368E1" w:rsidRDefault="001368E1" w:rsidP="001368E1">
      <w:pPr>
        <w:ind w:firstLineChars="147" w:firstLine="412"/>
        <w:contextualSpacing/>
        <w:rPr>
          <w:rFonts w:asciiTheme="majorEastAsia" w:eastAsiaTheme="majorEastAsia" w:hAnsiTheme="majorEastAsia"/>
          <w:szCs w:val="28"/>
        </w:rPr>
      </w:pPr>
      <w:r w:rsidRPr="000766F3">
        <w:rPr>
          <w:rFonts w:asciiTheme="majorEastAsia" w:eastAsiaTheme="majorEastAsia" w:hAnsiTheme="majorEastAsia" w:hint="eastAsia"/>
          <w:szCs w:val="28"/>
        </w:rPr>
        <w:t>（</w:t>
      </w:r>
      <w:r>
        <w:rPr>
          <w:rFonts w:asciiTheme="majorEastAsia" w:eastAsiaTheme="majorEastAsia" w:hAnsiTheme="majorEastAsia" w:hint="eastAsia"/>
          <w:szCs w:val="28"/>
        </w:rPr>
        <w:t>3</w:t>
      </w:r>
      <w:r w:rsidRPr="000766F3">
        <w:rPr>
          <w:rFonts w:asciiTheme="majorEastAsia" w:eastAsiaTheme="majorEastAsia" w:hAnsiTheme="majorEastAsia" w:hint="eastAsia"/>
          <w:szCs w:val="28"/>
        </w:rPr>
        <w:t>）开展2021年度工程造价行业论文、案例的征集与评优活动。</w:t>
      </w:r>
    </w:p>
    <w:p w:rsidR="0020533F" w:rsidRPr="000766F3" w:rsidRDefault="0020533F" w:rsidP="0020533F">
      <w:pPr>
        <w:ind w:firstLineChars="150" w:firstLine="420"/>
        <w:contextualSpacing/>
        <w:rPr>
          <w:rFonts w:asciiTheme="majorEastAsia" w:eastAsiaTheme="majorEastAsia" w:hAnsiTheme="majorEastAsia"/>
          <w:szCs w:val="28"/>
        </w:rPr>
      </w:pPr>
      <w:r>
        <w:rPr>
          <w:rFonts w:asciiTheme="majorEastAsia" w:eastAsiaTheme="majorEastAsia" w:hAnsiTheme="majorEastAsia" w:hint="eastAsia"/>
          <w:szCs w:val="28"/>
        </w:rPr>
        <w:t>（4）</w:t>
      </w:r>
      <w:r w:rsidRPr="000766F3">
        <w:rPr>
          <w:rFonts w:asciiTheme="majorEastAsia" w:eastAsiaTheme="majorEastAsia" w:hAnsiTheme="majorEastAsia" w:hint="eastAsia"/>
          <w:szCs w:val="28"/>
        </w:rPr>
        <w:t>做好安全文明措施费费率核定</w:t>
      </w:r>
    </w:p>
    <w:p w:rsidR="0020533F" w:rsidRPr="0020533F" w:rsidRDefault="0020533F" w:rsidP="00EB04E8">
      <w:pPr>
        <w:ind w:firstLine="560"/>
        <w:contextualSpacing/>
      </w:pPr>
      <w:r w:rsidRPr="000766F3">
        <w:rPr>
          <w:rFonts w:asciiTheme="majorEastAsia" w:eastAsiaTheme="majorEastAsia" w:hAnsiTheme="majorEastAsia" w:hint="eastAsia"/>
          <w:szCs w:val="28"/>
        </w:rPr>
        <w:t>截至目前共受理造价监管系统入库申请企业239家，接收安全文明措施</w:t>
      </w:r>
      <w:proofErr w:type="gramStart"/>
      <w:r w:rsidRPr="000766F3">
        <w:rPr>
          <w:rFonts w:asciiTheme="majorEastAsia" w:eastAsiaTheme="majorEastAsia" w:hAnsiTheme="majorEastAsia" w:hint="eastAsia"/>
          <w:szCs w:val="28"/>
        </w:rPr>
        <w:t>费现场</w:t>
      </w:r>
      <w:proofErr w:type="gramEnd"/>
      <w:r w:rsidRPr="000766F3">
        <w:rPr>
          <w:rFonts w:asciiTheme="majorEastAsia" w:eastAsiaTheme="majorEastAsia" w:hAnsiTheme="majorEastAsia" w:hint="eastAsia"/>
          <w:szCs w:val="28"/>
        </w:rPr>
        <w:t>综合检查108家施工单位报送的122个单项工程，受理承包人安全文明措施费费率测定的材料申请并核定安全文明施工措施费1105项。</w:t>
      </w:r>
    </w:p>
    <w:p w:rsidR="001368E1" w:rsidRPr="000766F3" w:rsidRDefault="001368E1" w:rsidP="001368E1">
      <w:pPr>
        <w:ind w:firstLine="560"/>
        <w:contextualSpacing/>
        <w:rPr>
          <w:rFonts w:asciiTheme="majorEastAsia" w:eastAsiaTheme="majorEastAsia" w:hAnsiTheme="majorEastAsia"/>
          <w:szCs w:val="28"/>
        </w:rPr>
      </w:pPr>
      <w:r w:rsidRPr="000766F3">
        <w:rPr>
          <w:rFonts w:asciiTheme="majorEastAsia" w:eastAsiaTheme="majorEastAsia" w:hAnsiTheme="majorEastAsia" w:cs="宋体" w:hint="eastAsia"/>
          <w:szCs w:val="28"/>
        </w:rPr>
        <w:t>目标</w:t>
      </w:r>
      <w:r>
        <w:rPr>
          <w:rFonts w:asciiTheme="majorEastAsia" w:eastAsiaTheme="majorEastAsia" w:hAnsiTheme="majorEastAsia" w:cs="宋体" w:hint="eastAsia"/>
          <w:szCs w:val="28"/>
        </w:rPr>
        <w:t>2</w:t>
      </w:r>
      <w:r w:rsidRPr="000766F3">
        <w:rPr>
          <w:rFonts w:asciiTheme="majorEastAsia" w:eastAsiaTheme="majorEastAsia" w:hAnsiTheme="majorEastAsia" w:cs="宋体" w:hint="eastAsia"/>
          <w:szCs w:val="28"/>
        </w:rPr>
        <w:t>：</w:t>
      </w:r>
      <w:r w:rsidRPr="000766F3">
        <w:rPr>
          <w:rFonts w:asciiTheme="majorEastAsia" w:eastAsiaTheme="majorEastAsia" w:hAnsiTheme="majorEastAsia" w:hint="eastAsia"/>
          <w:szCs w:val="28"/>
        </w:rPr>
        <w:t>开展全市工程造价职业技能竞赛</w:t>
      </w:r>
    </w:p>
    <w:p w:rsidR="001368E1" w:rsidRPr="000766F3" w:rsidRDefault="001368E1" w:rsidP="001368E1">
      <w:pPr>
        <w:ind w:firstLine="560"/>
        <w:contextualSpacing/>
        <w:rPr>
          <w:rFonts w:asciiTheme="majorEastAsia" w:eastAsiaTheme="majorEastAsia" w:hAnsiTheme="majorEastAsia" w:cs="仿宋"/>
          <w:szCs w:val="28"/>
        </w:rPr>
      </w:pPr>
      <w:r w:rsidRPr="000766F3">
        <w:rPr>
          <w:rFonts w:asciiTheme="majorEastAsia" w:eastAsiaTheme="majorEastAsia" w:hAnsiTheme="majorEastAsia" w:hint="eastAsia"/>
          <w:szCs w:val="28"/>
        </w:rPr>
        <w:t>年初着手调研企业，制定培训计划和赛前集训方案。开办</w:t>
      </w:r>
      <w:r w:rsidRPr="000766F3">
        <w:rPr>
          <w:rFonts w:asciiTheme="majorEastAsia" w:eastAsiaTheme="majorEastAsia" w:hAnsiTheme="majorEastAsia" w:cs="Times New Roman" w:hint="eastAsia"/>
          <w:szCs w:val="28"/>
        </w:rPr>
        <w:t>集训班，聘请我市高校专业教授，来自造价咨询、建设、施工等单位的4</w:t>
      </w:r>
      <w:r w:rsidRPr="000766F3">
        <w:rPr>
          <w:rFonts w:asciiTheme="majorEastAsia" w:eastAsiaTheme="majorEastAsia" w:hAnsiTheme="majorEastAsia" w:cs="Times New Roman"/>
          <w:szCs w:val="28"/>
        </w:rPr>
        <w:t>6</w:t>
      </w:r>
      <w:r w:rsidRPr="000766F3">
        <w:rPr>
          <w:rFonts w:asciiTheme="majorEastAsia" w:eastAsiaTheme="majorEastAsia" w:hAnsiTheme="majorEastAsia" w:cs="Times New Roman" w:hint="eastAsia"/>
          <w:szCs w:val="28"/>
        </w:rPr>
        <w:t>名业务骨干参加了集训。</w:t>
      </w:r>
    </w:p>
    <w:p w:rsidR="001368E1" w:rsidRPr="000766F3" w:rsidRDefault="001368E1" w:rsidP="001368E1">
      <w:pPr>
        <w:ind w:firstLine="560"/>
        <w:rPr>
          <w:rFonts w:asciiTheme="majorEastAsia" w:eastAsiaTheme="majorEastAsia" w:hAnsiTheme="majorEastAsia" w:cs="Times New Roman"/>
          <w:szCs w:val="28"/>
        </w:rPr>
      </w:pPr>
      <w:r w:rsidRPr="000766F3">
        <w:rPr>
          <w:rFonts w:asciiTheme="majorEastAsia" w:eastAsiaTheme="majorEastAsia" w:hAnsiTheme="majorEastAsia" w:cs="仿宋" w:hint="eastAsia"/>
          <w:color w:val="000000" w:themeColor="text1"/>
          <w:szCs w:val="28"/>
        </w:rPr>
        <w:lastRenderedPageBreak/>
        <w:t>举办全市工程造价职业技能竞赛，参加人数达</w:t>
      </w:r>
      <w:r w:rsidRPr="000766F3">
        <w:rPr>
          <w:rFonts w:asciiTheme="majorEastAsia" w:eastAsiaTheme="majorEastAsia" w:hAnsiTheme="majorEastAsia" w:cs="Times New Roman"/>
          <w:szCs w:val="28"/>
        </w:rPr>
        <w:t>1</w:t>
      </w:r>
      <w:r w:rsidRPr="000766F3">
        <w:rPr>
          <w:rFonts w:asciiTheme="majorEastAsia" w:eastAsiaTheme="majorEastAsia" w:hAnsiTheme="majorEastAsia" w:cs="Times New Roman" w:hint="eastAsia"/>
          <w:szCs w:val="28"/>
        </w:rPr>
        <w:t>83人，在去年和扬州统一考试和阅卷的模式下，今年又增加南通市。目前</w:t>
      </w:r>
      <w:proofErr w:type="gramStart"/>
      <w:r w:rsidRPr="000766F3">
        <w:rPr>
          <w:rFonts w:asciiTheme="majorEastAsia" w:eastAsiaTheme="majorEastAsia" w:hAnsiTheme="majorEastAsia" w:cs="Times New Roman" w:hint="eastAsia"/>
          <w:szCs w:val="28"/>
        </w:rPr>
        <w:t>已综合</w:t>
      </w:r>
      <w:proofErr w:type="gramEnd"/>
      <w:r w:rsidRPr="000766F3">
        <w:rPr>
          <w:rFonts w:asciiTheme="majorEastAsia" w:eastAsiaTheme="majorEastAsia" w:hAnsiTheme="majorEastAsia" w:cs="Times New Roman" w:hint="eastAsia"/>
          <w:szCs w:val="28"/>
        </w:rPr>
        <w:t>选拔出1</w:t>
      </w:r>
      <w:r w:rsidRPr="000766F3">
        <w:rPr>
          <w:rFonts w:asciiTheme="majorEastAsia" w:eastAsiaTheme="majorEastAsia" w:hAnsiTheme="majorEastAsia" w:cs="Times New Roman"/>
          <w:szCs w:val="28"/>
        </w:rPr>
        <w:t>5</w:t>
      </w:r>
      <w:r w:rsidRPr="000766F3">
        <w:rPr>
          <w:rFonts w:asciiTheme="majorEastAsia" w:eastAsiaTheme="majorEastAsia" w:hAnsiTheme="majorEastAsia" w:cs="Times New Roman" w:hint="eastAsia"/>
          <w:szCs w:val="28"/>
        </w:rPr>
        <w:t>名优秀</w:t>
      </w:r>
      <w:r w:rsidRPr="000766F3">
        <w:rPr>
          <w:rFonts w:asciiTheme="majorEastAsia" w:eastAsiaTheme="majorEastAsia" w:hAnsiTheme="majorEastAsia" w:cs="Times New Roman"/>
          <w:szCs w:val="28"/>
        </w:rPr>
        <w:t>选手</w:t>
      </w:r>
      <w:r w:rsidRPr="000766F3">
        <w:rPr>
          <w:rFonts w:asciiTheme="majorEastAsia" w:eastAsiaTheme="majorEastAsia" w:hAnsiTheme="majorEastAsia" w:cs="Times New Roman" w:hint="eastAsia"/>
          <w:szCs w:val="28"/>
        </w:rPr>
        <w:t>，准备参加年底举办</w:t>
      </w:r>
      <w:r w:rsidRPr="000766F3">
        <w:rPr>
          <w:rFonts w:asciiTheme="majorEastAsia" w:eastAsiaTheme="majorEastAsia" w:hAnsiTheme="majorEastAsia" w:cs="Times New Roman"/>
          <w:szCs w:val="28"/>
        </w:rPr>
        <w:t>全省</w:t>
      </w:r>
      <w:r w:rsidRPr="000766F3">
        <w:rPr>
          <w:rFonts w:asciiTheme="majorEastAsia" w:eastAsiaTheme="majorEastAsia" w:hAnsiTheme="majorEastAsia" w:cs="Times New Roman" w:hint="eastAsia"/>
          <w:szCs w:val="28"/>
        </w:rPr>
        <w:t>工程造价职业技能</w:t>
      </w:r>
      <w:r w:rsidRPr="000766F3">
        <w:rPr>
          <w:rFonts w:asciiTheme="majorEastAsia" w:eastAsiaTheme="majorEastAsia" w:hAnsiTheme="majorEastAsia" w:cs="Times New Roman"/>
          <w:szCs w:val="28"/>
        </w:rPr>
        <w:t>大赛。</w:t>
      </w:r>
    </w:p>
    <w:p w:rsidR="001368E1" w:rsidRPr="001368E1" w:rsidRDefault="001368E1" w:rsidP="0020533F">
      <w:pPr>
        <w:ind w:firstLine="562"/>
        <w:contextualSpacing/>
      </w:pPr>
      <w:r>
        <w:rPr>
          <w:rFonts w:ascii="宋体" w:hAnsi="宋体" w:cs="宋体" w:hint="eastAsia"/>
          <w:b/>
        </w:rPr>
        <w:t>职能二：</w:t>
      </w:r>
      <w:r w:rsidRPr="003635B4">
        <w:rPr>
          <w:rFonts w:ascii="宋体" w:hAnsi="宋体" w:cs="宋体" w:hint="eastAsia"/>
          <w:b/>
        </w:rPr>
        <w:t>建设工程定额编制与管理；</w:t>
      </w:r>
    </w:p>
    <w:p w:rsidR="000766F3" w:rsidRPr="000766F3" w:rsidRDefault="00081D4A" w:rsidP="000766F3">
      <w:pPr>
        <w:ind w:firstLine="560"/>
        <w:contextualSpacing/>
        <w:rPr>
          <w:rFonts w:asciiTheme="majorEastAsia" w:eastAsiaTheme="majorEastAsia" w:hAnsiTheme="majorEastAsia"/>
          <w:bCs/>
          <w:szCs w:val="28"/>
        </w:rPr>
      </w:pPr>
      <w:r w:rsidRPr="000766F3">
        <w:rPr>
          <w:rFonts w:asciiTheme="majorEastAsia" w:eastAsiaTheme="majorEastAsia" w:hAnsiTheme="majorEastAsia" w:cs="宋体" w:hint="eastAsia"/>
          <w:szCs w:val="28"/>
        </w:rPr>
        <w:t>目标</w:t>
      </w:r>
      <w:r w:rsidR="001368E1">
        <w:rPr>
          <w:rFonts w:asciiTheme="majorEastAsia" w:eastAsiaTheme="majorEastAsia" w:hAnsiTheme="majorEastAsia" w:cs="宋体" w:hint="eastAsia"/>
          <w:szCs w:val="28"/>
        </w:rPr>
        <w:t>3</w:t>
      </w:r>
      <w:r w:rsidRPr="000766F3">
        <w:rPr>
          <w:rFonts w:asciiTheme="majorEastAsia" w:eastAsiaTheme="majorEastAsia" w:hAnsiTheme="majorEastAsia" w:cs="宋体" w:hint="eastAsia"/>
          <w:szCs w:val="28"/>
        </w:rPr>
        <w:t>：</w:t>
      </w:r>
      <w:r w:rsidR="000766F3" w:rsidRPr="000766F3">
        <w:rPr>
          <w:rFonts w:asciiTheme="majorEastAsia" w:eastAsiaTheme="majorEastAsia" w:hAnsiTheme="majorEastAsia" w:hint="eastAsia"/>
          <w:szCs w:val="28"/>
        </w:rPr>
        <w:t>做好</w:t>
      </w:r>
      <w:bookmarkStart w:id="34" w:name="_Hlk74668403"/>
      <w:r w:rsidR="000766F3" w:rsidRPr="000766F3">
        <w:rPr>
          <w:rFonts w:asciiTheme="majorEastAsia" w:eastAsiaTheme="majorEastAsia" w:hAnsiTheme="majorEastAsia" w:hint="eastAsia"/>
          <w:szCs w:val="28"/>
        </w:rPr>
        <w:t>省</w:t>
      </w:r>
      <w:r w:rsidR="000766F3" w:rsidRPr="000766F3">
        <w:rPr>
          <w:rFonts w:asciiTheme="majorEastAsia" w:eastAsiaTheme="majorEastAsia" w:hAnsiTheme="majorEastAsia" w:hint="eastAsia"/>
          <w:bCs/>
          <w:szCs w:val="28"/>
        </w:rPr>
        <w:t>改进最高投标限价编制方法试点工作</w:t>
      </w:r>
      <w:bookmarkEnd w:id="34"/>
    </w:p>
    <w:p w:rsidR="000766F3" w:rsidRPr="000766F3" w:rsidRDefault="000766F3" w:rsidP="000766F3">
      <w:pPr>
        <w:ind w:firstLine="560"/>
        <w:contextualSpacing/>
        <w:rPr>
          <w:rFonts w:asciiTheme="majorEastAsia" w:eastAsiaTheme="majorEastAsia" w:hAnsiTheme="majorEastAsia"/>
          <w:szCs w:val="28"/>
        </w:rPr>
      </w:pPr>
      <w:r w:rsidRPr="000766F3">
        <w:rPr>
          <w:rFonts w:asciiTheme="majorEastAsia" w:eastAsiaTheme="majorEastAsia" w:hAnsiTheme="majorEastAsia" w:hint="eastAsia"/>
          <w:szCs w:val="28"/>
        </w:rPr>
        <w:t>根据省站安排，我站试点工作在去年的基础上继续稳步推进，对12个试点项目调研、指导，完成试点工作总结，</w:t>
      </w:r>
      <w:r w:rsidRPr="000766F3">
        <w:rPr>
          <w:rFonts w:asciiTheme="majorEastAsia" w:eastAsiaTheme="majorEastAsia" w:hAnsiTheme="majorEastAsia" w:cs="仿宋" w:hint="eastAsia"/>
          <w:bCs/>
          <w:szCs w:val="28"/>
        </w:rPr>
        <w:t>收集项目招标控制价文件、合同、中标价等详细资料。</w:t>
      </w:r>
      <w:r w:rsidRPr="000766F3">
        <w:rPr>
          <w:rFonts w:asciiTheme="majorEastAsia" w:eastAsiaTheme="majorEastAsia" w:hAnsiTheme="majorEastAsia" w:hint="eastAsia"/>
          <w:szCs w:val="28"/>
        </w:rPr>
        <w:t>我市最高限价编制方法试点工作在全省三个试点城市中率先开展，试点项目数量和进度都领先于其他城市，超额完成省站布置的10个试点项目任务，是三个试点城市中唯一按时完成试点工作的单位，得到省站的肯定和好评。</w:t>
      </w:r>
    </w:p>
    <w:p w:rsidR="000766F3" w:rsidRPr="000766F3" w:rsidRDefault="000766F3" w:rsidP="000766F3">
      <w:pPr>
        <w:ind w:firstLine="560"/>
        <w:contextualSpacing/>
        <w:rPr>
          <w:rFonts w:asciiTheme="majorEastAsia" w:eastAsiaTheme="majorEastAsia" w:hAnsiTheme="majorEastAsia"/>
          <w:szCs w:val="28"/>
        </w:rPr>
      </w:pPr>
      <w:r w:rsidRPr="000766F3">
        <w:rPr>
          <w:rFonts w:asciiTheme="majorEastAsia" w:eastAsiaTheme="majorEastAsia" w:hAnsiTheme="majorEastAsia" w:hint="eastAsia"/>
          <w:szCs w:val="28"/>
        </w:rPr>
        <w:t>做好江苏省新版定额修编工作</w:t>
      </w:r>
      <w:r w:rsidR="00366849">
        <w:rPr>
          <w:rFonts w:asciiTheme="majorEastAsia" w:eastAsiaTheme="majorEastAsia" w:hAnsiTheme="majorEastAsia" w:hint="eastAsia"/>
          <w:szCs w:val="28"/>
        </w:rPr>
        <w:t>：</w:t>
      </w:r>
      <w:r w:rsidRPr="000766F3">
        <w:rPr>
          <w:rFonts w:asciiTheme="majorEastAsia" w:eastAsiaTheme="majorEastAsia" w:hAnsiTheme="majorEastAsia" w:cs="Times New Roman" w:hint="eastAsia"/>
          <w:szCs w:val="28"/>
        </w:rPr>
        <w:t>按照省站工作部署，</w:t>
      </w:r>
      <w:r w:rsidRPr="000766F3">
        <w:rPr>
          <w:rFonts w:asciiTheme="majorEastAsia" w:eastAsiaTheme="majorEastAsia" w:hAnsiTheme="majorEastAsia" w:cs="Times New Roman"/>
          <w:szCs w:val="28"/>
        </w:rPr>
        <w:t>我</w:t>
      </w:r>
      <w:r w:rsidRPr="000766F3">
        <w:rPr>
          <w:rFonts w:asciiTheme="majorEastAsia" w:eastAsiaTheme="majorEastAsia" w:hAnsiTheme="majorEastAsia" w:cs="Times New Roman" w:hint="eastAsia"/>
          <w:szCs w:val="28"/>
        </w:rPr>
        <w:t>站</w:t>
      </w:r>
      <w:r w:rsidRPr="000766F3">
        <w:rPr>
          <w:rFonts w:asciiTheme="majorEastAsia" w:eastAsiaTheme="majorEastAsia" w:hAnsiTheme="majorEastAsia" w:cs="Times New Roman"/>
          <w:szCs w:val="28"/>
        </w:rPr>
        <w:t>负责</w:t>
      </w:r>
      <w:r w:rsidRPr="000766F3">
        <w:rPr>
          <w:rFonts w:asciiTheme="majorEastAsia" w:eastAsiaTheme="majorEastAsia" w:hAnsiTheme="majorEastAsia" w:cs="Times New Roman" w:hint="eastAsia"/>
          <w:szCs w:val="28"/>
        </w:rPr>
        <w:t>省新</w:t>
      </w:r>
      <w:r w:rsidRPr="000766F3">
        <w:rPr>
          <w:rFonts w:asciiTheme="majorEastAsia" w:eastAsiaTheme="majorEastAsia" w:hAnsiTheme="majorEastAsia" w:cs="Times New Roman"/>
          <w:szCs w:val="28"/>
        </w:rPr>
        <w:t>定额第二十二章的修编</w:t>
      </w:r>
      <w:r w:rsidRPr="000766F3">
        <w:rPr>
          <w:rFonts w:asciiTheme="majorEastAsia" w:eastAsiaTheme="majorEastAsia" w:hAnsiTheme="majorEastAsia" w:cs="Times New Roman" w:hint="eastAsia"/>
          <w:szCs w:val="28"/>
        </w:rPr>
        <w:t>工作。今年上半年</w:t>
      </w:r>
      <w:r w:rsidRPr="000766F3">
        <w:rPr>
          <w:rFonts w:asciiTheme="majorEastAsia" w:eastAsiaTheme="majorEastAsia" w:hAnsiTheme="majorEastAsia" w:hint="eastAsia"/>
          <w:szCs w:val="28"/>
        </w:rPr>
        <w:t>对新定额第二十二章初稿会审并多次修改，目前新版计价定额修编已完成定稿并上报省站。</w:t>
      </w:r>
    </w:p>
    <w:p w:rsidR="000766F3" w:rsidRPr="000766F3" w:rsidRDefault="000766F3" w:rsidP="000766F3">
      <w:pPr>
        <w:ind w:firstLine="560"/>
        <w:contextualSpacing/>
        <w:rPr>
          <w:rFonts w:asciiTheme="majorEastAsia" w:eastAsiaTheme="majorEastAsia" w:hAnsiTheme="majorEastAsia"/>
          <w:szCs w:val="28"/>
        </w:rPr>
      </w:pPr>
      <w:r w:rsidRPr="000766F3">
        <w:rPr>
          <w:rFonts w:asciiTheme="majorEastAsia" w:eastAsiaTheme="majorEastAsia" w:hAnsiTheme="majorEastAsia" w:cs="宋体" w:hint="eastAsia"/>
          <w:szCs w:val="28"/>
        </w:rPr>
        <w:t>目标</w:t>
      </w:r>
      <w:r w:rsidR="00366849">
        <w:rPr>
          <w:rFonts w:asciiTheme="majorEastAsia" w:eastAsiaTheme="majorEastAsia" w:hAnsiTheme="majorEastAsia" w:cs="宋体" w:hint="eastAsia"/>
          <w:szCs w:val="28"/>
        </w:rPr>
        <w:t>4</w:t>
      </w:r>
      <w:r w:rsidRPr="000766F3">
        <w:rPr>
          <w:rFonts w:asciiTheme="majorEastAsia" w:eastAsiaTheme="majorEastAsia" w:hAnsiTheme="majorEastAsia" w:cs="宋体" w:hint="eastAsia"/>
          <w:szCs w:val="28"/>
        </w:rPr>
        <w:t>：</w:t>
      </w:r>
      <w:r w:rsidRPr="000766F3">
        <w:rPr>
          <w:rFonts w:asciiTheme="majorEastAsia" w:eastAsiaTheme="majorEastAsia" w:hAnsiTheme="majorEastAsia" w:hint="eastAsia"/>
          <w:szCs w:val="28"/>
        </w:rPr>
        <w:t>做好工程造价指标指数信息服务</w:t>
      </w:r>
    </w:p>
    <w:p w:rsidR="00366849" w:rsidRDefault="000766F3" w:rsidP="00366849">
      <w:pPr>
        <w:ind w:firstLine="560"/>
        <w:contextualSpacing/>
        <w:rPr>
          <w:rFonts w:asciiTheme="majorEastAsia" w:eastAsiaTheme="majorEastAsia" w:hAnsiTheme="majorEastAsia" w:cs="仿宋"/>
          <w:szCs w:val="28"/>
        </w:rPr>
      </w:pPr>
      <w:r w:rsidRPr="000766F3">
        <w:rPr>
          <w:rFonts w:asciiTheme="majorEastAsia" w:eastAsiaTheme="majorEastAsia" w:hAnsiTheme="majorEastAsia" w:hint="eastAsia"/>
          <w:szCs w:val="28"/>
        </w:rPr>
        <w:t>每季度定期</w:t>
      </w:r>
      <w:r w:rsidRPr="000766F3">
        <w:rPr>
          <w:rFonts w:asciiTheme="majorEastAsia" w:eastAsiaTheme="majorEastAsia" w:hAnsiTheme="majorEastAsia" w:cs="仿宋" w:hint="eastAsia"/>
          <w:szCs w:val="28"/>
        </w:rPr>
        <w:t>发布指标指数，7月汇总编印《2021上半年连云港市建设工程造价指标》，新增发布我市老旧小区改造工程造价指标数据，免费发放至各相关单位。</w:t>
      </w:r>
    </w:p>
    <w:p w:rsidR="00366849" w:rsidRPr="000766F3" w:rsidRDefault="00366849" w:rsidP="00366849">
      <w:pPr>
        <w:ind w:firstLine="560"/>
        <w:contextualSpacing/>
        <w:rPr>
          <w:rFonts w:asciiTheme="majorEastAsia" w:eastAsiaTheme="majorEastAsia" w:hAnsiTheme="majorEastAsia"/>
          <w:szCs w:val="28"/>
        </w:rPr>
      </w:pPr>
      <w:r w:rsidRPr="000766F3">
        <w:rPr>
          <w:rFonts w:asciiTheme="majorEastAsia" w:eastAsiaTheme="majorEastAsia" w:hAnsiTheme="majorEastAsia" w:hint="eastAsia"/>
          <w:szCs w:val="28"/>
        </w:rPr>
        <w:t>及时发布价格预警</w:t>
      </w:r>
      <w:r>
        <w:rPr>
          <w:rFonts w:asciiTheme="majorEastAsia" w:eastAsiaTheme="majorEastAsia" w:hAnsiTheme="majorEastAsia" w:hint="eastAsia"/>
          <w:szCs w:val="28"/>
        </w:rPr>
        <w:t>：</w:t>
      </w:r>
      <w:r w:rsidRPr="000766F3">
        <w:rPr>
          <w:rFonts w:asciiTheme="majorEastAsia" w:eastAsiaTheme="majorEastAsia" w:hAnsiTheme="majorEastAsia" w:hint="eastAsia"/>
          <w:szCs w:val="28"/>
        </w:rPr>
        <w:t>今年</w:t>
      </w:r>
      <w:r w:rsidRPr="000766F3">
        <w:rPr>
          <w:rFonts w:asciiTheme="majorEastAsia" w:eastAsiaTheme="majorEastAsia" w:hAnsiTheme="majorEastAsia"/>
          <w:szCs w:val="28"/>
        </w:rPr>
        <w:t>5月，</w:t>
      </w:r>
      <w:r w:rsidRPr="000766F3">
        <w:rPr>
          <w:rFonts w:asciiTheme="majorEastAsia" w:eastAsiaTheme="majorEastAsia" w:hAnsiTheme="majorEastAsia" w:hint="eastAsia"/>
          <w:szCs w:val="28"/>
        </w:rPr>
        <w:t>针对国内</w:t>
      </w:r>
      <w:r w:rsidRPr="000766F3">
        <w:rPr>
          <w:rFonts w:asciiTheme="majorEastAsia" w:eastAsiaTheme="majorEastAsia" w:hAnsiTheme="majorEastAsia"/>
          <w:szCs w:val="28"/>
        </w:rPr>
        <w:t>玻璃、铜、钢材等</w:t>
      </w:r>
      <w:r w:rsidRPr="000766F3">
        <w:rPr>
          <w:rFonts w:asciiTheme="majorEastAsia" w:eastAsiaTheme="majorEastAsia" w:hAnsiTheme="majorEastAsia" w:hint="eastAsia"/>
          <w:szCs w:val="28"/>
        </w:rPr>
        <w:t>建</w:t>
      </w:r>
      <w:r w:rsidRPr="000766F3">
        <w:rPr>
          <w:rFonts w:asciiTheme="majorEastAsia" w:eastAsiaTheme="majorEastAsia" w:hAnsiTheme="majorEastAsia"/>
          <w:szCs w:val="28"/>
        </w:rPr>
        <w:t>材</w:t>
      </w:r>
      <w:r w:rsidRPr="000766F3">
        <w:rPr>
          <w:rFonts w:asciiTheme="majorEastAsia" w:eastAsiaTheme="majorEastAsia" w:hAnsiTheme="majorEastAsia" w:hint="eastAsia"/>
          <w:szCs w:val="28"/>
        </w:rPr>
        <w:t>价格</w:t>
      </w:r>
      <w:r w:rsidRPr="000766F3">
        <w:rPr>
          <w:rFonts w:asciiTheme="majorEastAsia" w:eastAsiaTheme="majorEastAsia" w:hAnsiTheme="majorEastAsia"/>
          <w:szCs w:val="28"/>
        </w:rPr>
        <w:t>大幅上</w:t>
      </w:r>
      <w:r w:rsidRPr="000766F3">
        <w:rPr>
          <w:rFonts w:asciiTheme="majorEastAsia" w:eastAsiaTheme="majorEastAsia" w:hAnsiTheme="majorEastAsia" w:hint="eastAsia"/>
          <w:szCs w:val="28"/>
        </w:rPr>
        <w:t>涨</w:t>
      </w:r>
      <w:r w:rsidRPr="000766F3">
        <w:rPr>
          <w:rFonts w:asciiTheme="majorEastAsia" w:eastAsiaTheme="majorEastAsia" w:hAnsiTheme="majorEastAsia"/>
          <w:szCs w:val="28"/>
        </w:rPr>
        <w:t>，我市率先发布价格预警</w:t>
      </w:r>
      <w:r w:rsidRPr="000766F3">
        <w:rPr>
          <w:rFonts w:asciiTheme="majorEastAsia" w:eastAsiaTheme="majorEastAsia" w:hAnsiTheme="majorEastAsia" w:hint="eastAsia"/>
          <w:szCs w:val="28"/>
        </w:rPr>
        <w:t>；9月</w:t>
      </w:r>
      <w:r w:rsidRPr="000766F3">
        <w:rPr>
          <w:rFonts w:asciiTheme="majorEastAsia" w:eastAsiaTheme="majorEastAsia" w:hAnsiTheme="majorEastAsia" w:cs="仿宋" w:hint="eastAsia"/>
          <w:bCs/>
          <w:color w:val="000000"/>
          <w:szCs w:val="28"/>
        </w:rPr>
        <w:t>针对水泥价格大幅上涨，发布水泥价格预警。</w:t>
      </w:r>
    </w:p>
    <w:p w:rsidR="000766F3" w:rsidRDefault="00366849" w:rsidP="00366849">
      <w:pPr>
        <w:ind w:firstLine="560"/>
        <w:contextualSpacing/>
        <w:rPr>
          <w:rFonts w:asciiTheme="majorEastAsia" w:eastAsiaTheme="majorEastAsia" w:hAnsiTheme="majorEastAsia" w:cs="仿宋"/>
          <w:szCs w:val="28"/>
        </w:rPr>
      </w:pPr>
      <w:r w:rsidRPr="000766F3">
        <w:rPr>
          <w:rFonts w:asciiTheme="majorEastAsia" w:eastAsiaTheme="majorEastAsia" w:hAnsiTheme="majorEastAsia" w:hint="eastAsia"/>
          <w:szCs w:val="28"/>
        </w:rPr>
        <w:t>每月按时发布</w:t>
      </w:r>
      <w:r w:rsidRPr="000766F3">
        <w:rPr>
          <w:rFonts w:asciiTheme="majorEastAsia" w:eastAsiaTheme="majorEastAsia" w:hAnsiTheme="majorEastAsia"/>
          <w:szCs w:val="28"/>
        </w:rPr>
        <w:t>建筑材料、人工成本、机械租赁、实物量人工成本</w:t>
      </w:r>
      <w:r w:rsidRPr="000766F3">
        <w:rPr>
          <w:rFonts w:asciiTheme="majorEastAsia" w:eastAsiaTheme="majorEastAsia" w:hAnsiTheme="majorEastAsia" w:hint="eastAsia"/>
          <w:szCs w:val="28"/>
        </w:rPr>
        <w:lastRenderedPageBreak/>
        <w:t>等价格信息，每季度发布</w:t>
      </w:r>
      <w:r w:rsidRPr="000766F3">
        <w:rPr>
          <w:rFonts w:asciiTheme="majorEastAsia" w:eastAsiaTheme="majorEastAsia" w:hAnsiTheme="majorEastAsia"/>
          <w:szCs w:val="28"/>
        </w:rPr>
        <w:t>园林苗木</w:t>
      </w:r>
      <w:r w:rsidRPr="000766F3">
        <w:rPr>
          <w:rFonts w:asciiTheme="majorEastAsia" w:eastAsiaTheme="majorEastAsia" w:hAnsiTheme="majorEastAsia" w:hint="eastAsia"/>
          <w:szCs w:val="28"/>
        </w:rPr>
        <w:t>价格信息</w:t>
      </w:r>
      <w:r>
        <w:rPr>
          <w:rFonts w:asciiTheme="majorEastAsia" w:eastAsiaTheme="majorEastAsia" w:hAnsiTheme="majorEastAsia" w:hint="eastAsia"/>
          <w:szCs w:val="28"/>
        </w:rPr>
        <w:t>。</w:t>
      </w:r>
    </w:p>
    <w:p w:rsidR="00491048" w:rsidRDefault="00081D4A" w:rsidP="000817D4">
      <w:pPr>
        <w:ind w:leftChars="200" w:left="560" w:firstLineChars="0" w:firstLine="0"/>
        <w:rPr>
          <w:rStyle w:val="3Char"/>
        </w:rPr>
      </w:pPr>
      <w:r>
        <w:rPr>
          <w:rStyle w:val="3Char"/>
          <w:rFonts w:hint="eastAsia"/>
        </w:rPr>
        <w:t>3.2</w:t>
      </w:r>
      <w:r w:rsidR="00DF6DD0">
        <w:rPr>
          <w:rStyle w:val="3Char"/>
          <w:rFonts w:hint="eastAsia"/>
        </w:rPr>
        <w:t>2</w:t>
      </w:r>
      <w:r>
        <w:rPr>
          <w:rStyle w:val="3Char"/>
          <w:rFonts w:hint="eastAsia"/>
        </w:rPr>
        <w:t>履职效果</w:t>
      </w:r>
    </w:p>
    <w:p w:rsidR="00491048" w:rsidRDefault="00081D4A">
      <w:pPr>
        <w:spacing w:line="360" w:lineRule="auto"/>
        <w:ind w:firstLine="560"/>
        <w:rPr>
          <w:rFonts w:ascii="宋体" w:hAnsi="宋体" w:cs="宋体"/>
        </w:rPr>
      </w:pPr>
      <w:r>
        <w:rPr>
          <w:rFonts w:ascii="宋体" w:hAnsi="宋体" w:cs="宋体" w:hint="eastAsia"/>
        </w:rPr>
        <w:t>回顾2021年工作，我们工作取得了一定的成绩。但与市委、市政府推进城乡发展的总体目标相比，与周边地区强劲的发展态势相比，与人民群众改善人居环境与生活质量的迫切愿望相比，还存在一些差距和不足。尤其是受今年新冠肺炎疫情及国内外政策措施调整影响，当前一部分工作还存在启动较慢、推进不快等问题。但同时也没有松懈，连云港市</w:t>
      </w:r>
      <w:r w:rsidR="00DF6DD0">
        <w:rPr>
          <w:rFonts w:ascii="宋体" w:hAnsi="宋体" w:cs="宋体" w:hint="eastAsia"/>
        </w:rPr>
        <w:t>建设工程造价管理站</w:t>
      </w:r>
      <w:r>
        <w:rPr>
          <w:rFonts w:ascii="宋体" w:hAnsi="宋体" w:cs="宋体" w:hint="eastAsia"/>
        </w:rPr>
        <w:t>按照年度工作计划切实开展</w:t>
      </w:r>
      <w:r w:rsidR="00DF6DD0">
        <w:rPr>
          <w:rFonts w:ascii="宋体" w:hAnsi="宋体" w:cs="宋体" w:hint="eastAsia"/>
        </w:rPr>
        <w:t>造价</w:t>
      </w:r>
      <w:r>
        <w:rPr>
          <w:rFonts w:ascii="宋体" w:hAnsi="宋体" w:cs="宋体" w:hint="eastAsia"/>
        </w:rPr>
        <w:t>管理工作，不断增强服务意识，着力在沟通、服务、交接等方面下功夫，推进各项工作有序进行，圆满完成市局和单位年度工作计划和任务指标。</w:t>
      </w:r>
    </w:p>
    <w:p w:rsidR="00491048" w:rsidRDefault="00081D4A">
      <w:pPr>
        <w:spacing w:line="360" w:lineRule="auto"/>
        <w:ind w:firstLine="560"/>
        <w:rPr>
          <w:rFonts w:ascii="宋体" w:hAnsi="宋体" w:cs="宋体"/>
        </w:rPr>
      </w:pPr>
      <w:r>
        <w:rPr>
          <w:rFonts w:ascii="宋体" w:hAnsi="宋体" w:cs="宋体" w:hint="eastAsia"/>
        </w:rPr>
        <w:t>2021年度通过走访发现</w:t>
      </w:r>
      <w:r w:rsidR="00DF6DD0">
        <w:rPr>
          <w:rFonts w:ascii="宋体" w:hAnsi="宋体" w:cs="宋体" w:hint="eastAsia"/>
        </w:rPr>
        <w:t>服务对象</w:t>
      </w:r>
      <w:r>
        <w:rPr>
          <w:rFonts w:ascii="宋体" w:hAnsi="宋体" w:cs="宋体" w:hint="eastAsia"/>
        </w:rPr>
        <w:t>对连云港市</w:t>
      </w:r>
      <w:r w:rsidR="00DF6DD0">
        <w:rPr>
          <w:rFonts w:ascii="宋体" w:hAnsi="宋体" w:cs="宋体" w:hint="eastAsia"/>
        </w:rPr>
        <w:t>建设工程造价管理站</w:t>
      </w:r>
      <w:r>
        <w:rPr>
          <w:rFonts w:ascii="宋体" w:hAnsi="宋体" w:cs="宋体" w:hint="eastAsia"/>
        </w:rPr>
        <w:t>的工作满意度达95%以上。也给社会</w:t>
      </w:r>
      <w:proofErr w:type="gramStart"/>
      <w:r>
        <w:rPr>
          <w:rFonts w:ascii="宋体" w:hAnsi="宋体" w:cs="宋体" w:hint="eastAsia"/>
        </w:rPr>
        <w:t>传递正</w:t>
      </w:r>
      <w:proofErr w:type="gramEnd"/>
      <w:r>
        <w:rPr>
          <w:rFonts w:ascii="宋体" w:hAnsi="宋体" w:cs="宋体" w:hint="eastAsia"/>
        </w:rPr>
        <w:t>能量，获得社会的认可。</w:t>
      </w:r>
    </w:p>
    <w:p w:rsidR="00491048" w:rsidRDefault="00491048">
      <w:pPr>
        <w:spacing w:line="360" w:lineRule="auto"/>
        <w:ind w:firstLine="560"/>
        <w:rPr>
          <w:rFonts w:ascii="宋体" w:hAnsi="宋体" w:cs="宋体"/>
        </w:rPr>
      </w:pPr>
    </w:p>
    <w:p w:rsidR="00491048" w:rsidRDefault="00081D4A" w:rsidP="000817D4">
      <w:pPr>
        <w:pStyle w:val="1"/>
        <w:ind w:firstLine="643"/>
      </w:pPr>
      <w:bookmarkStart w:id="35" w:name="_Toc19718"/>
      <w:bookmarkStart w:id="36" w:name="_Toc11944"/>
      <w:r>
        <w:rPr>
          <w:rFonts w:hint="eastAsia"/>
        </w:rPr>
        <w:t>4</w:t>
      </w:r>
      <w:r>
        <w:rPr>
          <w:rFonts w:hint="eastAsia"/>
        </w:rPr>
        <w:t>、需要说明事项</w:t>
      </w:r>
      <w:bookmarkEnd w:id="35"/>
      <w:bookmarkEnd w:id="36"/>
    </w:p>
    <w:p w:rsidR="00491048" w:rsidRDefault="00081D4A" w:rsidP="000817D4">
      <w:pPr>
        <w:spacing w:line="360" w:lineRule="auto"/>
        <w:ind w:firstLine="560"/>
        <w:rPr>
          <w:rFonts w:ascii="Times New Roman" w:eastAsia="仿宋_GB2312" w:hAnsi="Times New Roman"/>
          <w:sz w:val="32"/>
          <w:szCs w:val="32"/>
        </w:rPr>
      </w:pPr>
      <w:r>
        <w:rPr>
          <w:rFonts w:ascii="宋体" w:hAnsi="宋体" w:cs="宋体" w:hint="eastAsia"/>
        </w:rPr>
        <w:t>无需要说明事项</w:t>
      </w:r>
      <w:r>
        <w:rPr>
          <w:rFonts w:ascii="Times New Roman" w:eastAsia="仿宋_GB2312" w:hAnsi="Times New Roman" w:hint="eastAsia"/>
          <w:sz w:val="32"/>
          <w:szCs w:val="32"/>
        </w:rPr>
        <w:t>。</w:t>
      </w:r>
    </w:p>
    <w:p w:rsidR="00491048" w:rsidRDefault="00491048" w:rsidP="000817D4">
      <w:pPr>
        <w:ind w:firstLine="640"/>
        <w:rPr>
          <w:rFonts w:ascii="Times New Roman" w:eastAsia="仿宋_GB2312" w:hAnsi="Times New Roman"/>
          <w:sz w:val="32"/>
          <w:szCs w:val="32"/>
        </w:rPr>
      </w:pPr>
    </w:p>
    <w:p w:rsidR="00491048" w:rsidRDefault="00081D4A" w:rsidP="000817D4">
      <w:pPr>
        <w:pStyle w:val="1"/>
        <w:ind w:firstLine="643"/>
      </w:pPr>
      <w:bookmarkStart w:id="37" w:name="_Toc2103"/>
      <w:bookmarkStart w:id="38" w:name="_Toc30097"/>
      <w:r>
        <w:rPr>
          <w:rFonts w:hint="eastAsia"/>
        </w:rPr>
        <w:t>5</w:t>
      </w:r>
      <w:r>
        <w:rPr>
          <w:rFonts w:hint="eastAsia"/>
        </w:rPr>
        <w:t>、绩效评价结论</w:t>
      </w:r>
      <w:bookmarkEnd w:id="37"/>
      <w:bookmarkEnd w:id="38"/>
    </w:p>
    <w:p w:rsidR="00491048" w:rsidRDefault="00081D4A" w:rsidP="000817D4">
      <w:pPr>
        <w:pStyle w:val="2"/>
        <w:ind w:firstLine="643"/>
      </w:pPr>
      <w:bookmarkStart w:id="39" w:name="_Toc14567"/>
      <w:bookmarkStart w:id="40" w:name="_Toc31605"/>
      <w:r>
        <w:rPr>
          <w:rFonts w:hint="eastAsia"/>
        </w:rPr>
        <w:t>5.1</w:t>
      </w:r>
      <w:r>
        <w:rPr>
          <w:rFonts w:hint="eastAsia"/>
        </w:rPr>
        <w:t>、绩效评价得分</w:t>
      </w:r>
      <w:bookmarkEnd w:id="39"/>
      <w:bookmarkEnd w:id="40"/>
    </w:p>
    <w:p w:rsidR="00491048" w:rsidRDefault="00081D4A" w:rsidP="000817D4">
      <w:pPr>
        <w:spacing w:line="360" w:lineRule="auto"/>
        <w:ind w:firstLine="560"/>
        <w:rPr>
          <w:rFonts w:ascii="宋体" w:hAnsi="宋体" w:cs="宋体"/>
        </w:rPr>
      </w:pPr>
      <w:r>
        <w:rPr>
          <w:rFonts w:ascii="宋体" w:hAnsi="宋体" w:cs="宋体" w:hint="eastAsia"/>
        </w:rPr>
        <w:t>本次部门整体绩效得分为9</w:t>
      </w:r>
      <w:r w:rsidR="00CD6869">
        <w:rPr>
          <w:rFonts w:ascii="宋体" w:hAnsi="宋体" w:cs="宋体" w:hint="eastAsia"/>
        </w:rPr>
        <w:t>6</w:t>
      </w:r>
      <w:r>
        <w:rPr>
          <w:rFonts w:ascii="宋体" w:hAnsi="宋体" w:cs="宋体" w:hint="eastAsia"/>
        </w:rPr>
        <w:t>分。按照相关财政支出绩效自评暂行办法对本部门整体支出绩效进行了自查自评，通过加强组织领导和统筹协调，完善绩效评价指标体系，落实主体责任，强化运行跟踪和</w:t>
      </w:r>
      <w:r>
        <w:rPr>
          <w:rFonts w:ascii="宋体" w:hAnsi="宋体" w:cs="宋体" w:hint="eastAsia"/>
        </w:rPr>
        <w:lastRenderedPageBreak/>
        <w:t>监控管理。</w:t>
      </w:r>
    </w:p>
    <w:p w:rsidR="00491048" w:rsidRDefault="00081D4A" w:rsidP="000817D4">
      <w:pPr>
        <w:pStyle w:val="2"/>
        <w:ind w:firstLine="643"/>
      </w:pPr>
      <w:bookmarkStart w:id="41" w:name="_Toc26817"/>
      <w:bookmarkStart w:id="42" w:name="_Toc15645"/>
      <w:r>
        <w:rPr>
          <w:rFonts w:hint="eastAsia"/>
        </w:rPr>
        <w:t>5.2</w:t>
      </w:r>
      <w:r>
        <w:rPr>
          <w:rFonts w:hint="eastAsia"/>
        </w:rPr>
        <w:t>、存在绩效问题</w:t>
      </w:r>
      <w:bookmarkEnd w:id="41"/>
      <w:bookmarkEnd w:id="42"/>
    </w:p>
    <w:p w:rsidR="00491048" w:rsidRDefault="00081D4A" w:rsidP="000817D4">
      <w:pPr>
        <w:spacing w:line="360" w:lineRule="auto"/>
        <w:ind w:firstLine="560"/>
        <w:rPr>
          <w:rFonts w:ascii="宋体" w:hAnsi="宋体" w:cs="宋体"/>
        </w:rPr>
      </w:pPr>
      <w:r>
        <w:rPr>
          <w:rFonts w:ascii="宋体" w:hAnsi="宋体" w:cs="宋体" w:hint="eastAsia"/>
        </w:rPr>
        <w:t>绩效评价过程与预算编制、执行相结合的工作机制和部门协调机制有待完善。基于科学分类的绩效标准的缺失，分析方法的单一，专业人才的匮乏，都影响了绩效管理工作的科学性和规范性。部分项目资金支付进度滞后，财务制度执行力有待加强。</w:t>
      </w:r>
    </w:p>
    <w:p w:rsidR="00491048" w:rsidRDefault="00491048" w:rsidP="000817D4">
      <w:pPr>
        <w:spacing w:line="360" w:lineRule="auto"/>
        <w:ind w:firstLine="640"/>
        <w:rPr>
          <w:rFonts w:ascii="Times New Roman" w:eastAsia="仿宋_GB2312" w:hAnsi="Times New Roman"/>
          <w:sz w:val="32"/>
          <w:szCs w:val="32"/>
        </w:rPr>
      </w:pPr>
    </w:p>
    <w:p w:rsidR="00491048" w:rsidRDefault="00081D4A" w:rsidP="000817D4">
      <w:pPr>
        <w:pStyle w:val="1"/>
        <w:ind w:firstLine="643"/>
      </w:pPr>
      <w:bookmarkStart w:id="43" w:name="_Toc6504"/>
      <w:bookmarkStart w:id="44" w:name="_Toc5276"/>
      <w:r>
        <w:rPr>
          <w:rFonts w:hint="eastAsia"/>
        </w:rPr>
        <w:t>6</w:t>
      </w:r>
      <w:r>
        <w:rPr>
          <w:rFonts w:hint="eastAsia"/>
        </w:rPr>
        <w:t>、经验教训与建议</w:t>
      </w:r>
      <w:bookmarkEnd w:id="43"/>
      <w:bookmarkEnd w:id="44"/>
    </w:p>
    <w:p w:rsidR="00491048" w:rsidRDefault="00081D4A" w:rsidP="000817D4">
      <w:pPr>
        <w:pStyle w:val="2"/>
        <w:ind w:firstLine="643"/>
      </w:pPr>
      <w:bookmarkStart w:id="45" w:name="_Toc29952"/>
      <w:bookmarkStart w:id="46" w:name="_Toc13672"/>
      <w:r>
        <w:rPr>
          <w:rFonts w:hint="eastAsia"/>
        </w:rPr>
        <w:t>6.1</w:t>
      </w:r>
      <w:r>
        <w:rPr>
          <w:rFonts w:hint="eastAsia"/>
        </w:rPr>
        <w:t>、经验教训</w:t>
      </w:r>
      <w:bookmarkEnd w:id="45"/>
      <w:bookmarkEnd w:id="46"/>
    </w:p>
    <w:p w:rsidR="00491048" w:rsidRDefault="00081D4A" w:rsidP="000817D4">
      <w:pPr>
        <w:spacing w:line="360" w:lineRule="auto"/>
        <w:ind w:firstLine="560"/>
        <w:rPr>
          <w:rFonts w:ascii="宋体" w:hAnsi="宋体" w:cs="宋体"/>
        </w:rPr>
      </w:pPr>
      <w:r>
        <w:rPr>
          <w:rFonts w:ascii="宋体" w:hAnsi="宋体" w:cs="宋体" w:hint="eastAsia"/>
        </w:rPr>
        <w:t>通过这次的绩效评价，总结了预算绩效评价的要求，将绩效管理评价工作按预算编制、预算执行、预算管理、支出绩效四个部分，从项目立项、绩效目标、资金管理、财务质量控制以及项目经济社会效益等方面进行绩效评价。按照工作内容、工作措施、工作时限和</w:t>
      </w:r>
      <w:proofErr w:type="gramStart"/>
      <w:r>
        <w:rPr>
          <w:rFonts w:ascii="宋体" w:hAnsi="宋体" w:cs="宋体" w:hint="eastAsia"/>
        </w:rPr>
        <w:t>要</w:t>
      </w:r>
      <w:proofErr w:type="gramEnd"/>
      <w:r>
        <w:rPr>
          <w:rFonts w:ascii="宋体" w:hAnsi="宋体" w:cs="宋体" w:hint="eastAsia"/>
        </w:rPr>
        <w:t>达到的预期效果，进一步分解细化，将责任落实到处室，形成完整的绩效管理工作方案和指标考核评估体系。</w:t>
      </w:r>
    </w:p>
    <w:p w:rsidR="00491048" w:rsidRDefault="00081D4A" w:rsidP="000817D4">
      <w:pPr>
        <w:pStyle w:val="1"/>
        <w:ind w:firstLine="643"/>
      </w:pPr>
      <w:bookmarkStart w:id="47" w:name="_Toc20220"/>
      <w:bookmarkStart w:id="48" w:name="_Toc10008"/>
      <w:r>
        <w:rPr>
          <w:rFonts w:hint="eastAsia"/>
        </w:rPr>
        <w:t>6.2</w:t>
      </w:r>
      <w:r>
        <w:rPr>
          <w:rFonts w:hint="eastAsia"/>
        </w:rPr>
        <w:t>、建议</w:t>
      </w:r>
      <w:bookmarkEnd w:id="47"/>
      <w:bookmarkEnd w:id="48"/>
    </w:p>
    <w:p w:rsidR="00491048" w:rsidRDefault="00081D4A" w:rsidP="000817D4">
      <w:pPr>
        <w:spacing w:line="360" w:lineRule="auto"/>
        <w:ind w:firstLine="560"/>
        <w:rPr>
          <w:rFonts w:ascii="宋体" w:hAnsi="宋体" w:cs="宋体"/>
        </w:rPr>
      </w:pPr>
      <w:r>
        <w:rPr>
          <w:rFonts w:ascii="宋体" w:hAnsi="宋体" w:cs="宋体" w:hint="eastAsia"/>
        </w:rPr>
        <w:t>为了进一步提高本部门整体绩效水平，在预算编制和预算执行过程中，提出如下建议：</w:t>
      </w:r>
    </w:p>
    <w:p w:rsidR="00491048" w:rsidRDefault="00081D4A" w:rsidP="000817D4">
      <w:pPr>
        <w:spacing w:line="360" w:lineRule="auto"/>
        <w:ind w:firstLine="560"/>
        <w:rPr>
          <w:rFonts w:ascii="宋体" w:hAnsi="宋体" w:cs="宋体"/>
        </w:rPr>
      </w:pPr>
      <w:r>
        <w:rPr>
          <w:rFonts w:ascii="宋体" w:hAnsi="宋体" w:cs="宋体" w:hint="eastAsia"/>
        </w:rPr>
        <w:t>（一）加强培训。建议财政部门多开展部门整体绩效评价工作的业务工作培训，组织开展部门之间、单位之间的经验交流，特别是要组织非财务部门的人员参与评价工作，切实推进绩效评价工作的开展。同时加强单位财务人员对新《预算法》、《政府会计准则》和《政</w:t>
      </w:r>
      <w:r>
        <w:rPr>
          <w:rFonts w:ascii="宋体" w:hAnsi="宋体" w:cs="宋体" w:hint="eastAsia"/>
        </w:rPr>
        <w:lastRenderedPageBreak/>
        <w:t>府会计制度》等相关方面的业务培训学习，规范部门预算收支核算，增强预算的约束力和严肃性，真正提升部门绩效管理能力，避免绩效工作流于纸面。</w:t>
      </w:r>
    </w:p>
    <w:p w:rsidR="00491048" w:rsidRDefault="00081D4A" w:rsidP="000817D4">
      <w:pPr>
        <w:spacing w:line="360" w:lineRule="auto"/>
        <w:ind w:firstLine="560"/>
        <w:rPr>
          <w:rFonts w:ascii="宋体" w:hAnsi="宋体" w:cs="宋体"/>
        </w:rPr>
      </w:pPr>
      <w:r>
        <w:rPr>
          <w:rFonts w:ascii="宋体" w:hAnsi="宋体" w:cs="宋体" w:hint="eastAsia"/>
        </w:rPr>
        <w:t>（二）加大对连云港市</w:t>
      </w:r>
      <w:r w:rsidR="00E05EDA">
        <w:rPr>
          <w:rFonts w:ascii="宋体" w:hAnsi="宋体" w:cs="宋体" w:hint="eastAsia"/>
        </w:rPr>
        <w:t>建设工程造价管理站</w:t>
      </w:r>
      <w:r>
        <w:rPr>
          <w:rFonts w:ascii="宋体" w:hAnsi="宋体" w:cs="宋体" w:hint="eastAsia"/>
        </w:rPr>
        <w:t>的预算支持力度，保障业务项目的实施、运行。</w:t>
      </w:r>
    </w:p>
    <w:p w:rsidR="00491048" w:rsidRDefault="00081D4A" w:rsidP="000817D4">
      <w:pPr>
        <w:spacing w:line="360" w:lineRule="auto"/>
        <w:ind w:firstLine="560"/>
        <w:rPr>
          <w:rFonts w:ascii="宋体" w:hAnsi="宋体" w:cs="宋体"/>
        </w:rPr>
        <w:sectPr w:rsidR="00491048">
          <w:footerReference w:type="default" r:id="rId16"/>
          <w:pgSz w:w="11906" w:h="16838"/>
          <w:pgMar w:top="1440" w:right="1800" w:bottom="1440" w:left="1800" w:header="851" w:footer="992" w:gutter="0"/>
          <w:pgNumType w:start="1"/>
          <w:cols w:space="425"/>
          <w:docGrid w:type="lines" w:linePitch="312"/>
        </w:sectPr>
      </w:pPr>
      <w:r>
        <w:rPr>
          <w:rFonts w:ascii="宋体" w:hAnsi="宋体" w:cs="宋体" w:hint="eastAsia"/>
        </w:rPr>
        <w:t>（三）建立健全的内控体系，建设符合</w:t>
      </w:r>
      <w:r w:rsidR="00E05EDA">
        <w:rPr>
          <w:rFonts w:ascii="宋体" w:hAnsi="宋体" w:cs="宋体" w:hint="eastAsia"/>
        </w:rPr>
        <w:t>造价业务</w:t>
      </w:r>
      <w:r>
        <w:rPr>
          <w:rFonts w:ascii="宋体" w:hAnsi="宋体" w:cs="宋体" w:hint="eastAsia"/>
        </w:rPr>
        <w:t>管理需要的内控信息化系统，实现资金从预算编制、预算执行、会计核算、决算全过程管理。建立预算绩效管理系统，涵盖项目库，实现从项目立项、绩效目标编制、绩效运行监控到绩效评价的全过程管理。</w:t>
      </w:r>
    </w:p>
    <w:p w:rsidR="00491048" w:rsidRDefault="00081D4A">
      <w:pPr>
        <w:ind w:firstLineChars="0" w:firstLine="0"/>
      </w:pPr>
      <w:bookmarkStart w:id="49" w:name="_Toc6764"/>
      <w:r>
        <w:rPr>
          <w:rFonts w:hint="eastAsia"/>
        </w:rPr>
        <w:lastRenderedPageBreak/>
        <w:t>附：部门整体绩效评价指标评分表</w:t>
      </w:r>
      <w:bookmarkEnd w:id="49"/>
    </w:p>
    <w:tbl>
      <w:tblPr>
        <w:tblpPr w:leftFromText="180" w:rightFromText="180" w:vertAnchor="text" w:horzAnchor="page" w:tblpX="1068" w:tblpY="297"/>
        <w:tblOverlap w:val="neve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010"/>
        <w:gridCol w:w="1010"/>
        <w:gridCol w:w="1262"/>
        <w:gridCol w:w="1091"/>
        <w:gridCol w:w="3099"/>
        <w:gridCol w:w="2431"/>
        <w:gridCol w:w="2672"/>
        <w:gridCol w:w="905"/>
        <w:gridCol w:w="800"/>
      </w:tblGrid>
      <w:tr w:rsidR="00491048">
        <w:trPr>
          <w:trHeight w:val="680"/>
        </w:trPr>
        <w:tc>
          <w:tcPr>
            <w:tcW w:w="14280" w:type="dxa"/>
            <w:gridSpan w:val="9"/>
            <w:tcMar>
              <w:top w:w="15" w:type="dxa"/>
              <w:left w:w="15" w:type="dxa"/>
              <w:right w:w="15" w:type="dxa"/>
            </w:tcMar>
            <w:vAlign w:val="center"/>
          </w:tcPr>
          <w:p w:rsidR="00491048" w:rsidRDefault="00081D4A" w:rsidP="00E05EDA">
            <w:pPr>
              <w:widowControl/>
              <w:ind w:firstLine="643"/>
              <w:jc w:val="center"/>
              <w:textAlignment w:val="center"/>
              <w:rPr>
                <w:rFonts w:ascii="Times New Roman" w:hAnsi="Times New Roman" w:cs="Times New Roman"/>
                <w:b/>
                <w:color w:val="000000"/>
                <w:szCs w:val="28"/>
              </w:rPr>
            </w:pPr>
            <w:r>
              <w:rPr>
                <w:rFonts w:ascii="Times New Roman" w:eastAsia="黑体" w:hAnsi="Times New Roman" w:cs="Times New Roman"/>
                <w:b/>
                <w:color w:val="000000"/>
                <w:kern w:val="0"/>
                <w:sz w:val="32"/>
                <w:szCs w:val="32"/>
              </w:rPr>
              <w:t>连云港市</w:t>
            </w:r>
            <w:r w:rsidR="00E05EDA">
              <w:rPr>
                <w:rFonts w:ascii="Times New Roman" w:eastAsia="黑体" w:hAnsi="Times New Roman" w:cs="Times New Roman" w:hint="eastAsia"/>
                <w:b/>
                <w:color w:val="000000"/>
                <w:kern w:val="0"/>
                <w:sz w:val="32"/>
                <w:szCs w:val="32"/>
              </w:rPr>
              <w:t>建设工程造价管理站</w:t>
            </w:r>
            <w:r>
              <w:rPr>
                <w:rFonts w:ascii="Times New Roman" w:eastAsia="黑体" w:hAnsi="Times New Roman" w:cs="Times New Roman"/>
                <w:b/>
                <w:color w:val="000000"/>
                <w:kern w:val="0"/>
                <w:sz w:val="32"/>
                <w:szCs w:val="32"/>
              </w:rPr>
              <w:t>部门整体绩效评价</w:t>
            </w:r>
            <w:r>
              <w:rPr>
                <w:rFonts w:ascii="Times New Roman" w:eastAsia="黑体" w:hAnsi="Times New Roman" w:cs="Times New Roman" w:hint="eastAsia"/>
                <w:b/>
                <w:color w:val="000000"/>
                <w:kern w:val="0"/>
                <w:sz w:val="32"/>
                <w:szCs w:val="32"/>
              </w:rPr>
              <w:t>指标评分表</w:t>
            </w:r>
          </w:p>
        </w:tc>
      </w:tr>
      <w:tr w:rsidR="00491048">
        <w:trPr>
          <w:trHeight w:val="570"/>
        </w:trPr>
        <w:tc>
          <w:tcPr>
            <w:tcW w:w="1010" w:type="dxa"/>
            <w:shd w:val="clear" w:color="auto" w:fill="D7D7D7"/>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b/>
                <w:color w:val="000000"/>
                <w:kern w:val="0"/>
                <w:sz w:val="21"/>
                <w:szCs w:val="21"/>
              </w:rPr>
            </w:pPr>
            <w:r>
              <w:rPr>
                <w:rFonts w:ascii="Times New Roman" w:hAnsi="Times New Roman" w:cs="Times New Roman"/>
                <w:b/>
                <w:color w:val="000000"/>
                <w:kern w:val="0"/>
                <w:sz w:val="21"/>
                <w:szCs w:val="21"/>
              </w:rPr>
              <w:t>一级</w:t>
            </w:r>
          </w:p>
          <w:p w:rsidR="00491048" w:rsidRDefault="00081D4A">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w:t>
            </w:r>
          </w:p>
        </w:tc>
        <w:tc>
          <w:tcPr>
            <w:tcW w:w="1010" w:type="dxa"/>
            <w:shd w:val="clear" w:color="auto" w:fill="D7D7D7"/>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b/>
                <w:color w:val="000000"/>
                <w:kern w:val="0"/>
                <w:sz w:val="21"/>
                <w:szCs w:val="21"/>
              </w:rPr>
            </w:pPr>
            <w:r>
              <w:rPr>
                <w:rFonts w:ascii="Times New Roman" w:hAnsi="Times New Roman" w:cs="Times New Roman"/>
                <w:b/>
                <w:color w:val="000000"/>
                <w:kern w:val="0"/>
                <w:sz w:val="21"/>
                <w:szCs w:val="21"/>
              </w:rPr>
              <w:t>二级</w:t>
            </w:r>
          </w:p>
          <w:p w:rsidR="00491048" w:rsidRDefault="00081D4A">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w:t>
            </w:r>
          </w:p>
        </w:tc>
        <w:tc>
          <w:tcPr>
            <w:tcW w:w="1262" w:type="dxa"/>
            <w:shd w:val="clear" w:color="auto" w:fill="D7D7D7"/>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b/>
                <w:color w:val="000000"/>
                <w:kern w:val="0"/>
                <w:sz w:val="21"/>
                <w:szCs w:val="21"/>
              </w:rPr>
            </w:pPr>
            <w:r>
              <w:rPr>
                <w:rFonts w:ascii="Times New Roman" w:hAnsi="Times New Roman" w:cs="Times New Roman"/>
                <w:b/>
                <w:color w:val="000000"/>
                <w:kern w:val="0"/>
                <w:sz w:val="21"/>
                <w:szCs w:val="21"/>
              </w:rPr>
              <w:t>三级</w:t>
            </w:r>
          </w:p>
          <w:p w:rsidR="00491048" w:rsidRDefault="00081D4A">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w:t>
            </w:r>
          </w:p>
        </w:tc>
        <w:tc>
          <w:tcPr>
            <w:tcW w:w="1091" w:type="dxa"/>
            <w:shd w:val="clear" w:color="auto" w:fill="D7D7D7"/>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标准值</w:t>
            </w:r>
          </w:p>
        </w:tc>
        <w:tc>
          <w:tcPr>
            <w:tcW w:w="3099" w:type="dxa"/>
            <w:shd w:val="clear" w:color="auto" w:fill="D7D7D7"/>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指标说明</w:t>
            </w:r>
          </w:p>
        </w:tc>
        <w:tc>
          <w:tcPr>
            <w:tcW w:w="2431" w:type="dxa"/>
            <w:shd w:val="clear" w:color="auto" w:fill="D7D7D7"/>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评分标准</w:t>
            </w:r>
          </w:p>
        </w:tc>
        <w:tc>
          <w:tcPr>
            <w:tcW w:w="2672" w:type="dxa"/>
            <w:shd w:val="clear" w:color="auto" w:fill="D7D7D7"/>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目标值来源</w:t>
            </w:r>
          </w:p>
        </w:tc>
        <w:tc>
          <w:tcPr>
            <w:tcW w:w="905" w:type="dxa"/>
            <w:shd w:val="clear" w:color="auto" w:fill="D7D7D7"/>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分值</w:t>
            </w:r>
          </w:p>
        </w:tc>
        <w:tc>
          <w:tcPr>
            <w:tcW w:w="800" w:type="dxa"/>
            <w:shd w:val="clear" w:color="auto" w:fill="D7D7D7"/>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得分</w:t>
            </w:r>
          </w:p>
        </w:tc>
      </w:tr>
      <w:tr w:rsidR="00491048">
        <w:trPr>
          <w:trHeight w:val="1081"/>
        </w:trPr>
        <w:tc>
          <w:tcPr>
            <w:tcW w:w="1010" w:type="dxa"/>
            <w:vMerge w:val="restart"/>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内部</w:t>
            </w:r>
          </w:p>
          <w:p w:rsidR="00491048" w:rsidRDefault="00081D4A">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管理</w:t>
            </w:r>
          </w:p>
          <w:p w:rsidR="00491048" w:rsidRDefault="00081D4A">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(30</w:t>
            </w:r>
            <w:r>
              <w:rPr>
                <w:rFonts w:ascii="Times New Roman" w:hAnsi="Times New Roman" w:cs="Times New Roman"/>
                <w:color w:val="000000"/>
                <w:kern w:val="0"/>
                <w:sz w:val="21"/>
                <w:szCs w:val="21"/>
              </w:rPr>
              <w:t>分）</w:t>
            </w:r>
          </w:p>
          <w:p w:rsidR="00491048" w:rsidRDefault="00491048" w:rsidP="000817D4">
            <w:pPr>
              <w:ind w:firstLine="420"/>
              <w:rPr>
                <w:rFonts w:ascii="Times New Roman" w:hAnsi="Times New Roman" w:cs="Times New Roman"/>
                <w:color w:val="000000"/>
                <w:sz w:val="21"/>
                <w:szCs w:val="21"/>
              </w:rPr>
            </w:pPr>
          </w:p>
          <w:p w:rsidR="00491048" w:rsidRDefault="00491048" w:rsidP="000817D4">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rsidR="00491048" w:rsidRDefault="00081D4A">
            <w:pPr>
              <w:widowControl/>
              <w:ind w:firstLineChars="0" w:firstLine="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决策</w:t>
            </w:r>
          </w:p>
          <w:p w:rsidR="00491048" w:rsidRDefault="00081D4A">
            <w:pPr>
              <w:widowControl/>
              <w:ind w:firstLineChars="0" w:firstLine="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管理</w:t>
            </w:r>
          </w:p>
          <w:p w:rsidR="00491048" w:rsidRDefault="00081D4A">
            <w:pPr>
              <w:widowControl/>
              <w:ind w:firstLineChars="0" w:firstLine="0"/>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4</w:t>
            </w:r>
            <w:r>
              <w:rPr>
                <w:rFonts w:ascii="Times New Roman" w:hAnsi="Times New Roman" w:cs="Times New Roman"/>
                <w:color w:val="000000"/>
                <w:kern w:val="0"/>
                <w:sz w:val="21"/>
                <w:szCs w:val="21"/>
              </w:rPr>
              <w:t>分）</w:t>
            </w: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中长期规划</w:t>
            </w:r>
          </w:p>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考察部门是否具有明确的</w:t>
            </w:r>
            <w:r>
              <w:rPr>
                <w:rFonts w:ascii="Times New Roman" w:hAnsi="Times New Roman" w:cs="Times New Roman" w:hint="eastAsia"/>
                <w:color w:val="000000"/>
                <w:kern w:val="0"/>
                <w:sz w:val="21"/>
                <w:szCs w:val="21"/>
              </w:rPr>
              <w:t>战</w:t>
            </w:r>
            <w:r>
              <w:rPr>
                <w:rFonts w:ascii="Times New Roman" w:hAnsi="Times New Roman" w:cs="Times New Roman"/>
                <w:color w:val="000000"/>
                <w:kern w:val="0"/>
                <w:sz w:val="21"/>
                <w:szCs w:val="21"/>
              </w:rPr>
              <w:t>略规划，及战略规划的完整性。</w:t>
            </w:r>
          </w:p>
        </w:tc>
        <w:tc>
          <w:tcPr>
            <w:tcW w:w="2431"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明确</w:t>
            </w:r>
            <w:proofErr w:type="gramStart"/>
            <w:r>
              <w:rPr>
                <w:rFonts w:ascii="Times New Roman" w:hAnsi="Times New Roman" w:cs="Times New Roman"/>
                <w:color w:val="000000"/>
                <w:kern w:val="0"/>
                <w:sz w:val="21"/>
                <w:szCs w:val="21"/>
              </w:rPr>
              <w:t>完整记</w:t>
            </w:r>
            <w:proofErr w:type="gramEnd"/>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分，不</w:t>
            </w:r>
            <w:proofErr w:type="gramStart"/>
            <w:r>
              <w:rPr>
                <w:rFonts w:ascii="Times New Roman" w:hAnsi="Times New Roman" w:cs="Times New Roman"/>
                <w:color w:val="000000"/>
                <w:kern w:val="0"/>
                <w:sz w:val="21"/>
                <w:szCs w:val="21"/>
              </w:rPr>
              <w:t>明确扣</w:t>
            </w:r>
            <w:proofErr w:type="gramEnd"/>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分，不完整扣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w:t>
            </w:r>
          </w:p>
        </w:tc>
        <w:tc>
          <w:tcPr>
            <w:tcW w:w="2672"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491048" w:rsidRDefault="005F4CF5"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491048">
        <w:trPr>
          <w:trHeight w:val="1433"/>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年度工作计划（</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①</w:t>
            </w:r>
            <w:r>
              <w:rPr>
                <w:rFonts w:ascii="Times New Roman" w:hAnsi="Times New Roman" w:cs="Times New Roman"/>
                <w:color w:val="000000"/>
                <w:kern w:val="0"/>
                <w:sz w:val="21"/>
                <w:szCs w:val="21"/>
              </w:rPr>
              <w:t>部门整体及各科室、具有年度工作计划；</w:t>
            </w:r>
            <w:r>
              <w:rPr>
                <w:rFonts w:ascii="Times New Roman" w:hAnsi="Times New Roman" w:cs="Times New Roman"/>
                <w:color w:val="000000"/>
                <w:kern w:val="0"/>
                <w:sz w:val="21"/>
                <w:szCs w:val="21"/>
              </w:rPr>
              <w:t>②</w:t>
            </w:r>
            <w:r>
              <w:rPr>
                <w:rFonts w:ascii="Times New Roman" w:hAnsi="Times New Roman" w:cs="Times New Roman"/>
                <w:color w:val="000000"/>
                <w:kern w:val="0"/>
                <w:sz w:val="21"/>
                <w:szCs w:val="21"/>
              </w:rPr>
              <w:t>再根据年度工作计划对总体目标、计划实施内容、时间安排、资金安排、人员安排有明确安排。</w:t>
            </w:r>
          </w:p>
        </w:tc>
        <w:tc>
          <w:tcPr>
            <w:tcW w:w="2431"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实施内容、时间安排、资金安排、人员安排有明确安排。记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分，缺一项扣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w:t>
            </w:r>
          </w:p>
        </w:tc>
        <w:tc>
          <w:tcPr>
            <w:tcW w:w="2672"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491048" w:rsidRDefault="005F4CF5"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491048">
        <w:trPr>
          <w:trHeight w:val="806"/>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人员</w:t>
            </w:r>
          </w:p>
          <w:p w:rsidR="00491048" w:rsidRDefault="00081D4A">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管理</w:t>
            </w:r>
          </w:p>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6</w:t>
            </w:r>
            <w:r>
              <w:rPr>
                <w:rFonts w:ascii="Times New Roman" w:hAnsi="Times New Roman" w:cs="Times New Roman"/>
                <w:color w:val="000000"/>
                <w:kern w:val="0"/>
                <w:sz w:val="21"/>
                <w:szCs w:val="21"/>
              </w:rPr>
              <w:t>分）</w:t>
            </w: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财政供养人员控制情况</w:t>
            </w:r>
            <w:r>
              <w:rPr>
                <w:rFonts w:ascii="Times New Roman" w:hAnsi="Times New Roman" w:cs="Times New Roman"/>
                <w:color w:val="000000"/>
                <w:sz w:val="21"/>
                <w:szCs w:val="21"/>
              </w:rPr>
              <w:t xml:space="preserve">    </w:t>
            </w:r>
            <w:r>
              <w:rPr>
                <w:rFonts w:ascii="Times New Roman" w:hAnsi="Times New Roman" w:cs="Times New Roman"/>
                <w:color w:val="000000"/>
                <w:sz w:val="21"/>
                <w:szCs w:val="21"/>
              </w:rPr>
              <w:t>（</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w:t>
            </w:r>
            <w:proofErr w:type="gramStart"/>
            <w:r>
              <w:rPr>
                <w:rFonts w:ascii="Times New Roman" w:hAnsi="Times New Roman" w:cs="Times New Roman"/>
                <w:color w:val="000000"/>
                <w:sz w:val="21"/>
                <w:szCs w:val="21"/>
              </w:rPr>
              <w:t>规</w:t>
            </w:r>
            <w:proofErr w:type="gramEnd"/>
          </w:p>
        </w:tc>
        <w:tc>
          <w:tcPr>
            <w:tcW w:w="3099"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在编人员数不超过编制数。</w:t>
            </w:r>
          </w:p>
        </w:tc>
        <w:tc>
          <w:tcPr>
            <w:tcW w:w="2431"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编制数合</w:t>
            </w:r>
            <w:proofErr w:type="gramStart"/>
            <w:r>
              <w:rPr>
                <w:rFonts w:ascii="Times New Roman" w:hAnsi="Times New Roman" w:cs="Times New Roman"/>
                <w:color w:val="000000"/>
                <w:kern w:val="0"/>
                <w:sz w:val="21"/>
                <w:szCs w:val="21"/>
              </w:rPr>
              <w:t>规</w:t>
            </w:r>
            <w:proofErr w:type="gramEnd"/>
            <w:r>
              <w:rPr>
                <w:rFonts w:ascii="Times New Roman" w:hAnsi="Times New Roman" w:cs="Times New Roman"/>
                <w:color w:val="000000"/>
                <w:kern w:val="0"/>
                <w:sz w:val="21"/>
                <w:szCs w:val="21"/>
              </w:rPr>
              <w:t>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超过不得分。</w:t>
            </w:r>
          </w:p>
        </w:tc>
        <w:tc>
          <w:tcPr>
            <w:tcW w:w="2672"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491048">
        <w:trPr>
          <w:trHeight w:val="883"/>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人事管理制度建设（</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考察是否建立相关人事管理及考核办法，及具体实施情况。</w:t>
            </w:r>
          </w:p>
        </w:tc>
        <w:tc>
          <w:tcPr>
            <w:tcW w:w="2431"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健全，记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分，缺</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项扣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分，扣完为止。</w:t>
            </w:r>
          </w:p>
        </w:tc>
        <w:tc>
          <w:tcPr>
            <w:tcW w:w="2672"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491048" w:rsidRDefault="00892AA8"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491048">
        <w:trPr>
          <w:trHeight w:val="1143"/>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工作人员学习与培训（</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达标</w:t>
            </w:r>
          </w:p>
        </w:tc>
        <w:tc>
          <w:tcPr>
            <w:tcW w:w="3099"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考察是否按照年度计划要求学习和管理培训及进行具体实施情况。</w:t>
            </w:r>
          </w:p>
        </w:tc>
        <w:tc>
          <w:tcPr>
            <w:tcW w:w="2431"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按照年度计划完成记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分，少</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次扣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分，扣完为止。</w:t>
            </w:r>
          </w:p>
        </w:tc>
        <w:tc>
          <w:tcPr>
            <w:tcW w:w="2672"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491048" w:rsidRDefault="005F4CF5"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491048">
        <w:trPr>
          <w:trHeight w:val="538"/>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p w:rsidR="00491048" w:rsidRDefault="00081D4A">
            <w:pPr>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资金及资产管理</w:t>
            </w:r>
          </w:p>
          <w:p w:rsidR="00491048" w:rsidRDefault="00081D4A">
            <w:pPr>
              <w:ind w:firstLineChars="0" w:firstLine="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r>
              <w:rPr>
                <w:rFonts w:ascii="Times New Roman" w:hAnsi="Times New Roman" w:cs="Times New Roman"/>
                <w:color w:val="000000"/>
                <w:sz w:val="21"/>
                <w:szCs w:val="21"/>
              </w:rPr>
              <w:t>10</w:t>
            </w:r>
            <w:r>
              <w:rPr>
                <w:rFonts w:ascii="Times New Roman" w:hAnsi="Times New Roman" w:cs="Times New Roman"/>
                <w:color w:val="000000"/>
                <w:sz w:val="21"/>
                <w:szCs w:val="21"/>
              </w:rPr>
              <w:t>分）</w:t>
            </w:r>
          </w:p>
        </w:tc>
        <w:tc>
          <w:tcPr>
            <w:tcW w:w="126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财务管理规范性（</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规范</w:t>
            </w:r>
          </w:p>
        </w:tc>
        <w:tc>
          <w:tcPr>
            <w:tcW w:w="3099"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考察执行财务管理制度是否规范。</w:t>
            </w:r>
          </w:p>
        </w:tc>
        <w:tc>
          <w:tcPr>
            <w:tcW w:w="2431"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规范记</w:t>
            </w:r>
            <w:r>
              <w:rPr>
                <w:rFonts w:ascii="Times New Roman" w:hAnsi="Times New Roman" w:cs="Times New Roman"/>
                <w:color w:val="000000"/>
                <w:kern w:val="0"/>
                <w:sz w:val="21"/>
                <w:szCs w:val="21"/>
              </w:rPr>
              <w:t>2</w:t>
            </w:r>
            <w:r>
              <w:rPr>
                <w:rFonts w:ascii="Times New Roman" w:hAnsi="Times New Roman" w:cs="Times New Roman"/>
                <w:color w:val="000000"/>
                <w:kern w:val="0"/>
                <w:sz w:val="21"/>
                <w:szCs w:val="21"/>
              </w:rPr>
              <w:t>分，</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项不规范扣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分，扣完为止。</w:t>
            </w:r>
          </w:p>
        </w:tc>
        <w:tc>
          <w:tcPr>
            <w:tcW w:w="2672"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491048">
        <w:trPr>
          <w:trHeight w:val="851"/>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支出调整预算执行率（</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支出调整预算执行情况。</w:t>
            </w:r>
          </w:p>
        </w:tc>
        <w:tc>
          <w:tcPr>
            <w:tcW w:w="2431"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支出调整预算执行率达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2</w:t>
            </w:r>
            <w:r>
              <w:rPr>
                <w:rFonts w:ascii="Times New Roman" w:hAnsi="Times New Roman" w:cs="Times New Roman"/>
                <w:color w:val="000000"/>
                <w:sz w:val="21"/>
                <w:szCs w:val="21"/>
              </w:rPr>
              <w:t>分，低于一个百分点扣</w:t>
            </w:r>
            <w:r>
              <w:rPr>
                <w:rFonts w:ascii="Times New Roman" w:hAnsi="Times New Roman" w:cs="Times New Roman"/>
                <w:color w:val="000000"/>
                <w:sz w:val="21"/>
                <w:szCs w:val="21"/>
              </w:rPr>
              <w:t>1</w:t>
            </w:r>
            <w:r>
              <w:rPr>
                <w:rFonts w:ascii="Times New Roman" w:hAnsi="Times New Roman" w:cs="Times New Roman"/>
                <w:color w:val="000000"/>
                <w:sz w:val="21"/>
                <w:szCs w:val="21"/>
              </w:rPr>
              <w:t>分，扣完为止。</w:t>
            </w:r>
          </w:p>
        </w:tc>
        <w:tc>
          <w:tcPr>
            <w:tcW w:w="2672"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491048">
        <w:trPr>
          <w:trHeight w:val="1018"/>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专款专用率</w:t>
            </w:r>
            <w:r>
              <w:rPr>
                <w:rFonts w:ascii="Times New Roman" w:hAnsi="Times New Roman" w:cs="Times New Roman"/>
                <w:color w:val="000000"/>
                <w:sz w:val="21"/>
                <w:szCs w:val="21"/>
              </w:rPr>
              <w:t xml:space="preserve">  </w:t>
            </w:r>
            <w:r>
              <w:rPr>
                <w:rFonts w:ascii="Times New Roman" w:hAnsi="Times New Roman" w:cs="Times New Roman"/>
                <w:color w:val="000000"/>
                <w:sz w:val="21"/>
                <w:szCs w:val="21"/>
              </w:rPr>
              <w:t>（</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专项资金项目率</w:t>
            </w:r>
            <w:r>
              <w:rPr>
                <w:rFonts w:ascii="Times New Roman" w:hAnsi="Times New Roman" w:cs="Times New Roman"/>
                <w:color w:val="000000"/>
                <w:sz w:val="21"/>
                <w:szCs w:val="21"/>
              </w:rPr>
              <w:t>=</w:t>
            </w:r>
            <w:r>
              <w:rPr>
                <w:rFonts w:ascii="Times New Roman" w:hAnsi="Times New Roman" w:cs="Times New Roman"/>
                <w:color w:val="000000"/>
                <w:sz w:val="21"/>
                <w:szCs w:val="21"/>
              </w:rPr>
              <w:t>专项资金项目实际到位项目资金</w:t>
            </w:r>
            <w:r>
              <w:rPr>
                <w:rFonts w:ascii="Times New Roman" w:hAnsi="Times New Roman" w:cs="Times New Roman"/>
                <w:color w:val="000000"/>
                <w:sz w:val="21"/>
                <w:szCs w:val="21"/>
              </w:rPr>
              <w:t>/</w:t>
            </w:r>
            <w:r>
              <w:rPr>
                <w:rFonts w:ascii="Times New Roman" w:hAnsi="Times New Roman" w:cs="Times New Roman"/>
                <w:color w:val="000000"/>
                <w:sz w:val="21"/>
                <w:szCs w:val="21"/>
              </w:rPr>
              <w:t>专项资金项目预算资金。</w:t>
            </w:r>
          </w:p>
        </w:tc>
        <w:tc>
          <w:tcPr>
            <w:tcW w:w="2431"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专项资金项目率达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2</w:t>
            </w:r>
            <w:r>
              <w:rPr>
                <w:rFonts w:ascii="Times New Roman" w:hAnsi="Times New Roman" w:cs="Times New Roman"/>
                <w:color w:val="000000"/>
                <w:sz w:val="21"/>
                <w:szCs w:val="21"/>
              </w:rPr>
              <w:t>分，低于一个百分点扣</w:t>
            </w:r>
            <w:r>
              <w:rPr>
                <w:rFonts w:ascii="Times New Roman" w:hAnsi="Times New Roman" w:cs="Times New Roman"/>
                <w:color w:val="000000"/>
                <w:sz w:val="21"/>
                <w:szCs w:val="21"/>
              </w:rPr>
              <w:t>1</w:t>
            </w:r>
            <w:r>
              <w:rPr>
                <w:rFonts w:ascii="Times New Roman" w:hAnsi="Times New Roman" w:cs="Times New Roman"/>
                <w:color w:val="000000"/>
                <w:sz w:val="21"/>
                <w:szCs w:val="21"/>
              </w:rPr>
              <w:t>分，扣完为止。</w:t>
            </w:r>
          </w:p>
        </w:tc>
        <w:tc>
          <w:tcPr>
            <w:tcW w:w="2672"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491048">
        <w:trPr>
          <w:trHeight w:val="1595"/>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政府采购情况</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w:t>
            </w:r>
            <w:proofErr w:type="gramStart"/>
            <w:r>
              <w:rPr>
                <w:rFonts w:ascii="Times New Roman" w:hAnsi="Times New Roman" w:cs="Times New Roman"/>
                <w:color w:val="000000"/>
                <w:sz w:val="21"/>
                <w:szCs w:val="21"/>
              </w:rPr>
              <w:t>规</w:t>
            </w:r>
            <w:proofErr w:type="gramEnd"/>
          </w:p>
        </w:tc>
        <w:tc>
          <w:tcPr>
            <w:tcW w:w="3099"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按照相关文件</w:t>
            </w:r>
            <w:r>
              <w:rPr>
                <w:rFonts w:ascii="Times New Roman" w:hAnsi="Times New Roman" w:cs="Times New Roman" w:hint="eastAsia"/>
                <w:color w:val="000000"/>
                <w:sz w:val="21"/>
                <w:szCs w:val="21"/>
              </w:rPr>
              <w:t>的</w:t>
            </w:r>
            <w:r>
              <w:rPr>
                <w:rFonts w:ascii="Times New Roman" w:hAnsi="Times New Roman" w:cs="Times New Roman"/>
                <w:color w:val="000000"/>
                <w:sz w:val="21"/>
                <w:szCs w:val="21"/>
              </w:rPr>
              <w:t>规定实施政府采购。</w:t>
            </w:r>
          </w:p>
        </w:tc>
        <w:tc>
          <w:tcPr>
            <w:tcW w:w="2431"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w:t>
            </w:r>
            <w:proofErr w:type="gramStart"/>
            <w:r>
              <w:rPr>
                <w:rFonts w:ascii="Times New Roman" w:hAnsi="Times New Roman" w:cs="Times New Roman"/>
                <w:color w:val="000000"/>
                <w:sz w:val="21"/>
                <w:szCs w:val="21"/>
              </w:rPr>
              <w:t>规</w:t>
            </w:r>
            <w:proofErr w:type="gramEnd"/>
            <w:r>
              <w:rPr>
                <w:rFonts w:ascii="Times New Roman" w:hAnsi="Times New Roman" w:cs="Times New Roman"/>
                <w:color w:val="000000"/>
                <w:sz w:val="21"/>
                <w:szCs w:val="21"/>
              </w:rPr>
              <w:t>采购记</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1</w:t>
            </w:r>
            <w:r>
              <w:rPr>
                <w:rFonts w:ascii="Times New Roman" w:hAnsi="Times New Roman" w:cs="Times New Roman"/>
                <w:color w:val="000000"/>
                <w:sz w:val="21"/>
                <w:szCs w:val="21"/>
              </w:rPr>
              <w:t>次违规不得分。</w:t>
            </w:r>
          </w:p>
        </w:tc>
        <w:tc>
          <w:tcPr>
            <w:tcW w:w="2672"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491048">
        <w:trPr>
          <w:trHeight w:val="1919"/>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资产管理情况</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w:t>
            </w:r>
            <w:proofErr w:type="gramStart"/>
            <w:r>
              <w:rPr>
                <w:rFonts w:ascii="Times New Roman" w:hAnsi="Times New Roman" w:cs="Times New Roman"/>
                <w:color w:val="000000"/>
                <w:sz w:val="21"/>
                <w:szCs w:val="21"/>
              </w:rPr>
              <w:t>规</w:t>
            </w:r>
            <w:proofErr w:type="gramEnd"/>
          </w:p>
        </w:tc>
        <w:tc>
          <w:tcPr>
            <w:tcW w:w="3099" w:type="dxa"/>
            <w:tcMar>
              <w:top w:w="15" w:type="dxa"/>
              <w:left w:w="15" w:type="dxa"/>
              <w:right w:w="15" w:type="dxa"/>
            </w:tcMar>
            <w:vAlign w:val="center"/>
          </w:tcPr>
          <w:p w:rsidR="00491048" w:rsidRDefault="00081D4A" w:rsidP="000817D4">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根据资产管理制度，</w:t>
            </w:r>
          </w:p>
          <w:p w:rsidR="00491048" w:rsidRDefault="00081D4A" w:rsidP="000817D4">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对新资产进行采购入库（如：编制采购计划、进行采购审核、进行采购验收等）；</w:t>
            </w:r>
          </w:p>
          <w:p w:rsidR="00491048" w:rsidRDefault="00081D4A" w:rsidP="000817D4">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②</w:t>
            </w:r>
            <w:r>
              <w:rPr>
                <w:rStyle w:val="font51"/>
                <w:rFonts w:ascii="Times New Roman" w:hAnsi="Times New Roman" w:cs="Times New Roman" w:hint="default"/>
                <w:sz w:val="21"/>
                <w:szCs w:val="21"/>
              </w:rPr>
              <w:t>对现有资产进行清查、统计；</w:t>
            </w:r>
          </w:p>
          <w:p w:rsidR="00491048" w:rsidRDefault="00081D4A" w:rsidP="000817D4">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③</w:t>
            </w:r>
            <w:r>
              <w:rPr>
                <w:rStyle w:val="font51"/>
                <w:rFonts w:ascii="Times New Roman" w:hAnsi="Times New Roman" w:cs="Times New Roman" w:hint="default"/>
                <w:sz w:val="21"/>
                <w:szCs w:val="21"/>
              </w:rPr>
              <w:t>对现有相关资产进行报废处置；</w:t>
            </w:r>
          </w:p>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④</w:t>
            </w:r>
            <w:r>
              <w:rPr>
                <w:rStyle w:val="font51"/>
                <w:rFonts w:ascii="Times New Roman" w:hAnsi="Times New Roman" w:cs="Times New Roman" w:hint="default"/>
                <w:sz w:val="21"/>
                <w:szCs w:val="21"/>
              </w:rPr>
              <w:t>按照流程使用资产。</w:t>
            </w:r>
          </w:p>
        </w:tc>
        <w:tc>
          <w:tcPr>
            <w:tcW w:w="2431"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按照制度执行记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分，有</w:t>
            </w:r>
            <w:r>
              <w:rPr>
                <w:rStyle w:val="font01"/>
                <w:rFonts w:ascii="Times New Roman" w:hAnsi="Times New Roman" w:cs="Times New Roman"/>
                <w:sz w:val="21"/>
                <w:szCs w:val="21"/>
              </w:rPr>
              <w:t>1</w:t>
            </w:r>
            <w:r>
              <w:rPr>
                <w:rStyle w:val="font51"/>
                <w:rFonts w:ascii="Times New Roman" w:hAnsi="Times New Roman" w:cs="Times New Roman" w:hint="default"/>
                <w:sz w:val="21"/>
                <w:szCs w:val="21"/>
              </w:rPr>
              <w:t>项违规不得分。</w:t>
            </w:r>
          </w:p>
        </w:tc>
        <w:tc>
          <w:tcPr>
            <w:tcW w:w="2672"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491048">
        <w:trPr>
          <w:trHeight w:val="1238"/>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固定资产利用率</w:t>
            </w:r>
            <w:r>
              <w:rPr>
                <w:rFonts w:ascii="Times New Roman" w:hAnsi="Times New Roman" w:cs="Times New Roman"/>
                <w:color w:val="000000"/>
                <w:kern w:val="0"/>
                <w:sz w:val="21"/>
                <w:szCs w:val="21"/>
              </w:rPr>
              <w:t>（</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固定资产利用率</w:t>
            </w:r>
            <w:r>
              <w:rPr>
                <w:rFonts w:ascii="Times New Roman" w:hAnsi="Times New Roman" w:cs="Times New Roman"/>
                <w:color w:val="000000"/>
                <w:sz w:val="21"/>
                <w:szCs w:val="21"/>
              </w:rPr>
              <w:t>=</w:t>
            </w:r>
            <w:r>
              <w:rPr>
                <w:rFonts w:ascii="Times New Roman" w:hAnsi="Times New Roman" w:cs="Times New Roman"/>
                <w:color w:val="000000"/>
                <w:sz w:val="21"/>
                <w:szCs w:val="21"/>
              </w:rPr>
              <w:t>实际在用的固定资产总额</w:t>
            </w:r>
            <w:r>
              <w:rPr>
                <w:rFonts w:ascii="Times New Roman" w:hAnsi="Times New Roman" w:cs="Times New Roman"/>
                <w:color w:val="000000"/>
                <w:sz w:val="21"/>
                <w:szCs w:val="21"/>
              </w:rPr>
              <w:t>/</w:t>
            </w:r>
            <w:r>
              <w:rPr>
                <w:rFonts w:ascii="Times New Roman" w:hAnsi="Times New Roman" w:cs="Times New Roman"/>
                <w:color w:val="000000"/>
                <w:sz w:val="21"/>
                <w:szCs w:val="21"/>
              </w:rPr>
              <w:t>所有固定资产总额</w:t>
            </w:r>
            <w:r>
              <w:rPr>
                <w:rFonts w:ascii="Times New Roman" w:hAnsi="Times New Roman" w:cs="Times New Roman"/>
                <w:color w:val="000000"/>
                <w:sz w:val="21"/>
                <w:szCs w:val="21"/>
              </w:rPr>
              <w:t>*100%</w:t>
            </w:r>
            <w:r>
              <w:rPr>
                <w:rFonts w:ascii="Times New Roman" w:hAnsi="Times New Roman" w:cs="Times New Roman"/>
                <w:color w:val="000000"/>
                <w:sz w:val="21"/>
                <w:szCs w:val="21"/>
              </w:rPr>
              <w:t>。</w:t>
            </w:r>
          </w:p>
        </w:tc>
        <w:tc>
          <w:tcPr>
            <w:tcW w:w="2431" w:type="dxa"/>
            <w:tcMar>
              <w:top w:w="15" w:type="dxa"/>
              <w:left w:w="15" w:type="dxa"/>
              <w:right w:w="15" w:type="dxa"/>
            </w:tcMar>
            <w:vAlign w:val="center"/>
          </w:tcPr>
          <w:p w:rsidR="00491048" w:rsidRDefault="00081D4A">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利用率达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1</w:t>
            </w:r>
            <w:r>
              <w:rPr>
                <w:rFonts w:ascii="Times New Roman" w:hAnsi="Times New Roman" w:cs="Times New Roman"/>
                <w:color w:val="000000"/>
                <w:sz w:val="21"/>
                <w:szCs w:val="21"/>
              </w:rPr>
              <w:t>分，否则不得分。</w:t>
            </w:r>
          </w:p>
        </w:tc>
        <w:tc>
          <w:tcPr>
            <w:tcW w:w="267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r>
      <w:tr w:rsidR="00491048">
        <w:trPr>
          <w:trHeight w:val="1863"/>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rsidR="00491048" w:rsidRDefault="00081D4A">
            <w:pPr>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机构建设与内控管理</w:t>
            </w:r>
            <w:r>
              <w:rPr>
                <w:rFonts w:ascii="Times New Roman" w:hAnsi="Times New Roman" w:cs="Times New Roman" w:hint="eastAsia"/>
                <w:color w:val="000000"/>
                <w:sz w:val="21"/>
                <w:szCs w:val="21"/>
              </w:rPr>
              <w:t>（</w:t>
            </w:r>
            <w:r>
              <w:rPr>
                <w:rFonts w:ascii="Times New Roman" w:hAnsi="Times New Roman" w:cs="Times New Roman" w:hint="eastAsia"/>
                <w:color w:val="000000"/>
                <w:sz w:val="21"/>
                <w:szCs w:val="21"/>
              </w:rPr>
              <w:t>10</w:t>
            </w:r>
            <w:r>
              <w:rPr>
                <w:rFonts w:ascii="Times New Roman" w:hAnsi="Times New Roman" w:cs="Times New Roman" w:hint="eastAsia"/>
                <w:color w:val="000000"/>
                <w:sz w:val="21"/>
                <w:szCs w:val="21"/>
              </w:rPr>
              <w:t>分）</w:t>
            </w: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信息公开度</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①</w:t>
            </w:r>
            <w:r>
              <w:rPr>
                <w:rFonts w:ascii="Times New Roman" w:hAnsi="Times New Roman" w:cs="Times New Roman"/>
                <w:color w:val="000000"/>
                <w:kern w:val="0"/>
                <w:sz w:val="21"/>
                <w:szCs w:val="21"/>
              </w:rPr>
              <w:t>按规定内容公开预决算信息</w:t>
            </w:r>
            <w:r>
              <w:rPr>
                <w:rFonts w:ascii="Times New Roman" w:hAnsi="Times New Roman" w:cs="Times New Roman"/>
                <w:color w:val="000000"/>
                <w:kern w:val="0"/>
                <w:sz w:val="21"/>
                <w:szCs w:val="21"/>
              </w:rPr>
              <w:t>②</w:t>
            </w:r>
            <w:r>
              <w:rPr>
                <w:rFonts w:ascii="Times New Roman" w:hAnsi="Times New Roman" w:cs="Times New Roman"/>
                <w:color w:val="000000"/>
                <w:kern w:val="0"/>
                <w:sz w:val="21"/>
                <w:szCs w:val="21"/>
              </w:rPr>
              <w:t>按规定时间公开预决算。</w:t>
            </w:r>
          </w:p>
        </w:tc>
        <w:tc>
          <w:tcPr>
            <w:tcW w:w="2431"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按规定公开信息记</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分，有</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项违规</w:t>
            </w:r>
            <w:r>
              <w:rPr>
                <w:rFonts w:ascii="Times New Roman" w:hAnsi="Times New Roman" w:cs="Times New Roman" w:hint="eastAsia"/>
                <w:color w:val="000000"/>
                <w:kern w:val="0"/>
                <w:sz w:val="21"/>
                <w:szCs w:val="21"/>
              </w:rPr>
              <w:t>不得分</w:t>
            </w:r>
            <w:r>
              <w:rPr>
                <w:rFonts w:ascii="Times New Roman" w:hAnsi="Times New Roman" w:cs="Times New Roman"/>
                <w:color w:val="000000"/>
                <w:kern w:val="0"/>
                <w:sz w:val="21"/>
                <w:szCs w:val="21"/>
              </w:rPr>
              <w:t>。</w:t>
            </w:r>
          </w:p>
        </w:tc>
        <w:tc>
          <w:tcPr>
            <w:tcW w:w="267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491048">
        <w:trPr>
          <w:trHeight w:val="778"/>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工作风险控制</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考察按照工作环节、流程细化完善风险点的情况。</w:t>
            </w:r>
          </w:p>
        </w:tc>
        <w:tc>
          <w:tcPr>
            <w:tcW w:w="2431"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工作风险控制健全，记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分，缺</w:t>
            </w:r>
            <w:r>
              <w:rPr>
                <w:rStyle w:val="font01"/>
                <w:rFonts w:ascii="Times New Roman" w:hAnsi="Times New Roman" w:cs="Times New Roman"/>
                <w:sz w:val="21"/>
                <w:szCs w:val="21"/>
              </w:rPr>
              <w:t>1</w:t>
            </w:r>
            <w:r>
              <w:rPr>
                <w:rStyle w:val="font51"/>
                <w:rFonts w:ascii="Times New Roman" w:hAnsi="Times New Roman" w:cs="Times New Roman" w:hint="default"/>
                <w:sz w:val="21"/>
                <w:szCs w:val="21"/>
              </w:rPr>
              <w:t>项</w:t>
            </w:r>
            <w:r>
              <w:rPr>
                <w:rFonts w:ascii="Times New Roman" w:hAnsi="Times New Roman" w:cs="Times New Roman" w:hint="eastAsia"/>
                <w:color w:val="000000"/>
                <w:kern w:val="0"/>
                <w:sz w:val="21"/>
                <w:szCs w:val="21"/>
              </w:rPr>
              <w:t>不得分</w:t>
            </w:r>
            <w:r>
              <w:rPr>
                <w:rFonts w:ascii="Times New Roman" w:hAnsi="Times New Roman" w:cs="Times New Roman"/>
                <w:color w:val="000000"/>
                <w:kern w:val="0"/>
                <w:sz w:val="21"/>
                <w:szCs w:val="21"/>
              </w:rPr>
              <w:t>。</w:t>
            </w:r>
            <w:r>
              <w:rPr>
                <w:rStyle w:val="font51"/>
                <w:rFonts w:ascii="Times New Roman" w:hAnsi="Times New Roman" w:cs="Times New Roman" w:hint="default"/>
                <w:sz w:val="21"/>
                <w:szCs w:val="21"/>
              </w:rPr>
              <w:t>。</w:t>
            </w:r>
          </w:p>
        </w:tc>
        <w:tc>
          <w:tcPr>
            <w:tcW w:w="267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491048">
        <w:trPr>
          <w:trHeight w:val="706"/>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档案管理星级</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宋体" w:hint="eastAsia"/>
                <w:color w:val="000000"/>
                <w:kern w:val="0"/>
                <w:sz w:val="21"/>
                <w:szCs w:val="21"/>
              </w:rPr>
              <w:t>3/4/5</w:t>
            </w:r>
            <w:r>
              <w:rPr>
                <w:rFonts w:ascii="Times New Roman" w:hAnsi="Times New Roman" w:cs="宋体" w:hint="eastAsia"/>
                <w:color w:val="000000"/>
                <w:kern w:val="0"/>
                <w:sz w:val="21"/>
                <w:szCs w:val="21"/>
              </w:rPr>
              <w:t>级</w:t>
            </w:r>
          </w:p>
        </w:tc>
        <w:tc>
          <w:tcPr>
            <w:tcW w:w="3099"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考察内部人事、财务、专项、日常工作等各项工作的档案管理的完备情况。</w:t>
            </w:r>
          </w:p>
        </w:tc>
        <w:tc>
          <w:tcPr>
            <w:tcW w:w="2431"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达到三星记</w:t>
            </w:r>
            <w:r>
              <w:rPr>
                <w:rFonts w:ascii="Times New Roman" w:hAnsi="Times New Roman" w:cs="Times New Roman" w:hint="eastAsia"/>
                <w:color w:val="000000"/>
                <w:sz w:val="21"/>
                <w:szCs w:val="21"/>
              </w:rPr>
              <w:t>1</w:t>
            </w:r>
            <w:r>
              <w:rPr>
                <w:rFonts w:ascii="Times New Roman" w:hAnsi="Times New Roman" w:cs="Times New Roman"/>
                <w:color w:val="000000"/>
                <w:sz w:val="21"/>
                <w:szCs w:val="21"/>
              </w:rPr>
              <w:t>分，二星</w:t>
            </w:r>
            <w:proofErr w:type="gramStart"/>
            <w:r>
              <w:rPr>
                <w:rFonts w:ascii="Times New Roman" w:hAnsi="Times New Roman" w:cs="Times New Roman"/>
                <w:color w:val="000000"/>
                <w:sz w:val="21"/>
                <w:szCs w:val="21"/>
              </w:rPr>
              <w:t>及一下</w:t>
            </w:r>
            <w:proofErr w:type="gramEnd"/>
            <w:r>
              <w:rPr>
                <w:rFonts w:ascii="Times New Roman" w:hAnsi="Times New Roman" w:cs="Times New Roman"/>
                <w:color w:val="000000"/>
                <w:sz w:val="21"/>
                <w:szCs w:val="21"/>
              </w:rPr>
              <w:t>不得分。</w:t>
            </w:r>
          </w:p>
        </w:tc>
        <w:tc>
          <w:tcPr>
            <w:tcW w:w="267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491048">
        <w:trPr>
          <w:trHeight w:val="555"/>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违纪违法发生数</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0%</w:t>
            </w:r>
          </w:p>
        </w:tc>
        <w:tc>
          <w:tcPr>
            <w:tcW w:w="3099"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按照国家法律法规执行公务，考察工作人员违法违纪的发生情况。</w:t>
            </w:r>
          </w:p>
        </w:tc>
        <w:tc>
          <w:tcPr>
            <w:tcW w:w="2431"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无违纪违法发生记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分，有违法不得分。</w:t>
            </w:r>
          </w:p>
        </w:tc>
        <w:tc>
          <w:tcPr>
            <w:tcW w:w="267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491048">
        <w:trPr>
          <w:trHeight w:val="1316"/>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党建工作完成率</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考察党建工作情况，是否按照党建要求开展党组织各项工作和活动。</w:t>
            </w:r>
          </w:p>
        </w:tc>
        <w:tc>
          <w:tcPr>
            <w:tcW w:w="2431"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完成党建工作</w:t>
            </w:r>
            <w:r>
              <w:rPr>
                <w:rStyle w:val="font01"/>
                <w:rFonts w:ascii="Times New Roman" w:hAnsi="Times New Roman" w:cs="Times New Roman"/>
                <w:sz w:val="21"/>
                <w:szCs w:val="21"/>
              </w:rPr>
              <w:t>100%</w:t>
            </w:r>
            <w:r>
              <w:rPr>
                <w:rStyle w:val="font51"/>
                <w:rFonts w:ascii="Times New Roman" w:hAnsi="Times New Roman" w:cs="Times New Roman" w:hint="default"/>
                <w:sz w:val="21"/>
                <w:szCs w:val="21"/>
              </w:rPr>
              <w:t>，记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分。没完成不得分。</w:t>
            </w:r>
          </w:p>
        </w:tc>
        <w:tc>
          <w:tcPr>
            <w:tcW w:w="267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491048">
        <w:trPr>
          <w:trHeight w:val="1400"/>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网络及信息系统管理与运行</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≥12</w:t>
            </w:r>
            <w:r>
              <w:rPr>
                <w:rFonts w:ascii="Times New Roman" w:hAnsi="Times New Roman" w:cs="Times New Roman"/>
                <w:color w:val="000000"/>
                <w:sz w:val="21"/>
                <w:szCs w:val="21"/>
              </w:rPr>
              <w:t>次</w:t>
            </w:r>
          </w:p>
        </w:tc>
        <w:tc>
          <w:tcPr>
            <w:tcW w:w="3099" w:type="dxa"/>
            <w:tcMar>
              <w:top w:w="15" w:type="dxa"/>
              <w:left w:w="15" w:type="dxa"/>
              <w:right w:w="15" w:type="dxa"/>
            </w:tcMar>
            <w:vAlign w:val="center"/>
          </w:tcPr>
          <w:p w:rsidR="00491048" w:rsidRDefault="00081D4A" w:rsidP="000817D4">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完善网络互连和信息资源共享；</w:t>
            </w:r>
          </w:p>
          <w:p w:rsidR="00491048" w:rsidRDefault="00081D4A" w:rsidP="000817D4">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②</w:t>
            </w:r>
            <w:r>
              <w:rPr>
                <w:rStyle w:val="font51"/>
                <w:rFonts w:ascii="Times New Roman" w:hAnsi="Times New Roman" w:cs="Times New Roman" w:hint="default"/>
                <w:sz w:val="21"/>
                <w:szCs w:val="21"/>
              </w:rPr>
              <w:t>完善综合业务数据和信息管理系统；</w:t>
            </w:r>
          </w:p>
          <w:p w:rsidR="00491048" w:rsidRDefault="00081D4A" w:rsidP="000817D4">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③</w:t>
            </w:r>
            <w:r>
              <w:rPr>
                <w:rStyle w:val="font51"/>
                <w:rFonts w:ascii="Times New Roman" w:hAnsi="Times New Roman" w:cs="Times New Roman" w:hint="default"/>
                <w:sz w:val="21"/>
                <w:szCs w:val="21"/>
              </w:rPr>
              <w:t>加强基础统计管理和推广信息无障碍技术应用。</w:t>
            </w:r>
          </w:p>
        </w:tc>
        <w:tc>
          <w:tcPr>
            <w:tcW w:w="2431"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网络和信息资源安全</w:t>
            </w:r>
            <w:proofErr w:type="gramStart"/>
            <w:r>
              <w:rPr>
                <w:rStyle w:val="font51"/>
                <w:rFonts w:ascii="Times New Roman" w:hAnsi="Times New Roman" w:cs="Times New Roman" w:hint="default"/>
                <w:sz w:val="21"/>
                <w:szCs w:val="21"/>
              </w:rPr>
              <w:t>稳定记</w:t>
            </w:r>
            <w:proofErr w:type="gramEnd"/>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分。出现故障影响安全不得分。</w:t>
            </w:r>
          </w:p>
        </w:tc>
        <w:tc>
          <w:tcPr>
            <w:tcW w:w="267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491048" w:rsidRDefault="00A40993"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491048">
        <w:trPr>
          <w:trHeight w:val="1490"/>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部门工作创新</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有</w:t>
            </w:r>
          </w:p>
        </w:tc>
        <w:tc>
          <w:tcPr>
            <w:tcW w:w="3099"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该指标为定性指标，通过核查部门推进管理创新措施及进展情况来评价。</w:t>
            </w:r>
          </w:p>
          <w:p w:rsidR="00491048" w:rsidRDefault="00081D4A" w:rsidP="000817D4">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部门有鼓励创新的机制；</w:t>
            </w:r>
          </w:p>
          <w:p w:rsidR="00491048" w:rsidRDefault="00081D4A" w:rsidP="000817D4">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②</w:t>
            </w:r>
            <w:r>
              <w:rPr>
                <w:rStyle w:val="font51"/>
                <w:rFonts w:ascii="Times New Roman" w:hAnsi="Times New Roman" w:cs="Times New Roman" w:hint="default"/>
                <w:sz w:val="21"/>
                <w:szCs w:val="21"/>
              </w:rPr>
              <w:t>评价当年部门出台创新管理举措；</w:t>
            </w:r>
          </w:p>
          <w:p w:rsidR="00491048" w:rsidRDefault="00081D4A" w:rsidP="000817D4">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健全完善</w:t>
            </w:r>
            <w:proofErr w:type="gramStart"/>
            <w:r>
              <w:rPr>
                <w:rStyle w:val="font51"/>
                <w:rFonts w:ascii="Times New Roman" w:hAnsi="Times New Roman" w:cs="Times New Roman" w:hint="default"/>
                <w:sz w:val="21"/>
                <w:szCs w:val="21"/>
              </w:rPr>
              <w:t>信访维稳应急</w:t>
            </w:r>
            <w:proofErr w:type="gramEnd"/>
            <w:r>
              <w:rPr>
                <w:rStyle w:val="font51"/>
                <w:rFonts w:ascii="Times New Roman" w:hAnsi="Times New Roman" w:cs="Times New Roman" w:hint="default"/>
                <w:sz w:val="21"/>
                <w:szCs w:val="21"/>
              </w:rPr>
              <w:t>预案和工作机制。</w:t>
            </w:r>
          </w:p>
        </w:tc>
        <w:tc>
          <w:tcPr>
            <w:tcW w:w="2431"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创新有机制、有平台、有完善方案记</w:t>
            </w:r>
            <w:r>
              <w:rPr>
                <w:rFonts w:ascii="Times New Roman" w:hAnsi="Times New Roman" w:cs="Times New Roman" w:hint="eastAsia"/>
                <w:color w:val="000000"/>
                <w:sz w:val="21"/>
                <w:szCs w:val="21"/>
              </w:rPr>
              <w:t>1</w:t>
            </w:r>
            <w:r>
              <w:rPr>
                <w:rFonts w:ascii="Times New Roman" w:hAnsi="Times New Roman" w:cs="Times New Roman"/>
                <w:color w:val="000000"/>
                <w:sz w:val="21"/>
                <w:szCs w:val="21"/>
              </w:rPr>
              <w:t>分，否则不得分。</w:t>
            </w:r>
          </w:p>
        </w:tc>
        <w:tc>
          <w:tcPr>
            <w:tcW w:w="267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tcMar>
              <w:top w:w="15" w:type="dxa"/>
              <w:left w:w="15" w:type="dxa"/>
              <w:right w:w="15" w:type="dxa"/>
            </w:tcMar>
            <w:vAlign w:val="center"/>
          </w:tcPr>
          <w:p w:rsidR="00491048" w:rsidRDefault="005F4CF5"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491048">
        <w:trPr>
          <w:trHeight w:val="810"/>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年终考评等级</w:t>
            </w:r>
            <w:r>
              <w:rPr>
                <w:rFonts w:ascii="Times New Roman" w:hAnsi="Times New Roman" w:cs="Times New Roman"/>
                <w:color w:val="000000"/>
                <w:kern w:val="0"/>
                <w:sz w:val="21"/>
                <w:szCs w:val="21"/>
              </w:rPr>
              <w:t>（</w:t>
            </w:r>
            <w:r>
              <w:rPr>
                <w:rFonts w:ascii="Times New Roman" w:hAnsi="Times New Roman" w:cs="Times New Roman"/>
                <w:color w:val="000000"/>
                <w:kern w:val="0"/>
                <w:sz w:val="21"/>
                <w:szCs w:val="21"/>
              </w:rPr>
              <w:t>2</w:t>
            </w:r>
            <w:r>
              <w:rPr>
                <w:rFonts w:ascii="Times New Roman" w:hAnsi="Times New Roman" w:cs="Times New Roman"/>
                <w:color w:val="000000"/>
                <w:kern w:val="0"/>
                <w:sz w:val="21"/>
                <w:szCs w:val="21"/>
              </w:rPr>
              <w:t>分）</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一等奖</w:t>
            </w:r>
          </w:p>
        </w:tc>
        <w:tc>
          <w:tcPr>
            <w:tcW w:w="3099"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考察部门工作在市级机关绩效考评中的等级情况</w:t>
            </w:r>
          </w:p>
        </w:tc>
        <w:tc>
          <w:tcPr>
            <w:tcW w:w="2431"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一等奖记</w:t>
            </w:r>
            <w:r>
              <w:rPr>
                <w:rFonts w:ascii="Times New Roman" w:hAnsi="Times New Roman" w:cs="Times New Roman"/>
                <w:color w:val="000000"/>
                <w:kern w:val="0"/>
                <w:sz w:val="21"/>
                <w:szCs w:val="21"/>
              </w:rPr>
              <w:t>2</w:t>
            </w:r>
            <w:r>
              <w:rPr>
                <w:rFonts w:ascii="Times New Roman" w:hAnsi="Times New Roman" w:cs="Times New Roman"/>
                <w:color w:val="000000"/>
                <w:kern w:val="0"/>
                <w:sz w:val="21"/>
                <w:szCs w:val="21"/>
              </w:rPr>
              <w:t>分，二等奖记</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分，三等奖及未获奖不得分。</w:t>
            </w:r>
          </w:p>
        </w:tc>
        <w:tc>
          <w:tcPr>
            <w:tcW w:w="2672"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491048">
        <w:trPr>
          <w:trHeight w:val="2007"/>
        </w:trPr>
        <w:tc>
          <w:tcPr>
            <w:tcW w:w="1010" w:type="dxa"/>
            <w:vMerge w:val="restart"/>
            <w:tcMar>
              <w:top w:w="15" w:type="dxa"/>
              <w:left w:w="15" w:type="dxa"/>
              <w:right w:w="15" w:type="dxa"/>
            </w:tcMar>
            <w:vAlign w:val="center"/>
          </w:tcPr>
          <w:p w:rsidR="00491048" w:rsidRDefault="00081D4A" w:rsidP="000817D4">
            <w:pPr>
              <w:ind w:firstLine="420"/>
              <w:jc w:val="center"/>
              <w:rPr>
                <w:rFonts w:ascii="Times New Roman" w:hAnsi="Times New Roman" w:cs="Times New Roman"/>
                <w:color w:val="000000"/>
                <w:sz w:val="21"/>
                <w:szCs w:val="21"/>
              </w:rPr>
            </w:pPr>
            <w:r>
              <w:rPr>
                <w:rFonts w:ascii="Times New Roman" w:hAnsi="Times New Roman" w:cs="Times New Roman"/>
                <w:color w:val="000000"/>
                <w:sz w:val="21"/>
                <w:szCs w:val="21"/>
              </w:rPr>
              <w:t>部门</w:t>
            </w:r>
          </w:p>
          <w:p w:rsidR="00491048" w:rsidRDefault="00081D4A" w:rsidP="000817D4">
            <w:pPr>
              <w:ind w:firstLine="420"/>
              <w:jc w:val="center"/>
              <w:rPr>
                <w:rFonts w:ascii="Times New Roman" w:hAnsi="Times New Roman" w:cs="Times New Roman"/>
                <w:color w:val="000000"/>
                <w:sz w:val="21"/>
                <w:szCs w:val="21"/>
              </w:rPr>
            </w:pPr>
            <w:r>
              <w:rPr>
                <w:rFonts w:ascii="Times New Roman" w:hAnsi="Times New Roman" w:cs="Times New Roman"/>
                <w:color w:val="000000"/>
                <w:sz w:val="21"/>
                <w:szCs w:val="21"/>
              </w:rPr>
              <w:t>履职</w:t>
            </w:r>
          </w:p>
          <w:p w:rsidR="00491048" w:rsidRDefault="00081D4A" w:rsidP="000817D4">
            <w:pPr>
              <w:ind w:firstLine="420"/>
              <w:jc w:val="center"/>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hint="eastAsia"/>
                <w:color w:val="000000"/>
                <w:sz w:val="21"/>
                <w:szCs w:val="21"/>
              </w:rPr>
              <w:t>7</w:t>
            </w:r>
            <w:r>
              <w:rPr>
                <w:rFonts w:ascii="Times New Roman" w:hAnsi="Times New Roman" w:cs="Times New Roman"/>
                <w:color w:val="000000"/>
                <w:sz w:val="21"/>
                <w:szCs w:val="21"/>
              </w:rPr>
              <w:t>0</w:t>
            </w:r>
            <w:r>
              <w:rPr>
                <w:rFonts w:ascii="Times New Roman" w:hAnsi="Times New Roman" w:cs="Times New Roman"/>
                <w:color w:val="000000"/>
                <w:sz w:val="21"/>
                <w:szCs w:val="21"/>
              </w:rPr>
              <w:t>分）</w:t>
            </w:r>
          </w:p>
        </w:tc>
        <w:tc>
          <w:tcPr>
            <w:tcW w:w="1010" w:type="dxa"/>
            <w:tcMar>
              <w:top w:w="15" w:type="dxa"/>
              <w:left w:w="15" w:type="dxa"/>
              <w:right w:w="15" w:type="dxa"/>
            </w:tcMar>
            <w:vAlign w:val="center"/>
          </w:tcPr>
          <w:p w:rsidR="00491048" w:rsidRPr="00295A1F" w:rsidRDefault="00081D4A">
            <w:pPr>
              <w:ind w:firstLineChars="0" w:firstLine="0"/>
              <w:rPr>
                <w:rFonts w:ascii="Times New Roman" w:hAnsi="Times New Roman" w:cs="Times New Roman"/>
                <w:color w:val="000000"/>
                <w:sz w:val="18"/>
                <w:szCs w:val="18"/>
              </w:rPr>
            </w:pPr>
            <w:r>
              <w:rPr>
                <w:rFonts w:ascii="Times New Roman" w:hAnsi="Times New Roman" w:cs="Times New Roman"/>
                <w:color w:val="000000"/>
                <w:sz w:val="21"/>
                <w:szCs w:val="21"/>
              </w:rPr>
              <w:t>职能</w:t>
            </w:r>
            <w:r>
              <w:rPr>
                <w:rFonts w:ascii="Times New Roman" w:hAnsi="Times New Roman" w:cs="Times New Roman"/>
                <w:color w:val="000000"/>
                <w:sz w:val="21"/>
                <w:szCs w:val="21"/>
              </w:rPr>
              <w:t>1</w:t>
            </w:r>
            <w:r>
              <w:rPr>
                <w:rFonts w:ascii="Times New Roman" w:hAnsi="Times New Roman" w:cs="Times New Roman"/>
                <w:color w:val="000000"/>
                <w:sz w:val="21"/>
                <w:szCs w:val="21"/>
              </w:rPr>
              <w:t>：</w:t>
            </w:r>
            <w:r w:rsidR="00295A1F" w:rsidRPr="00295A1F">
              <w:rPr>
                <w:rFonts w:ascii="宋体" w:hAnsi="宋体" w:cs="宋体" w:hint="eastAsia"/>
                <w:sz w:val="18"/>
                <w:szCs w:val="18"/>
              </w:rPr>
              <w:t>开展科学研究，促进建设工程造价管理规范化</w:t>
            </w:r>
          </w:p>
        </w:tc>
        <w:tc>
          <w:tcPr>
            <w:tcW w:w="1262" w:type="dxa"/>
            <w:tcMar>
              <w:top w:w="15" w:type="dxa"/>
              <w:left w:w="15" w:type="dxa"/>
              <w:right w:w="15" w:type="dxa"/>
            </w:tcMar>
            <w:vAlign w:val="center"/>
          </w:tcPr>
          <w:p w:rsidR="00491048" w:rsidRPr="00295A1F" w:rsidRDefault="00081D4A" w:rsidP="000817D4">
            <w:pPr>
              <w:widowControl/>
              <w:ind w:firstLine="42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1</w:t>
            </w:r>
            <w:r>
              <w:rPr>
                <w:rFonts w:ascii="Times New Roman" w:hAnsi="Times New Roman" w:cs="Times New Roman"/>
                <w:color w:val="000000"/>
                <w:sz w:val="21"/>
                <w:szCs w:val="21"/>
              </w:rPr>
              <w:t>：</w:t>
            </w:r>
            <w:r w:rsidR="00295A1F" w:rsidRPr="006E0F96">
              <w:rPr>
                <w:rFonts w:asciiTheme="majorEastAsia" w:eastAsiaTheme="majorEastAsia" w:hAnsiTheme="majorEastAsia" w:hint="eastAsia"/>
                <w:sz w:val="21"/>
                <w:szCs w:val="21"/>
              </w:rPr>
              <w:t>做好造价咨询市场监管</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100%</w:t>
            </w:r>
          </w:p>
        </w:tc>
        <w:tc>
          <w:tcPr>
            <w:tcW w:w="3099" w:type="dxa"/>
            <w:tcMar>
              <w:top w:w="15" w:type="dxa"/>
              <w:left w:w="15" w:type="dxa"/>
              <w:right w:w="15" w:type="dxa"/>
            </w:tcMar>
            <w:vAlign w:val="center"/>
          </w:tcPr>
          <w:p w:rsidR="000052E3" w:rsidRPr="006E0F96" w:rsidRDefault="00366849" w:rsidP="000052E3">
            <w:pPr>
              <w:ind w:firstLine="420"/>
              <w:contextualSpacing/>
              <w:rPr>
                <w:rFonts w:asciiTheme="minorEastAsia" w:eastAsiaTheme="minorEastAsia" w:hAnsiTheme="minorEastAsia"/>
                <w:sz w:val="21"/>
                <w:szCs w:val="21"/>
              </w:rPr>
            </w:pPr>
            <w:r w:rsidRPr="006E0F96">
              <w:rPr>
                <w:rFonts w:asciiTheme="minorEastAsia" w:eastAsiaTheme="minorEastAsia" w:hAnsiTheme="minorEastAsia" w:hint="eastAsia"/>
                <w:sz w:val="21"/>
                <w:szCs w:val="21"/>
              </w:rPr>
              <w:t>安全文明措施费费率核定</w:t>
            </w:r>
            <w:r>
              <w:rPr>
                <w:rFonts w:asciiTheme="minorEastAsia" w:eastAsiaTheme="minorEastAsia" w:hAnsiTheme="minorEastAsia" w:hint="eastAsia"/>
                <w:sz w:val="21"/>
                <w:szCs w:val="21"/>
              </w:rPr>
              <w:t>；</w:t>
            </w:r>
            <w:r w:rsidR="000052E3" w:rsidRPr="006E0F96">
              <w:rPr>
                <w:rFonts w:asciiTheme="minorEastAsia" w:eastAsiaTheme="minorEastAsia" w:hAnsiTheme="minorEastAsia" w:hint="eastAsia"/>
                <w:sz w:val="21"/>
                <w:szCs w:val="21"/>
              </w:rPr>
              <w:t>开展造价咨询质量“双随机”（专项）抽查，履行咨询质量监管职责</w:t>
            </w:r>
            <w:r w:rsidR="000052E3">
              <w:rPr>
                <w:rFonts w:asciiTheme="minorEastAsia" w:eastAsiaTheme="minorEastAsia" w:hAnsiTheme="minorEastAsia" w:hint="eastAsia"/>
                <w:sz w:val="21"/>
                <w:szCs w:val="21"/>
              </w:rPr>
              <w:t>；</w:t>
            </w:r>
            <w:r w:rsidR="000052E3" w:rsidRPr="006E0F96">
              <w:rPr>
                <w:rFonts w:asciiTheme="minorEastAsia" w:eastAsiaTheme="minorEastAsia" w:hAnsiTheme="minorEastAsia" w:hint="eastAsia"/>
                <w:sz w:val="21"/>
                <w:szCs w:val="21"/>
              </w:rPr>
              <w:t>）开展造价行业论文、案例的征集与评优活动。</w:t>
            </w:r>
          </w:p>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w:t>
            </w:r>
          </w:p>
        </w:tc>
        <w:tc>
          <w:tcPr>
            <w:tcW w:w="2431" w:type="dxa"/>
            <w:tcMar>
              <w:top w:w="15" w:type="dxa"/>
              <w:left w:w="15" w:type="dxa"/>
              <w:right w:w="15" w:type="dxa"/>
            </w:tcMar>
            <w:vAlign w:val="center"/>
          </w:tcPr>
          <w:p w:rsidR="00491048" w:rsidRDefault="00081D4A" w:rsidP="000817D4">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一项不合</w:t>
            </w:r>
            <w:proofErr w:type="gramStart"/>
            <w:r>
              <w:rPr>
                <w:rFonts w:ascii="Times New Roman" w:hAnsi="Times New Roman" w:cs="Times New Roman"/>
                <w:color w:val="000000"/>
                <w:sz w:val="21"/>
                <w:szCs w:val="21"/>
              </w:rPr>
              <w:t>规</w:t>
            </w:r>
            <w:proofErr w:type="gramEnd"/>
            <w:r>
              <w:rPr>
                <w:rFonts w:ascii="Times New Roman" w:hAnsi="Times New Roman" w:cs="Times New Roman"/>
                <w:color w:val="000000"/>
                <w:sz w:val="21"/>
                <w:szCs w:val="21"/>
              </w:rPr>
              <w:t>扣</w:t>
            </w:r>
            <w:r>
              <w:rPr>
                <w:rFonts w:ascii="Times New Roman" w:hAnsi="Times New Roman" w:cs="Times New Roman"/>
                <w:color w:val="000000"/>
                <w:sz w:val="21"/>
                <w:szCs w:val="21"/>
              </w:rPr>
              <w:t>1</w:t>
            </w:r>
            <w:r>
              <w:rPr>
                <w:rFonts w:ascii="Times New Roman" w:hAnsi="Times New Roman" w:cs="Times New Roman"/>
                <w:color w:val="000000"/>
                <w:sz w:val="21"/>
                <w:szCs w:val="21"/>
              </w:rPr>
              <w:t>分，累计扣完为止。</w:t>
            </w:r>
          </w:p>
        </w:tc>
        <w:tc>
          <w:tcPr>
            <w:tcW w:w="2672" w:type="dxa"/>
            <w:tcMar>
              <w:top w:w="15" w:type="dxa"/>
              <w:left w:w="15" w:type="dxa"/>
              <w:right w:w="15" w:type="dxa"/>
            </w:tcMar>
            <w:vAlign w:val="center"/>
          </w:tcPr>
          <w:p w:rsidR="00491048" w:rsidRDefault="00107E44"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住房和城乡建设部《工程造价咨询企业管理办法》</w:t>
            </w:r>
          </w:p>
        </w:tc>
        <w:tc>
          <w:tcPr>
            <w:tcW w:w="905"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c>
          <w:tcPr>
            <w:tcW w:w="800" w:type="dxa"/>
            <w:tcMar>
              <w:top w:w="15" w:type="dxa"/>
              <w:left w:w="15" w:type="dxa"/>
              <w:right w:w="15" w:type="dxa"/>
            </w:tcMar>
            <w:vAlign w:val="center"/>
          </w:tcPr>
          <w:p w:rsidR="00491048" w:rsidRDefault="005F4CF5" w:rsidP="000817D4">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19</w:t>
            </w:r>
          </w:p>
        </w:tc>
      </w:tr>
      <w:tr w:rsidR="00491048" w:rsidTr="002E7B1D">
        <w:trPr>
          <w:trHeight w:val="1679"/>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pPr>
              <w:widowControl/>
              <w:ind w:firstLineChars="0" w:firstLine="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2</w:t>
            </w:r>
            <w:r>
              <w:rPr>
                <w:rFonts w:ascii="Times New Roman" w:hAnsi="Times New Roman" w:cs="Times New Roman"/>
                <w:color w:val="000000"/>
                <w:sz w:val="21"/>
                <w:szCs w:val="21"/>
              </w:rPr>
              <w:t>：</w:t>
            </w:r>
            <w:r w:rsidR="00107E44" w:rsidRPr="006E0F96">
              <w:rPr>
                <w:rFonts w:asciiTheme="minorEastAsia" w:eastAsiaTheme="minorEastAsia" w:hAnsiTheme="minorEastAsia" w:hint="eastAsia"/>
                <w:sz w:val="21"/>
                <w:szCs w:val="21"/>
              </w:rPr>
              <w:t>开展全市工程造价职业技能竞赛</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rsidR="00491048" w:rsidRDefault="00107E44" w:rsidP="000817D4">
            <w:pPr>
              <w:widowControl/>
              <w:ind w:firstLine="420"/>
              <w:textAlignment w:val="center"/>
              <w:rPr>
                <w:rFonts w:ascii="Times New Roman" w:hAnsi="Times New Roman" w:cs="Times New Roman"/>
                <w:color w:val="000000"/>
                <w:kern w:val="0"/>
                <w:sz w:val="21"/>
                <w:szCs w:val="21"/>
              </w:rPr>
            </w:pPr>
            <w:r w:rsidRPr="006E0F96">
              <w:rPr>
                <w:rFonts w:asciiTheme="minorEastAsia" w:eastAsiaTheme="minorEastAsia" w:hAnsiTheme="minorEastAsia" w:cs="仿宋" w:hint="eastAsia"/>
                <w:color w:val="000000" w:themeColor="text1"/>
                <w:sz w:val="21"/>
                <w:szCs w:val="21"/>
              </w:rPr>
              <w:t>举办全市工程造价职业技能</w:t>
            </w:r>
            <w:r>
              <w:rPr>
                <w:rFonts w:asciiTheme="minorEastAsia" w:eastAsiaTheme="minorEastAsia" w:hAnsiTheme="minorEastAsia" w:cs="仿宋" w:hint="eastAsia"/>
                <w:color w:val="000000" w:themeColor="text1"/>
                <w:sz w:val="21"/>
                <w:szCs w:val="21"/>
              </w:rPr>
              <w:t>集训、</w:t>
            </w:r>
            <w:r w:rsidRPr="006E0F96">
              <w:rPr>
                <w:rFonts w:asciiTheme="minorEastAsia" w:eastAsiaTheme="minorEastAsia" w:hAnsiTheme="minorEastAsia" w:cs="仿宋" w:hint="eastAsia"/>
                <w:color w:val="000000" w:themeColor="text1"/>
                <w:sz w:val="21"/>
                <w:szCs w:val="21"/>
              </w:rPr>
              <w:t>竞赛，</w:t>
            </w:r>
            <w:r>
              <w:rPr>
                <w:rFonts w:asciiTheme="minorEastAsia" w:eastAsiaTheme="minorEastAsia" w:hAnsiTheme="minorEastAsia" w:cs="仿宋" w:hint="eastAsia"/>
                <w:color w:val="000000" w:themeColor="text1"/>
                <w:sz w:val="21"/>
                <w:szCs w:val="21"/>
              </w:rPr>
              <w:t>提高造价人员的技能</w:t>
            </w:r>
          </w:p>
        </w:tc>
        <w:tc>
          <w:tcPr>
            <w:tcW w:w="2431" w:type="dxa"/>
            <w:tcMar>
              <w:top w:w="15" w:type="dxa"/>
              <w:left w:w="15" w:type="dxa"/>
              <w:right w:w="15" w:type="dxa"/>
            </w:tcMar>
            <w:vAlign w:val="center"/>
          </w:tcPr>
          <w:p w:rsidR="00491048" w:rsidRDefault="00081D4A" w:rsidP="000817D4">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一项不合</w:t>
            </w:r>
            <w:proofErr w:type="gramStart"/>
            <w:r>
              <w:rPr>
                <w:rFonts w:ascii="Times New Roman" w:hAnsi="Times New Roman" w:cs="Times New Roman"/>
                <w:color w:val="000000"/>
                <w:sz w:val="21"/>
                <w:szCs w:val="21"/>
              </w:rPr>
              <w:t>规</w:t>
            </w:r>
            <w:proofErr w:type="gramEnd"/>
            <w:r>
              <w:rPr>
                <w:rFonts w:ascii="Times New Roman" w:hAnsi="Times New Roman" w:cs="Times New Roman"/>
                <w:color w:val="000000"/>
                <w:sz w:val="21"/>
                <w:szCs w:val="21"/>
              </w:rPr>
              <w:t>扣</w:t>
            </w:r>
            <w:r>
              <w:rPr>
                <w:rFonts w:ascii="Times New Roman" w:hAnsi="Times New Roman" w:cs="Times New Roman"/>
                <w:color w:val="000000"/>
                <w:sz w:val="21"/>
                <w:szCs w:val="21"/>
              </w:rPr>
              <w:t>1</w:t>
            </w:r>
            <w:r>
              <w:rPr>
                <w:rFonts w:ascii="Times New Roman" w:hAnsi="Times New Roman" w:cs="Times New Roman"/>
                <w:color w:val="000000"/>
                <w:sz w:val="21"/>
                <w:szCs w:val="21"/>
              </w:rPr>
              <w:t>分，累计扣完为止。</w:t>
            </w:r>
          </w:p>
        </w:tc>
        <w:tc>
          <w:tcPr>
            <w:tcW w:w="2672" w:type="dxa"/>
            <w:tcMar>
              <w:top w:w="15" w:type="dxa"/>
              <w:left w:w="15" w:type="dxa"/>
              <w:right w:w="15" w:type="dxa"/>
            </w:tcMar>
            <w:vAlign w:val="center"/>
          </w:tcPr>
          <w:p w:rsidR="00491048" w:rsidRDefault="00D67BAD" w:rsidP="00D67BAD">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r w:rsidR="00107E44">
              <w:rPr>
                <w:rFonts w:ascii="Times New Roman" w:hAnsi="Times New Roman" w:cs="Times New Roman" w:hint="eastAsia"/>
                <w:color w:val="000000"/>
                <w:sz w:val="21"/>
                <w:szCs w:val="21"/>
              </w:rPr>
              <w:t>江苏省</w:t>
            </w:r>
            <w:r>
              <w:rPr>
                <w:rFonts w:ascii="Times New Roman" w:hAnsi="Times New Roman" w:cs="Times New Roman" w:hint="eastAsia"/>
                <w:color w:val="000000"/>
                <w:sz w:val="21"/>
                <w:szCs w:val="21"/>
              </w:rPr>
              <w:t>建设工程造价管理办法》</w:t>
            </w:r>
          </w:p>
        </w:tc>
        <w:tc>
          <w:tcPr>
            <w:tcW w:w="905"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c>
          <w:tcPr>
            <w:tcW w:w="800" w:type="dxa"/>
            <w:tcMar>
              <w:top w:w="15" w:type="dxa"/>
              <w:left w:w="15" w:type="dxa"/>
              <w:right w:w="15" w:type="dxa"/>
            </w:tcMar>
            <w:vAlign w:val="center"/>
          </w:tcPr>
          <w:p w:rsidR="00491048" w:rsidRDefault="005F4CF5">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19</w:t>
            </w:r>
          </w:p>
        </w:tc>
      </w:tr>
      <w:tr w:rsidR="00491048">
        <w:trPr>
          <w:trHeight w:val="1809"/>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rsidR="00491048" w:rsidRDefault="00081D4A">
            <w:pPr>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职能</w:t>
            </w:r>
            <w:r>
              <w:rPr>
                <w:rFonts w:ascii="Times New Roman" w:hAnsi="Times New Roman" w:cs="Times New Roman"/>
                <w:color w:val="000000"/>
                <w:sz w:val="21"/>
                <w:szCs w:val="21"/>
              </w:rPr>
              <w:t>2</w:t>
            </w:r>
            <w:r>
              <w:rPr>
                <w:rFonts w:ascii="Times New Roman" w:hAnsi="Times New Roman" w:cs="Times New Roman"/>
                <w:color w:val="000000"/>
                <w:sz w:val="21"/>
                <w:szCs w:val="21"/>
              </w:rPr>
              <w:t>：</w:t>
            </w:r>
            <w:r w:rsidR="00D67BAD" w:rsidRPr="006E0F96">
              <w:rPr>
                <w:rFonts w:asciiTheme="minorEastAsia" w:eastAsiaTheme="minorEastAsia" w:hAnsiTheme="minorEastAsia" w:cs="宋体" w:hint="eastAsia"/>
                <w:b/>
                <w:sz w:val="21"/>
                <w:szCs w:val="21"/>
              </w:rPr>
              <w:t>建设工程定额编制与管理；</w:t>
            </w:r>
          </w:p>
        </w:tc>
        <w:tc>
          <w:tcPr>
            <w:tcW w:w="1262" w:type="dxa"/>
            <w:tcMar>
              <w:top w:w="15" w:type="dxa"/>
              <w:left w:w="15" w:type="dxa"/>
              <w:right w:w="15" w:type="dxa"/>
            </w:tcMar>
            <w:vAlign w:val="center"/>
          </w:tcPr>
          <w:p w:rsidR="00D67BAD" w:rsidRPr="006E0F96" w:rsidRDefault="00081D4A" w:rsidP="00D67BAD">
            <w:pPr>
              <w:ind w:firstLine="420"/>
              <w:contextualSpacing/>
              <w:rPr>
                <w:rFonts w:asciiTheme="minorEastAsia" w:eastAsiaTheme="minorEastAsia" w:hAnsiTheme="minorEastAsia"/>
                <w:bCs/>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1</w:t>
            </w:r>
            <w:r>
              <w:rPr>
                <w:rFonts w:ascii="Times New Roman" w:hAnsi="Times New Roman" w:cs="Times New Roman"/>
                <w:color w:val="000000"/>
                <w:sz w:val="21"/>
                <w:szCs w:val="21"/>
              </w:rPr>
              <w:t>：</w:t>
            </w:r>
            <w:r w:rsidR="00D67BAD" w:rsidRPr="006E0F96">
              <w:rPr>
                <w:rFonts w:asciiTheme="minorEastAsia" w:eastAsiaTheme="minorEastAsia" w:hAnsiTheme="minorEastAsia" w:hint="eastAsia"/>
                <w:sz w:val="21"/>
                <w:szCs w:val="21"/>
              </w:rPr>
              <w:t>做好省</w:t>
            </w:r>
            <w:r w:rsidR="00D67BAD" w:rsidRPr="006E0F96">
              <w:rPr>
                <w:rFonts w:asciiTheme="minorEastAsia" w:eastAsiaTheme="minorEastAsia" w:hAnsiTheme="minorEastAsia" w:hint="eastAsia"/>
                <w:bCs/>
                <w:sz w:val="21"/>
                <w:szCs w:val="21"/>
              </w:rPr>
              <w:t>改进最高投标限价编制方法试点工作</w:t>
            </w:r>
            <w:r w:rsidR="00D67BAD">
              <w:rPr>
                <w:rFonts w:asciiTheme="minorEastAsia" w:eastAsiaTheme="minorEastAsia" w:hAnsiTheme="minorEastAsia" w:hint="eastAsia"/>
                <w:bCs/>
                <w:sz w:val="21"/>
                <w:szCs w:val="21"/>
              </w:rPr>
              <w:t>；新定额修编、</w:t>
            </w:r>
          </w:p>
          <w:p w:rsidR="00491048" w:rsidRPr="00D67BAD" w:rsidRDefault="00491048" w:rsidP="000817D4">
            <w:pPr>
              <w:widowControl/>
              <w:ind w:firstLine="420"/>
              <w:jc w:val="center"/>
              <w:textAlignment w:val="center"/>
              <w:rPr>
                <w:rFonts w:ascii="Times New Roman" w:hAnsi="Times New Roman" w:cs="Times New Roman"/>
                <w:color w:val="000000"/>
                <w:sz w:val="21"/>
                <w:szCs w:val="21"/>
              </w:rPr>
            </w:pP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rsidR="00D67BAD" w:rsidRPr="006E0F96" w:rsidRDefault="00D67BAD" w:rsidP="00D67BAD">
            <w:pPr>
              <w:ind w:firstLine="420"/>
              <w:contextualSpacing/>
              <w:rPr>
                <w:rFonts w:asciiTheme="minorEastAsia" w:eastAsiaTheme="minorEastAsia" w:hAnsiTheme="minorEastAsia"/>
                <w:bCs/>
                <w:sz w:val="21"/>
                <w:szCs w:val="21"/>
              </w:rPr>
            </w:pPr>
            <w:r w:rsidRPr="006E0F96">
              <w:rPr>
                <w:rFonts w:asciiTheme="minorEastAsia" w:eastAsiaTheme="minorEastAsia" w:hAnsiTheme="minorEastAsia" w:hint="eastAsia"/>
                <w:sz w:val="21"/>
                <w:szCs w:val="21"/>
              </w:rPr>
              <w:t>对1</w:t>
            </w:r>
            <w:r w:rsidR="002E7B1D">
              <w:rPr>
                <w:rFonts w:asciiTheme="minorEastAsia" w:eastAsiaTheme="minorEastAsia" w:hAnsiTheme="minorEastAsia" w:hint="eastAsia"/>
                <w:sz w:val="21"/>
                <w:szCs w:val="21"/>
              </w:rPr>
              <w:t>2</w:t>
            </w:r>
            <w:r w:rsidRPr="006E0F96">
              <w:rPr>
                <w:rFonts w:asciiTheme="minorEastAsia" w:eastAsiaTheme="minorEastAsia" w:hAnsiTheme="minorEastAsia" w:hint="eastAsia"/>
                <w:sz w:val="21"/>
                <w:szCs w:val="21"/>
              </w:rPr>
              <w:t>个试点项目调研、指导，完成试点工作总结</w:t>
            </w:r>
            <w:r>
              <w:rPr>
                <w:rFonts w:asciiTheme="minorEastAsia" w:eastAsiaTheme="minorEastAsia" w:hAnsiTheme="minorEastAsia" w:hint="eastAsia"/>
                <w:sz w:val="21"/>
                <w:szCs w:val="21"/>
              </w:rPr>
              <w:t>，</w:t>
            </w:r>
            <w:r>
              <w:rPr>
                <w:rFonts w:asciiTheme="minorEastAsia" w:eastAsiaTheme="minorEastAsia" w:hAnsiTheme="minorEastAsia" w:hint="eastAsia"/>
                <w:bCs/>
                <w:sz w:val="21"/>
                <w:szCs w:val="21"/>
              </w:rPr>
              <w:t>新定额修编、</w:t>
            </w:r>
          </w:p>
          <w:p w:rsidR="00491048" w:rsidRPr="00D67BAD" w:rsidRDefault="00491048" w:rsidP="000817D4">
            <w:pPr>
              <w:widowControl/>
              <w:ind w:firstLine="420"/>
              <w:textAlignment w:val="center"/>
              <w:rPr>
                <w:rFonts w:ascii="Times New Roman" w:hAnsi="Times New Roman" w:cs="Times New Roman"/>
                <w:color w:val="000000"/>
                <w:kern w:val="0"/>
                <w:sz w:val="21"/>
                <w:szCs w:val="21"/>
              </w:rPr>
            </w:pPr>
          </w:p>
        </w:tc>
        <w:tc>
          <w:tcPr>
            <w:tcW w:w="2431" w:type="dxa"/>
            <w:tcMar>
              <w:top w:w="15" w:type="dxa"/>
              <w:left w:w="15" w:type="dxa"/>
              <w:right w:w="15" w:type="dxa"/>
            </w:tcMar>
            <w:vAlign w:val="center"/>
          </w:tcPr>
          <w:p w:rsidR="00491048" w:rsidRDefault="00D67BAD" w:rsidP="00D67BAD">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完成省站布置的</w:t>
            </w:r>
            <w:r>
              <w:rPr>
                <w:rFonts w:ascii="Times New Roman" w:hAnsi="Times New Roman" w:cs="Times New Roman" w:hint="eastAsia"/>
                <w:color w:val="000000"/>
                <w:sz w:val="21"/>
                <w:szCs w:val="21"/>
              </w:rPr>
              <w:t>10</w:t>
            </w:r>
            <w:r>
              <w:rPr>
                <w:rFonts w:ascii="Times New Roman" w:hAnsi="Times New Roman" w:cs="Times New Roman" w:hint="eastAsia"/>
                <w:color w:val="000000"/>
                <w:sz w:val="21"/>
                <w:szCs w:val="21"/>
              </w:rPr>
              <w:t>个试点项目的调研、指导、完成试点工作总结，完成省站要求的新定额修编工作，</w:t>
            </w:r>
            <w:r w:rsidR="00081D4A">
              <w:rPr>
                <w:rFonts w:ascii="Times New Roman" w:hAnsi="Times New Roman" w:cs="Times New Roman"/>
                <w:color w:val="000000"/>
                <w:sz w:val="21"/>
                <w:szCs w:val="21"/>
              </w:rPr>
              <w:t>记</w:t>
            </w:r>
            <w:r>
              <w:rPr>
                <w:rFonts w:ascii="Times New Roman" w:hAnsi="Times New Roman" w:cs="Times New Roman" w:hint="eastAsia"/>
                <w:color w:val="000000"/>
                <w:sz w:val="21"/>
                <w:szCs w:val="21"/>
              </w:rPr>
              <w:t>15</w:t>
            </w:r>
            <w:r w:rsidR="00081D4A">
              <w:rPr>
                <w:rFonts w:ascii="Times New Roman" w:hAnsi="Times New Roman" w:cs="Times New Roman"/>
                <w:color w:val="000000"/>
                <w:sz w:val="21"/>
                <w:szCs w:val="21"/>
              </w:rPr>
              <w:t>分。</w:t>
            </w:r>
          </w:p>
        </w:tc>
        <w:tc>
          <w:tcPr>
            <w:tcW w:w="2672" w:type="dxa"/>
            <w:tcMar>
              <w:top w:w="15" w:type="dxa"/>
              <w:left w:w="15" w:type="dxa"/>
              <w:right w:w="15" w:type="dxa"/>
            </w:tcMar>
            <w:vAlign w:val="center"/>
          </w:tcPr>
          <w:p w:rsidR="00491048" w:rsidRDefault="00D67BAD" w:rsidP="000817D4">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省政府</w:t>
            </w:r>
            <w:r>
              <w:rPr>
                <w:rFonts w:ascii="Times New Roman" w:hAnsi="Times New Roman" w:cs="Times New Roman" w:hint="eastAsia"/>
                <w:color w:val="000000"/>
                <w:sz w:val="21"/>
                <w:szCs w:val="21"/>
              </w:rPr>
              <w:t>66</w:t>
            </w:r>
            <w:r>
              <w:rPr>
                <w:rFonts w:ascii="Times New Roman" w:hAnsi="Times New Roman" w:cs="Times New Roman" w:hint="eastAsia"/>
                <w:color w:val="000000"/>
                <w:sz w:val="21"/>
                <w:szCs w:val="21"/>
              </w:rPr>
              <w:t>号</w:t>
            </w:r>
            <w:r>
              <w:rPr>
                <w:rFonts w:ascii="Times New Roman" w:hAnsi="Times New Roman" w:cs="Times New Roman" w:hint="eastAsia"/>
                <w:color w:val="000000"/>
                <w:sz w:val="21"/>
                <w:szCs w:val="21"/>
              </w:rPr>
              <w:t xml:space="preserve"> </w:t>
            </w:r>
            <w:r>
              <w:rPr>
                <w:rFonts w:ascii="Times New Roman" w:hAnsi="Times New Roman" w:cs="Times New Roman" w:hint="eastAsia"/>
                <w:color w:val="000000"/>
                <w:sz w:val="21"/>
                <w:szCs w:val="21"/>
              </w:rPr>
              <w:t>令</w:t>
            </w:r>
          </w:p>
        </w:tc>
        <w:tc>
          <w:tcPr>
            <w:tcW w:w="905"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c>
          <w:tcPr>
            <w:tcW w:w="800" w:type="dxa"/>
            <w:tcMar>
              <w:top w:w="15" w:type="dxa"/>
              <w:left w:w="15" w:type="dxa"/>
              <w:right w:w="15" w:type="dxa"/>
            </w:tcMar>
            <w:vAlign w:val="center"/>
          </w:tcPr>
          <w:p w:rsidR="00491048" w:rsidRDefault="00081D4A" w:rsidP="00892AA8">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r w:rsidR="00892AA8">
              <w:rPr>
                <w:rFonts w:ascii="Times New Roman" w:hAnsi="Times New Roman" w:cs="Times New Roman" w:hint="eastAsia"/>
                <w:color w:val="000000"/>
                <w:sz w:val="21"/>
                <w:szCs w:val="21"/>
              </w:rPr>
              <w:t>4</w:t>
            </w:r>
          </w:p>
        </w:tc>
      </w:tr>
      <w:tr w:rsidR="00491048">
        <w:trPr>
          <w:trHeight w:val="923"/>
        </w:trPr>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010" w:type="dxa"/>
            <w:vMerge/>
            <w:tcMar>
              <w:top w:w="15" w:type="dxa"/>
              <w:left w:w="15" w:type="dxa"/>
              <w:right w:w="15" w:type="dxa"/>
            </w:tcMar>
            <w:vAlign w:val="center"/>
          </w:tcPr>
          <w:p w:rsidR="00491048" w:rsidRDefault="00491048" w:rsidP="000817D4">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rsidR="00491048" w:rsidRDefault="00081D4A" w:rsidP="00366849">
            <w:pPr>
              <w:widowControl/>
              <w:ind w:firstLine="42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2</w:t>
            </w:r>
            <w:r>
              <w:rPr>
                <w:rFonts w:ascii="Times New Roman" w:hAnsi="Times New Roman" w:cs="Times New Roman"/>
                <w:color w:val="000000"/>
                <w:sz w:val="21"/>
                <w:szCs w:val="21"/>
              </w:rPr>
              <w:t>：</w:t>
            </w:r>
            <w:r w:rsidR="00D67BAD" w:rsidRPr="006E0F96">
              <w:rPr>
                <w:rFonts w:asciiTheme="minorEastAsia" w:eastAsiaTheme="minorEastAsia" w:hAnsiTheme="minorEastAsia" w:hint="eastAsia"/>
                <w:sz w:val="21"/>
                <w:szCs w:val="21"/>
              </w:rPr>
              <w:t>做好工程造价指标指数信息服务</w:t>
            </w:r>
            <w:r w:rsidR="00366849">
              <w:rPr>
                <w:rFonts w:asciiTheme="minorEastAsia" w:eastAsiaTheme="minorEastAsia" w:hAnsiTheme="minorEastAsia" w:hint="eastAsia"/>
                <w:sz w:val="21"/>
                <w:szCs w:val="21"/>
              </w:rPr>
              <w:t>；发布价预警</w:t>
            </w:r>
            <w:r w:rsidR="00366849" w:rsidRPr="006E0F96">
              <w:rPr>
                <w:rFonts w:asciiTheme="minorEastAsia" w:eastAsiaTheme="minorEastAsia" w:hAnsiTheme="minorEastAsia" w:hint="eastAsia"/>
                <w:sz w:val="21"/>
                <w:szCs w:val="21"/>
              </w:rPr>
              <w:t>发布</w:t>
            </w:r>
            <w:r w:rsidR="00366849" w:rsidRPr="006E0F96">
              <w:rPr>
                <w:rFonts w:asciiTheme="minorEastAsia" w:eastAsiaTheme="minorEastAsia" w:hAnsiTheme="minorEastAsia"/>
                <w:sz w:val="21"/>
                <w:szCs w:val="21"/>
              </w:rPr>
              <w:t>建筑材料、人工成本、机械租赁、实物量人工成本</w:t>
            </w:r>
            <w:r w:rsidR="00366849" w:rsidRPr="006E0F96">
              <w:rPr>
                <w:rFonts w:asciiTheme="minorEastAsia" w:eastAsiaTheme="minorEastAsia" w:hAnsiTheme="minorEastAsia" w:hint="eastAsia"/>
                <w:sz w:val="21"/>
                <w:szCs w:val="21"/>
              </w:rPr>
              <w:t>等价格信息</w:t>
            </w:r>
          </w:p>
        </w:tc>
        <w:tc>
          <w:tcPr>
            <w:tcW w:w="1091"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rsidR="00D67BAD" w:rsidRPr="006E0F96" w:rsidRDefault="00D67BAD" w:rsidP="00D67BAD">
            <w:pPr>
              <w:ind w:firstLine="420"/>
              <w:contextualSpacing/>
              <w:rPr>
                <w:rFonts w:asciiTheme="minorEastAsia" w:eastAsiaTheme="minorEastAsia" w:hAnsiTheme="minorEastAsia" w:cs="仿宋"/>
                <w:sz w:val="21"/>
                <w:szCs w:val="21"/>
              </w:rPr>
            </w:pPr>
            <w:r w:rsidRPr="006E0F96">
              <w:rPr>
                <w:rFonts w:asciiTheme="minorEastAsia" w:eastAsiaTheme="minorEastAsia" w:hAnsiTheme="minorEastAsia" w:hint="eastAsia"/>
                <w:sz w:val="21"/>
                <w:szCs w:val="21"/>
              </w:rPr>
              <w:t>每季度定期</w:t>
            </w:r>
            <w:r w:rsidRPr="006E0F96">
              <w:rPr>
                <w:rFonts w:asciiTheme="minorEastAsia" w:eastAsiaTheme="minorEastAsia" w:hAnsiTheme="minorEastAsia" w:cs="仿宋" w:hint="eastAsia"/>
                <w:sz w:val="21"/>
                <w:szCs w:val="21"/>
              </w:rPr>
              <w:t>发布指标指数，</w:t>
            </w:r>
            <w:r>
              <w:rPr>
                <w:rFonts w:asciiTheme="minorEastAsia" w:eastAsiaTheme="minorEastAsia" w:hAnsiTheme="minorEastAsia" w:cs="仿宋" w:hint="eastAsia"/>
                <w:sz w:val="21"/>
                <w:szCs w:val="21"/>
              </w:rPr>
              <w:t>半年</w:t>
            </w:r>
            <w:r w:rsidRPr="006E0F96">
              <w:rPr>
                <w:rFonts w:asciiTheme="minorEastAsia" w:eastAsiaTheme="minorEastAsia" w:hAnsiTheme="minorEastAsia" w:cs="仿宋" w:hint="eastAsia"/>
                <w:sz w:val="21"/>
                <w:szCs w:val="21"/>
              </w:rPr>
              <w:t>汇总编印《2021年连云港市建设工程造价指标》，新增发布我市老旧小区改造工程造价指标数据，免费发放至各相关单位。</w:t>
            </w:r>
          </w:p>
          <w:p w:rsidR="00491048" w:rsidRPr="00D67BAD" w:rsidRDefault="00491048" w:rsidP="000817D4">
            <w:pPr>
              <w:widowControl/>
              <w:ind w:firstLine="420"/>
              <w:textAlignment w:val="center"/>
              <w:rPr>
                <w:rFonts w:ascii="Times New Roman" w:hAnsi="Times New Roman" w:cs="Times New Roman"/>
                <w:color w:val="000000"/>
                <w:kern w:val="0"/>
                <w:sz w:val="21"/>
                <w:szCs w:val="21"/>
              </w:rPr>
            </w:pPr>
          </w:p>
        </w:tc>
        <w:tc>
          <w:tcPr>
            <w:tcW w:w="2431" w:type="dxa"/>
            <w:tcMar>
              <w:top w:w="15" w:type="dxa"/>
              <w:left w:w="15" w:type="dxa"/>
              <w:right w:w="15" w:type="dxa"/>
            </w:tcMar>
            <w:vAlign w:val="center"/>
          </w:tcPr>
          <w:p w:rsidR="00491048" w:rsidRDefault="00D67BAD" w:rsidP="00D67BAD">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按时发布指标指数</w:t>
            </w:r>
            <w:r w:rsidR="00081D4A">
              <w:rPr>
                <w:rFonts w:ascii="Times New Roman" w:hAnsi="Times New Roman" w:cs="Times New Roman"/>
                <w:color w:val="000000"/>
                <w:sz w:val="21"/>
                <w:szCs w:val="21"/>
              </w:rPr>
              <w:t>，少</w:t>
            </w:r>
            <w:r>
              <w:rPr>
                <w:rFonts w:ascii="Times New Roman" w:hAnsi="Times New Roman" w:cs="Times New Roman" w:hint="eastAsia"/>
                <w:color w:val="000000"/>
                <w:sz w:val="21"/>
                <w:szCs w:val="21"/>
              </w:rPr>
              <w:t>发布一次</w:t>
            </w:r>
            <w:r w:rsidR="00081D4A">
              <w:rPr>
                <w:rFonts w:ascii="Times New Roman" w:hAnsi="Times New Roman" w:cs="Times New Roman"/>
                <w:color w:val="000000"/>
                <w:sz w:val="21"/>
                <w:szCs w:val="21"/>
              </w:rPr>
              <w:t>扣</w:t>
            </w:r>
            <w:r w:rsidR="00081D4A">
              <w:rPr>
                <w:rFonts w:ascii="Times New Roman" w:hAnsi="Times New Roman" w:cs="Times New Roman"/>
                <w:color w:val="000000"/>
                <w:sz w:val="21"/>
                <w:szCs w:val="21"/>
              </w:rPr>
              <w:t>1</w:t>
            </w:r>
            <w:r w:rsidR="00081D4A">
              <w:rPr>
                <w:rFonts w:ascii="Times New Roman" w:hAnsi="Times New Roman" w:cs="Times New Roman"/>
                <w:color w:val="000000"/>
                <w:sz w:val="21"/>
                <w:szCs w:val="21"/>
              </w:rPr>
              <w:t>分，扣完为止。</w:t>
            </w:r>
          </w:p>
        </w:tc>
        <w:tc>
          <w:tcPr>
            <w:tcW w:w="2672" w:type="dxa"/>
            <w:tcMar>
              <w:top w:w="15" w:type="dxa"/>
              <w:left w:w="15" w:type="dxa"/>
              <w:right w:w="15" w:type="dxa"/>
            </w:tcMar>
            <w:vAlign w:val="center"/>
          </w:tcPr>
          <w:p w:rsidR="00491048" w:rsidRDefault="00366849" w:rsidP="00366849">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《江苏省建设工程造价信息发布管理办法》</w:t>
            </w:r>
          </w:p>
        </w:tc>
        <w:tc>
          <w:tcPr>
            <w:tcW w:w="905"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c>
          <w:tcPr>
            <w:tcW w:w="800" w:type="dxa"/>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r>
      <w:tr w:rsidR="00491048" w:rsidTr="00892AA8">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61"/>
        </w:trPr>
        <w:tc>
          <w:tcPr>
            <w:tcW w:w="2020"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491048" w:rsidRDefault="00081D4A" w:rsidP="00892AA8">
            <w:pPr>
              <w:ind w:firstLine="422"/>
              <w:jc w:val="center"/>
              <w:rPr>
                <w:rFonts w:ascii="Times New Roman" w:hAnsi="Times New Roman" w:cs="Times New Roman"/>
                <w:color w:val="000000"/>
                <w:sz w:val="21"/>
                <w:szCs w:val="21"/>
              </w:rPr>
            </w:pPr>
            <w:r>
              <w:rPr>
                <w:rFonts w:ascii="Times New Roman" w:hAnsi="Times New Roman" w:cs="Times New Roman"/>
                <w:b/>
                <w:bCs/>
                <w:color w:val="000000"/>
                <w:sz w:val="21"/>
                <w:szCs w:val="21"/>
              </w:rPr>
              <w:t>合计</w:t>
            </w:r>
          </w:p>
        </w:tc>
        <w:tc>
          <w:tcPr>
            <w:tcW w:w="1262"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491048" w:rsidRDefault="00081D4A" w:rsidP="000817D4">
            <w:pPr>
              <w:widowControl/>
              <w:ind w:firstLine="422"/>
              <w:jc w:val="center"/>
              <w:textAlignment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总分：</w:t>
            </w:r>
            <w:r>
              <w:rPr>
                <w:rFonts w:ascii="Times New Roman" w:hAnsi="Times New Roman" w:cs="Times New Roman"/>
                <w:b/>
                <w:bCs/>
                <w:color w:val="000000"/>
                <w:kern w:val="0"/>
                <w:sz w:val="21"/>
                <w:szCs w:val="21"/>
              </w:rPr>
              <w:t>100</w:t>
            </w:r>
            <w:r>
              <w:rPr>
                <w:rFonts w:ascii="Times New Roman" w:hAnsi="Times New Roman" w:cs="Times New Roman"/>
                <w:b/>
                <w:bCs/>
                <w:color w:val="000000"/>
                <w:kern w:val="0"/>
                <w:sz w:val="21"/>
                <w:szCs w:val="21"/>
              </w:rPr>
              <w:t>分</w:t>
            </w:r>
          </w:p>
        </w:tc>
        <w:tc>
          <w:tcPr>
            <w:tcW w:w="10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1048" w:rsidRDefault="00491048" w:rsidP="000817D4">
            <w:pPr>
              <w:widowControl/>
              <w:ind w:firstLine="422"/>
              <w:jc w:val="center"/>
              <w:textAlignment w:val="center"/>
              <w:rPr>
                <w:rFonts w:ascii="Times New Roman" w:hAnsi="Times New Roman" w:cs="Times New Roman"/>
                <w:b/>
                <w:bCs/>
                <w:color w:val="000000"/>
                <w:kern w:val="0"/>
                <w:sz w:val="21"/>
                <w:szCs w:val="21"/>
              </w:rPr>
            </w:pPr>
          </w:p>
        </w:tc>
        <w:tc>
          <w:tcPr>
            <w:tcW w:w="30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1048" w:rsidRDefault="00491048" w:rsidP="000817D4">
            <w:pPr>
              <w:widowControl/>
              <w:ind w:firstLine="422"/>
              <w:jc w:val="center"/>
              <w:textAlignment w:val="center"/>
              <w:rPr>
                <w:rFonts w:ascii="Times New Roman" w:hAnsi="Times New Roman" w:cs="Times New Roman"/>
                <w:b/>
                <w:bCs/>
                <w:color w:val="000000"/>
                <w:kern w:val="0"/>
                <w:sz w:val="21"/>
                <w:szCs w:val="21"/>
              </w:rPr>
            </w:pPr>
          </w:p>
        </w:tc>
        <w:tc>
          <w:tcPr>
            <w:tcW w:w="24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1048" w:rsidRDefault="00491048" w:rsidP="000817D4">
            <w:pPr>
              <w:widowControl/>
              <w:ind w:firstLine="422"/>
              <w:jc w:val="center"/>
              <w:textAlignment w:val="center"/>
              <w:rPr>
                <w:rStyle w:val="font51"/>
                <w:rFonts w:ascii="Times New Roman" w:hAnsi="Times New Roman" w:cs="Times New Roman" w:hint="default"/>
                <w:b/>
                <w:bCs/>
                <w:sz w:val="21"/>
                <w:szCs w:val="21"/>
              </w:rPr>
            </w:pPr>
          </w:p>
        </w:tc>
        <w:tc>
          <w:tcPr>
            <w:tcW w:w="26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1048" w:rsidRDefault="00491048" w:rsidP="000817D4">
            <w:pPr>
              <w:widowControl/>
              <w:ind w:firstLine="422"/>
              <w:jc w:val="center"/>
              <w:textAlignment w:val="center"/>
              <w:rPr>
                <w:rFonts w:ascii="Times New Roman" w:hAnsi="Times New Roman" w:cs="Times New Roman"/>
                <w:b/>
                <w:bCs/>
                <w:color w:val="000000"/>
                <w:kern w:val="0"/>
                <w:sz w:val="21"/>
                <w:szCs w:val="21"/>
              </w:rPr>
            </w:pPr>
          </w:p>
        </w:tc>
        <w:tc>
          <w:tcPr>
            <w:tcW w:w="9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1048" w:rsidRDefault="00081D4A">
            <w:pPr>
              <w:widowControl/>
              <w:ind w:firstLineChars="0" w:firstLine="0"/>
              <w:jc w:val="center"/>
              <w:textAlignment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100</w:t>
            </w:r>
          </w:p>
        </w:tc>
        <w:tc>
          <w:tcPr>
            <w:tcW w:w="8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1048" w:rsidRDefault="00081D4A" w:rsidP="00892AA8">
            <w:pPr>
              <w:widowControl/>
              <w:ind w:firstLineChars="0" w:firstLine="0"/>
              <w:jc w:val="center"/>
              <w:textAlignment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9</w:t>
            </w:r>
            <w:r w:rsidR="00892AA8">
              <w:rPr>
                <w:rFonts w:ascii="Times New Roman" w:hAnsi="Times New Roman" w:cs="Times New Roman" w:hint="eastAsia"/>
                <w:b/>
                <w:bCs/>
                <w:color w:val="000000"/>
                <w:kern w:val="0"/>
                <w:sz w:val="21"/>
                <w:szCs w:val="21"/>
              </w:rPr>
              <w:t>6</w:t>
            </w:r>
            <w:r>
              <w:rPr>
                <w:rFonts w:ascii="Times New Roman" w:hAnsi="Times New Roman" w:cs="Times New Roman"/>
                <w:b/>
                <w:bCs/>
                <w:color w:val="000000"/>
                <w:kern w:val="0"/>
                <w:sz w:val="21"/>
                <w:szCs w:val="21"/>
              </w:rPr>
              <w:t>分</w:t>
            </w:r>
          </w:p>
        </w:tc>
      </w:tr>
    </w:tbl>
    <w:p w:rsidR="00892AA8" w:rsidRPr="00892AA8" w:rsidRDefault="00892AA8" w:rsidP="00892AA8">
      <w:pPr>
        <w:pStyle w:val="a4"/>
        <w:ind w:hangingChars="400"/>
      </w:pPr>
    </w:p>
    <w:sectPr w:rsidR="00892AA8" w:rsidRPr="00892AA8" w:rsidSect="00491048">
      <w:footerReference w:type="default" r:id="rId1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7E3" w:rsidRDefault="001F27E3" w:rsidP="000817D4">
      <w:pPr>
        <w:ind w:firstLine="560"/>
      </w:pPr>
      <w:r>
        <w:separator/>
      </w:r>
    </w:p>
  </w:endnote>
  <w:endnote w:type="continuationSeparator" w:id="0">
    <w:p w:rsidR="001F27E3" w:rsidRDefault="001F27E3" w:rsidP="000817D4">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方正小标宋简体">
    <w:altName w:val="方正舒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D4A" w:rsidRDefault="00081D4A">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D4A" w:rsidRDefault="00081D4A">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D4A" w:rsidRDefault="00081D4A">
    <w:pPr>
      <w:pStyle w:val="a6"/>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D4A" w:rsidRDefault="002516E9">
    <w:pPr>
      <w:pStyle w:val="a6"/>
      <w:ind w:firstLine="360"/>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59264;mso-wrap-style:none;mso-position-horizontal:center;mso-position-horizontal-relative:margin" filled="f" stroked="f" strokeweight=".5pt">
          <v:textbox style="mso-fit-shape-to-text:t" inset="0,0,0,0">
            <w:txbxContent>
              <w:p w:rsidR="00081D4A" w:rsidRDefault="002516E9">
                <w:pPr>
                  <w:pStyle w:val="a6"/>
                  <w:ind w:firstLine="360"/>
                </w:pPr>
                <w:fldSimple w:instr=" PAGE  \* MERGEFORMAT ">
                  <w:r w:rsidR="00CD6869">
                    <w:rPr>
                      <w:noProof/>
                    </w:rPr>
                    <w:t>17</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D4A" w:rsidRDefault="002516E9" w:rsidP="00892AA8">
    <w:pPr>
      <w:pStyle w:val="a6"/>
      <w:ind w:firstLineChars="0" w:firstLine="0"/>
    </w:pPr>
    <w:r>
      <w:pict>
        <v:shapetype id="_x0000_t202" coordsize="21600,21600" o:spt="202" path="m,l,21600r21600,l21600,xe">
          <v:stroke joinstyle="miter"/>
          <v:path gradientshapeok="t" o:connecttype="rect"/>
        </v:shapetype>
        <v:shape id="_x0000_s1030" type="#_x0000_t202" style="position:absolute;margin-left:0;margin-top:0;width:2in;height:2in;z-index:251660288;mso-wrap-style:none;mso-position-horizontal:center;mso-position-horizontal-relative:margin" filled="f" stroked="f">
          <v:textbox style="mso-fit-shape-to-text:t" inset="0,0,0,0">
            <w:txbxContent>
              <w:p w:rsidR="00081D4A" w:rsidRDefault="002516E9">
                <w:pPr>
                  <w:pStyle w:val="a6"/>
                  <w:ind w:firstLine="360"/>
                </w:pPr>
                <w:fldSimple w:instr=" PAGE  \* MERGEFORMAT ">
                  <w:r w:rsidR="00CD6869">
                    <w:rPr>
                      <w:noProof/>
                    </w:rPr>
                    <w:t>23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7E3" w:rsidRDefault="001F27E3" w:rsidP="000817D4">
      <w:pPr>
        <w:ind w:firstLine="560"/>
      </w:pPr>
      <w:r>
        <w:separator/>
      </w:r>
    </w:p>
  </w:footnote>
  <w:footnote w:type="continuationSeparator" w:id="0">
    <w:p w:rsidR="001F27E3" w:rsidRDefault="001F27E3" w:rsidP="000817D4">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D4A" w:rsidRDefault="00081D4A">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D4A" w:rsidRDefault="00081D4A">
    <w:pPr>
      <w:pStyle w:val="a7"/>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D4A" w:rsidRDefault="00081D4A">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AD9478"/>
    <w:multiLevelType w:val="singleLevel"/>
    <w:tmpl w:val="5EAD9478"/>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52E3"/>
    <w:rsid w:val="00045095"/>
    <w:rsid w:val="000766F3"/>
    <w:rsid w:val="000817D4"/>
    <w:rsid w:val="00081D4A"/>
    <w:rsid w:val="000A3658"/>
    <w:rsid w:val="00107E44"/>
    <w:rsid w:val="001368E1"/>
    <w:rsid w:val="00172A27"/>
    <w:rsid w:val="001E37F1"/>
    <w:rsid w:val="001F27E3"/>
    <w:rsid w:val="0020533F"/>
    <w:rsid w:val="002516E9"/>
    <w:rsid w:val="0028280A"/>
    <w:rsid w:val="00295A1F"/>
    <w:rsid w:val="002A4F56"/>
    <w:rsid w:val="002D531E"/>
    <w:rsid w:val="002E7B1D"/>
    <w:rsid w:val="003635B4"/>
    <w:rsid w:val="00366849"/>
    <w:rsid w:val="00373971"/>
    <w:rsid w:val="003E52F1"/>
    <w:rsid w:val="004134D9"/>
    <w:rsid w:val="00417061"/>
    <w:rsid w:val="00491048"/>
    <w:rsid w:val="004A0FDD"/>
    <w:rsid w:val="005F4CF5"/>
    <w:rsid w:val="007769F3"/>
    <w:rsid w:val="007A225B"/>
    <w:rsid w:val="007D5688"/>
    <w:rsid w:val="007F167D"/>
    <w:rsid w:val="00821D2B"/>
    <w:rsid w:val="00892AA8"/>
    <w:rsid w:val="009A5DFE"/>
    <w:rsid w:val="009E410D"/>
    <w:rsid w:val="00A00B8E"/>
    <w:rsid w:val="00A40993"/>
    <w:rsid w:val="00AB5C21"/>
    <w:rsid w:val="00AE6849"/>
    <w:rsid w:val="00B0498D"/>
    <w:rsid w:val="00BD2BE9"/>
    <w:rsid w:val="00C11696"/>
    <w:rsid w:val="00C5385A"/>
    <w:rsid w:val="00CD6869"/>
    <w:rsid w:val="00D576E4"/>
    <w:rsid w:val="00D67BAD"/>
    <w:rsid w:val="00DB4374"/>
    <w:rsid w:val="00DE4BE5"/>
    <w:rsid w:val="00DF2817"/>
    <w:rsid w:val="00DF3DED"/>
    <w:rsid w:val="00DF58D4"/>
    <w:rsid w:val="00DF6DD0"/>
    <w:rsid w:val="00E05EDA"/>
    <w:rsid w:val="00EB04E8"/>
    <w:rsid w:val="00EE30DC"/>
    <w:rsid w:val="00F02443"/>
    <w:rsid w:val="00F17F71"/>
    <w:rsid w:val="00F923F9"/>
    <w:rsid w:val="01C901A1"/>
    <w:rsid w:val="01CF6544"/>
    <w:rsid w:val="021A3740"/>
    <w:rsid w:val="02693733"/>
    <w:rsid w:val="02912BEC"/>
    <w:rsid w:val="03BF1B3F"/>
    <w:rsid w:val="04AA54A1"/>
    <w:rsid w:val="04FB7680"/>
    <w:rsid w:val="053A3164"/>
    <w:rsid w:val="074402CA"/>
    <w:rsid w:val="07ED7189"/>
    <w:rsid w:val="08ED2854"/>
    <w:rsid w:val="09615163"/>
    <w:rsid w:val="0A124C6E"/>
    <w:rsid w:val="0A3F1B1B"/>
    <w:rsid w:val="0B193467"/>
    <w:rsid w:val="0C952804"/>
    <w:rsid w:val="0CD45D89"/>
    <w:rsid w:val="0D926EDA"/>
    <w:rsid w:val="0E1D2E3D"/>
    <w:rsid w:val="0EE60D2F"/>
    <w:rsid w:val="1001302C"/>
    <w:rsid w:val="102F23A6"/>
    <w:rsid w:val="109C2F25"/>
    <w:rsid w:val="10FB0EEF"/>
    <w:rsid w:val="12D96A97"/>
    <w:rsid w:val="152930B5"/>
    <w:rsid w:val="16316D86"/>
    <w:rsid w:val="172D2B29"/>
    <w:rsid w:val="172F7235"/>
    <w:rsid w:val="17A808F2"/>
    <w:rsid w:val="188D49F1"/>
    <w:rsid w:val="196A7602"/>
    <w:rsid w:val="1A4563DB"/>
    <w:rsid w:val="1A516B2E"/>
    <w:rsid w:val="1ABB3C36"/>
    <w:rsid w:val="1BEB2455"/>
    <w:rsid w:val="1CA47E81"/>
    <w:rsid w:val="1DF35965"/>
    <w:rsid w:val="1E34475E"/>
    <w:rsid w:val="1EA77F37"/>
    <w:rsid w:val="20542BEE"/>
    <w:rsid w:val="20D12411"/>
    <w:rsid w:val="226A61B0"/>
    <w:rsid w:val="227315D1"/>
    <w:rsid w:val="22FF35CB"/>
    <w:rsid w:val="24134E54"/>
    <w:rsid w:val="26692F9C"/>
    <w:rsid w:val="2675172F"/>
    <w:rsid w:val="27550B20"/>
    <w:rsid w:val="27850FEB"/>
    <w:rsid w:val="27B506FD"/>
    <w:rsid w:val="27D466C1"/>
    <w:rsid w:val="2A1C6C80"/>
    <w:rsid w:val="2A3E27A2"/>
    <w:rsid w:val="2C66553C"/>
    <w:rsid w:val="2C862D18"/>
    <w:rsid w:val="2D4B2309"/>
    <w:rsid w:val="2E5B3DBF"/>
    <w:rsid w:val="2EEB312A"/>
    <w:rsid w:val="2F522CD5"/>
    <w:rsid w:val="30151F0D"/>
    <w:rsid w:val="30271214"/>
    <w:rsid w:val="315232D7"/>
    <w:rsid w:val="319E404D"/>
    <w:rsid w:val="32E41096"/>
    <w:rsid w:val="34BA37F6"/>
    <w:rsid w:val="35E93B87"/>
    <w:rsid w:val="364A4AFA"/>
    <w:rsid w:val="389E48A6"/>
    <w:rsid w:val="38EA21D0"/>
    <w:rsid w:val="38F117B0"/>
    <w:rsid w:val="3AAC0083"/>
    <w:rsid w:val="3C7C5F3B"/>
    <w:rsid w:val="3DFC0A8C"/>
    <w:rsid w:val="3E821842"/>
    <w:rsid w:val="41DD3A8D"/>
    <w:rsid w:val="43B35E32"/>
    <w:rsid w:val="442869F9"/>
    <w:rsid w:val="443B5BBB"/>
    <w:rsid w:val="45A9729F"/>
    <w:rsid w:val="46080A70"/>
    <w:rsid w:val="467D4684"/>
    <w:rsid w:val="4715598F"/>
    <w:rsid w:val="4AC61873"/>
    <w:rsid w:val="4AF0127D"/>
    <w:rsid w:val="4C12536E"/>
    <w:rsid w:val="4EDB463D"/>
    <w:rsid w:val="4FE74DC9"/>
    <w:rsid w:val="503D2C09"/>
    <w:rsid w:val="5392229D"/>
    <w:rsid w:val="5397282A"/>
    <w:rsid w:val="54410CAC"/>
    <w:rsid w:val="54454F98"/>
    <w:rsid w:val="548A0C81"/>
    <w:rsid w:val="56552EB5"/>
    <w:rsid w:val="56950233"/>
    <w:rsid w:val="5760060E"/>
    <w:rsid w:val="57770C7B"/>
    <w:rsid w:val="585A2170"/>
    <w:rsid w:val="587A4999"/>
    <w:rsid w:val="58AF69A5"/>
    <w:rsid w:val="59356AD9"/>
    <w:rsid w:val="59A41605"/>
    <w:rsid w:val="59C04932"/>
    <w:rsid w:val="5A9C327E"/>
    <w:rsid w:val="5B8F75BC"/>
    <w:rsid w:val="5BCF1086"/>
    <w:rsid w:val="5BE9032C"/>
    <w:rsid w:val="5D0460D0"/>
    <w:rsid w:val="5DAC5E5F"/>
    <w:rsid w:val="5DFB41B8"/>
    <w:rsid w:val="5E565A8E"/>
    <w:rsid w:val="5EB804F7"/>
    <w:rsid w:val="5F607E16"/>
    <w:rsid w:val="60BA0101"/>
    <w:rsid w:val="62781DD9"/>
    <w:rsid w:val="63807988"/>
    <w:rsid w:val="643A375C"/>
    <w:rsid w:val="657001DE"/>
    <w:rsid w:val="66CD02B1"/>
    <w:rsid w:val="69AB3F71"/>
    <w:rsid w:val="69E1308E"/>
    <w:rsid w:val="6B79280B"/>
    <w:rsid w:val="6D713DD1"/>
    <w:rsid w:val="6E1308AE"/>
    <w:rsid w:val="6FDA011C"/>
    <w:rsid w:val="6FDD2E61"/>
    <w:rsid w:val="701E34B3"/>
    <w:rsid w:val="7092012E"/>
    <w:rsid w:val="727662A7"/>
    <w:rsid w:val="72A53A36"/>
    <w:rsid w:val="73F6649E"/>
    <w:rsid w:val="73FF670B"/>
    <w:rsid w:val="748C6679"/>
    <w:rsid w:val="753C7334"/>
    <w:rsid w:val="75E808F1"/>
    <w:rsid w:val="78104AA8"/>
    <w:rsid w:val="784F737E"/>
    <w:rsid w:val="78D855C6"/>
    <w:rsid w:val="7AFD2358"/>
    <w:rsid w:val="7B0A3E91"/>
    <w:rsid w:val="7B9F2B75"/>
    <w:rsid w:val="7CE00EED"/>
    <w:rsid w:val="7D2232B3"/>
    <w:rsid w:val="7D6A0504"/>
    <w:rsid w:val="7E2C0E22"/>
    <w:rsid w:val="7FA14F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91048"/>
    <w:pPr>
      <w:widowControl w:val="0"/>
      <w:ind w:firstLineChars="200" w:firstLine="600"/>
      <w:jc w:val="both"/>
    </w:pPr>
    <w:rPr>
      <w:rFonts w:asciiTheme="minorHAnsi" w:hAnsiTheme="minorHAnsi" w:cstheme="minorBidi"/>
      <w:kern w:val="2"/>
      <w:sz w:val="28"/>
      <w:szCs w:val="24"/>
    </w:rPr>
  </w:style>
  <w:style w:type="paragraph" w:styleId="1">
    <w:name w:val="heading 1"/>
    <w:basedOn w:val="a"/>
    <w:next w:val="a"/>
    <w:qFormat/>
    <w:rsid w:val="00491048"/>
    <w:pPr>
      <w:keepNext/>
      <w:keepLines/>
      <w:spacing w:line="576" w:lineRule="auto"/>
      <w:outlineLvl w:val="0"/>
    </w:pPr>
    <w:rPr>
      <w:b/>
      <w:kern w:val="44"/>
      <w:sz w:val="32"/>
    </w:rPr>
  </w:style>
  <w:style w:type="paragraph" w:styleId="2">
    <w:name w:val="heading 2"/>
    <w:basedOn w:val="a"/>
    <w:next w:val="a"/>
    <w:unhideWhenUsed/>
    <w:qFormat/>
    <w:rsid w:val="00491048"/>
    <w:pPr>
      <w:keepNext/>
      <w:keepLines/>
      <w:spacing w:line="413" w:lineRule="auto"/>
      <w:outlineLvl w:val="1"/>
    </w:pPr>
    <w:rPr>
      <w:rFonts w:ascii="Arial" w:hAnsi="Arial"/>
      <w:b/>
      <w:sz w:val="32"/>
    </w:rPr>
  </w:style>
  <w:style w:type="paragraph" w:styleId="3">
    <w:name w:val="heading 3"/>
    <w:basedOn w:val="a"/>
    <w:next w:val="a"/>
    <w:link w:val="3Char"/>
    <w:uiPriority w:val="9"/>
    <w:unhideWhenUsed/>
    <w:qFormat/>
    <w:rsid w:val="00491048"/>
    <w:pPr>
      <w:keepNext/>
      <w:keepLines/>
      <w:spacing w:line="413" w:lineRule="auto"/>
      <w:outlineLvl w:val="2"/>
    </w:pPr>
    <w:rPr>
      <w:b/>
      <w:sz w:val="32"/>
    </w:rPr>
  </w:style>
  <w:style w:type="paragraph" w:styleId="4">
    <w:name w:val="heading 4"/>
    <w:basedOn w:val="a"/>
    <w:next w:val="a"/>
    <w:unhideWhenUsed/>
    <w:qFormat/>
    <w:rsid w:val="00491048"/>
    <w:pPr>
      <w:keepNext/>
      <w:keepLines/>
      <w:spacing w:line="372"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4"/>
    <w:qFormat/>
    <w:rsid w:val="00491048"/>
    <w:pPr>
      <w:ind w:leftChars="200" w:left="640"/>
      <w:outlineLvl w:val="0"/>
    </w:pPr>
    <w:rPr>
      <w:rFonts w:ascii="Arial" w:eastAsia="仿宋_GB2312" w:hAnsi="Arial"/>
      <w:b/>
      <w:sz w:val="32"/>
    </w:rPr>
  </w:style>
  <w:style w:type="paragraph" w:styleId="a4">
    <w:name w:val="Body Text Indent"/>
    <w:basedOn w:val="a"/>
    <w:qFormat/>
    <w:rsid w:val="00491048"/>
    <w:pPr>
      <w:ind w:left="1120" w:hanging="1120"/>
    </w:pPr>
  </w:style>
  <w:style w:type="paragraph" w:styleId="a5">
    <w:name w:val="Balloon Text"/>
    <w:basedOn w:val="a"/>
    <w:link w:val="Char"/>
    <w:qFormat/>
    <w:rsid w:val="00491048"/>
    <w:rPr>
      <w:sz w:val="18"/>
      <w:szCs w:val="18"/>
    </w:rPr>
  </w:style>
  <w:style w:type="paragraph" w:styleId="a6">
    <w:name w:val="footer"/>
    <w:basedOn w:val="a"/>
    <w:qFormat/>
    <w:rsid w:val="00491048"/>
    <w:pPr>
      <w:tabs>
        <w:tab w:val="center" w:pos="4153"/>
        <w:tab w:val="right" w:pos="8306"/>
      </w:tabs>
      <w:snapToGrid w:val="0"/>
      <w:jc w:val="left"/>
    </w:pPr>
    <w:rPr>
      <w:sz w:val="18"/>
    </w:rPr>
  </w:style>
  <w:style w:type="paragraph" w:styleId="a7">
    <w:name w:val="header"/>
    <w:basedOn w:val="a"/>
    <w:qFormat/>
    <w:rsid w:val="0049104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rsid w:val="00491048"/>
  </w:style>
  <w:style w:type="paragraph" w:styleId="20">
    <w:name w:val="toc 2"/>
    <w:basedOn w:val="a"/>
    <w:next w:val="a"/>
    <w:qFormat/>
    <w:rsid w:val="00491048"/>
    <w:pPr>
      <w:ind w:leftChars="200" w:left="420"/>
    </w:pPr>
  </w:style>
  <w:style w:type="paragraph" w:styleId="a8">
    <w:name w:val="Normal (Web)"/>
    <w:basedOn w:val="a"/>
    <w:qFormat/>
    <w:rsid w:val="00491048"/>
    <w:pPr>
      <w:spacing w:line="432" w:lineRule="auto"/>
      <w:ind w:firstLine="0"/>
      <w:jc w:val="left"/>
    </w:pPr>
    <w:rPr>
      <w:rFonts w:cs="Times New Roman"/>
      <w:color w:val="000000"/>
      <w:kern w:val="0"/>
      <w:sz w:val="24"/>
    </w:rPr>
  </w:style>
  <w:style w:type="paragraph" w:customStyle="1" w:styleId="Bodytext1">
    <w:name w:val="Body text|1"/>
    <w:basedOn w:val="a"/>
    <w:qFormat/>
    <w:rsid w:val="00491048"/>
    <w:pPr>
      <w:spacing w:line="391" w:lineRule="auto"/>
      <w:ind w:firstLine="400"/>
    </w:pPr>
    <w:rPr>
      <w:rFonts w:ascii="宋体" w:hAnsi="宋体" w:cs="宋体"/>
      <w:sz w:val="30"/>
      <w:szCs w:val="30"/>
      <w:lang w:val="zh-TW" w:eastAsia="zh-TW" w:bidi="zh-TW"/>
    </w:rPr>
  </w:style>
  <w:style w:type="paragraph" w:customStyle="1" w:styleId="WPSOffice1">
    <w:name w:val="WPSOffice手动目录 1"/>
    <w:qFormat/>
    <w:rsid w:val="00491048"/>
    <w:rPr>
      <w:rFonts w:asciiTheme="minorHAnsi" w:eastAsiaTheme="minorEastAsia" w:hAnsiTheme="minorHAnsi" w:cstheme="minorBidi"/>
    </w:rPr>
  </w:style>
  <w:style w:type="paragraph" w:customStyle="1" w:styleId="WPSOffice2">
    <w:name w:val="WPSOffice手动目录 2"/>
    <w:qFormat/>
    <w:rsid w:val="00491048"/>
    <w:pPr>
      <w:ind w:leftChars="200" w:left="200"/>
    </w:pPr>
    <w:rPr>
      <w:rFonts w:asciiTheme="minorHAnsi" w:eastAsiaTheme="minorEastAsia" w:hAnsiTheme="minorHAnsi" w:cstheme="minorBidi"/>
    </w:rPr>
  </w:style>
  <w:style w:type="paragraph" w:customStyle="1" w:styleId="TableParagraph">
    <w:name w:val="Table Paragraph"/>
    <w:basedOn w:val="a"/>
    <w:uiPriority w:val="1"/>
    <w:unhideWhenUsed/>
    <w:qFormat/>
    <w:rsid w:val="00491048"/>
    <w:rPr>
      <w:rFonts w:hint="eastAsia"/>
      <w:sz w:val="22"/>
      <w:szCs w:val="22"/>
    </w:rPr>
  </w:style>
  <w:style w:type="character" w:customStyle="1" w:styleId="Char">
    <w:name w:val="批注框文本 Char"/>
    <w:basedOn w:val="a1"/>
    <w:link w:val="a5"/>
    <w:qFormat/>
    <w:rsid w:val="00491048"/>
    <w:rPr>
      <w:rFonts w:eastAsia="宋体"/>
      <w:kern w:val="2"/>
      <w:sz w:val="18"/>
      <w:szCs w:val="18"/>
    </w:rPr>
  </w:style>
  <w:style w:type="character" w:customStyle="1" w:styleId="font71">
    <w:name w:val="font71"/>
    <w:basedOn w:val="a1"/>
    <w:qFormat/>
    <w:rsid w:val="00491048"/>
    <w:rPr>
      <w:rFonts w:ascii="Times New Roman" w:eastAsia="楷体_GB2312" w:hAnsi="Times New Roman" w:cs="Times New Roman" w:hint="default"/>
      <w:sz w:val="28"/>
      <w:szCs w:val="24"/>
    </w:rPr>
  </w:style>
  <w:style w:type="character" w:customStyle="1" w:styleId="font51">
    <w:name w:val="font51"/>
    <w:basedOn w:val="a1"/>
    <w:qFormat/>
    <w:rsid w:val="00491048"/>
    <w:rPr>
      <w:rFonts w:ascii="宋体" w:eastAsia="宋体" w:hAnsi="宋体" w:cs="宋体" w:hint="eastAsia"/>
      <w:color w:val="000000"/>
      <w:sz w:val="20"/>
      <w:szCs w:val="20"/>
      <w:u w:val="none"/>
    </w:rPr>
  </w:style>
  <w:style w:type="character" w:customStyle="1" w:styleId="font01">
    <w:name w:val="font01"/>
    <w:basedOn w:val="a1"/>
    <w:qFormat/>
    <w:rsid w:val="00491048"/>
    <w:rPr>
      <w:rFonts w:ascii="Arial" w:hAnsi="Arial" w:cs="Arial" w:hint="default"/>
      <w:color w:val="000000"/>
      <w:sz w:val="20"/>
      <w:szCs w:val="20"/>
      <w:u w:val="none"/>
    </w:rPr>
  </w:style>
  <w:style w:type="character" w:customStyle="1" w:styleId="3Char">
    <w:name w:val="标题 3 Char"/>
    <w:link w:val="3"/>
    <w:uiPriority w:val="9"/>
    <w:qFormat/>
    <w:rsid w:val="00491048"/>
    <w:rPr>
      <w:b/>
      <w:sz w:val="32"/>
    </w:rPr>
  </w:style>
  <w:style w:type="paragraph" w:customStyle="1" w:styleId="WPSOffice3">
    <w:name w:val="WPSOffice手动目录 3"/>
    <w:qFormat/>
    <w:rsid w:val="00491048"/>
    <w:pPr>
      <w:ind w:leftChars="400" w:left="400"/>
    </w:pPr>
  </w:style>
</w:styles>
</file>

<file path=word/webSettings.xml><?xml version="1.0" encoding="utf-8"?>
<w:webSettings xmlns:r="http://schemas.openxmlformats.org/officeDocument/2006/relationships" xmlns:w="http://schemas.openxmlformats.org/wordprocessingml/2006/main">
  <w:divs>
    <w:div w:id="259339825">
      <w:bodyDiv w:val="1"/>
      <w:marLeft w:val="0"/>
      <w:marRight w:val="0"/>
      <w:marTop w:val="0"/>
      <w:marBottom w:val="0"/>
      <w:divBdr>
        <w:top w:val="none" w:sz="0" w:space="0" w:color="auto"/>
        <w:left w:val="none" w:sz="0" w:space="0" w:color="auto"/>
        <w:bottom w:val="none" w:sz="0" w:space="0" w:color="auto"/>
        <w:right w:val="none" w:sz="0" w:space="0" w:color="auto"/>
      </w:divBdr>
    </w:div>
    <w:div w:id="407114347">
      <w:bodyDiv w:val="1"/>
      <w:marLeft w:val="0"/>
      <w:marRight w:val="0"/>
      <w:marTop w:val="0"/>
      <w:marBottom w:val="0"/>
      <w:divBdr>
        <w:top w:val="none" w:sz="0" w:space="0" w:color="auto"/>
        <w:left w:val="none" w:sz="0" w:space="0" w:color="auto"/>
        <w:bottom w:val="none" w:sz="0" w:space="0" w:color="auto"/>
        <w:right w:val="none" w:sz="0" w:space="0" w:color="auto"/>
      </w:divBdr>
    </w:div>
    <w:div w:id="1044255114">
      <w:bodyDiv w:val="1"/>
      <w:marLeft w:val="0"/>
      <w:marRight w:val="0"/>
      <w:marTop w:val="0"/>
      <w:marBottom w:val="0"/>
      <w:divBdr>
        <w:top w:val="none" w:sz="0" w:space="0" w:color="auto"/>
        <w:left w:val="none" w:sz="0" w:space="0" w:color="auto"/>
        <w:bottom w:val="none" w:sz="0" w:space="0" w:color="auto"/>
        <w:right w:val="none" w:sz="0" w:space="0" w:color="auto"/>
      </w:divBdr>
    </w:div>
    <w:div w:id="1942368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4C4B5A-5D45-491A-AA0D-DA3E5FD65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1756</Words>
  <Characters>10013</Characters>
  <Application>Microsoft Office Word</Application>
  <DocSecurity>0</DocSecurity>
  <Lines>83</Lines>
  <Paragraphs>23</Paragraphs>
  <ScaleCrop>false</ScaleCrop>
  <Company/>
  <LinksUpToDate>false</LinksUpToDate>
  <CharactersWithSpaces>11746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dc:creator>
  <cp:lastModifiedBy>p</cp:lastModifiedBy>
  <cp:revision>4</cp:revision>
  <cp:lastPrinted>2022-09-28T08:38:00Z</cp:lastPrinted>
  <dcterms:created xsi:type="dcterms:W3CDTF">2022-09-28T08:42:00Z</dcterms:created>
  <dcterms:modified xsi:type="dcterms:W3CDTF">2022-09-29T02:59:00Z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A3F86071CA08489BAEDF83F244C88BE1</vt:lpwstr>
  </property>
</Properties>
</file>