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6A9" w:rsidRDefault="00CE06A9" w:rsidP="00974442">
      <w:pPr>
        <w:ind w:firstLineChars="0" w:firstLine="0"/>
        <w:jc w:val="center"/>
        <w:rPr>
          <w:rFonts w:ascii="宋体" w:hAnsi="宋体" w:cs="宋体"/>
          <w:sz w:val="52"/>
          <w:szCs w:val="52"/>
        </w:rPr>
      </w:pPr>
    </w:p>
    <w:p w:rsidR="00CE06A9" w:rsidRDefault="00CE06A9" w:rsidP="00974442">
      <w:pPr>
        <w:ind w:firstLineChars="0" w:firstLine="0"/>
        <w:jc w:val="center"/>
        <w:rPr>
          <w:rFonts w:ascii="宋体" w:hAnsi="宋体" w:cs="宋体"/>
          <w:sz w:val="52"/>
          <w:szCs w:val="52"/>
        </w:rPr>
      </w:pPr>
    </w:p>
    <w:p w:rsidR="00CE06A9" w:rsidRDefault="00CE06A9" w:rsidP="00974442">
      <w:pPr>
        <w:ind w:firstLineChars="0" w:firstLine="0"/>
        <w:jc w:val="center"/>
        <w:rPr>
          <w:rFonts w:ascii="宋体" w:hAnsi="宋体" w:cs="宋体"/>
          <w:sz w:val="52"/>
          <w:szCs w:val="52"/>
        </w:rPr>
      </w:pPr>
    </w:p>
    <w:p w:rsidR="00CE06A9" w:rsidRDefault="00CE06A9" w:rsidP="00974442">
      <w:pPr>
        <w:ind w:firstLineChars="0" w:firstLine="0"/>
        <w:jc w:val="center"/>
        <w:rPr>
          <w:rFonts w:asciiTheme="majorEastAsia" w:eastAsiaTheme="majorEastAsia" w:hAnsiTheme="majorEastAsia" w:cstheme="majorEastAsia"/>
          <w:sz w:val="52"/>
          <w:szCs w:val="52"/>
        </w:rPr>
      </w:pPr>
    </w:p>
    <w:p w:rsidR="00CE06A9" w:rsidRPr="00B342DC" w:rsidRDefault="00B342DC" w:rsidP="00974442">
      <w:pPr>
        <w:ind w:firstLineChars="0" w:firstLine="0"/>
        <w:jc w:val="center"/>
        <w:rPr>
          <w:rFonts w:asciiTheme="majorEastAsia" w:eastAsiaTheme="majorEastAsia" w:hAnsiTheme="majorEastAsia" w:cstheme="majorEastAsia"/>
          <w:sz w:val="44"/>
          <w:szCs w:val="44"/>
        </w:rPr>
      </w:pPr>
      <w:r w:rsidRPr="00B342DC">
        <w:rPr>
          <w:rFonts w:asciiTheme="majorEastAsia" w:eastAsiaTheme="majorEastAsia" w:hAnsiTheme="majorEastAsia" w:cstheme="majorEastAsia" w:hint="eastAsia"/>
          <w:sz w:val="44"/>
          <w:szCs w:val="44"/>
        </w:rPr>
        <w:t>连云港市建设工程招标投标管理办公室</w:t>
      </w:r>
    </w:p>
    <w:p w:rsidR="00CE06A9" w:rsidRPr="00B342DC" w:rsidRDefault="00B342DC" w:rsidP="00974442">
      <w:pPr>
        <w:ind w:firstLineChars="0" w:firstLine="0"/>
        <w:jc w:val="center"/>
        <w:rPr>
          <w:rFonts w:asciiTheme="majorEastAsia" w:eastAsiaTheme="majorEastAsia" w:hAnsiTheme="majorEastAsia" w:cstheme="majorEastAsia"/>
          <w:sz w:val="44"/>
          <w:szCs w:val="44"/>
        </w:rPr>
      </w:pPr>
      <w:r w:rsidRPr="00B342DC">
        <w:rPr>
          <w:rFonts w:asciiTheme="majorEastAsia" w:eastAsiaTheme="majorEastAsia" w:hAnsiTheme="majorEastAsia" w:cstheme="majorEastAsia" w:hint="eastAsia"/>
          <w:sz w:val="44"/>
          <w:szCs w:val="44"/>
        </w:rPr>
        <w:t>整体绩效评价报告</w:t>
      </w:r>
      <w:bookmarkStart w:id="0" w:name="_GoBack"/>
      <w:bookmarkEnd w:id="0"/>
    </w:p>
    <w:p w:rsidR="00CE06A9" w:rsidRDefault="00CE06A9" w:rsidP="00974442">
      <w:pPr>
        <w:ind w:firstLineChars="0" w:firstLine="0"/>
        <w:jc w:val="center"/>
        <w:rPr>
          <w:rFonts w:ascii="宋体" w:hAnsi="宋体" w:cs="宋体"/>
          <w:sz w:val="52"/>
          <w:szCs w:val="52"/>
        </w:rPr>
      </w:pPr>
    </w:p>
    <w:p w:rsidR="00CE06A9" w:rsidRDefault="00CE06A9" w:rsidP="00974442">
      <w:pPr>
        <w:ind w:firstLineChars="0" w:firstLine="0"/>
        <w:jc w:val="center"/>
        <w:rPr>
          <w:rFonts w:ascii="宋体" w:hAnsi="宋体" w:cs="宋体"/>
          <w:sz w:val="52"/>
          <w:szCs w:val="52"/>
        </w:rPr>
      </w:pPr>
    </w:p>
    <w:p w:rsidR="00CE06A9" w:rsidRDefault="00CE06A9" w:rsidP="00974442">
      <w:pPr>
        <w:ind w:firstLine="1040"/>
        <w:jc w:val="center"/>
        <w:rPr>
          <w:rFonts w:ascii="宋体" w:hAnsi="宋体" w:cs="宋体"/>
          <w:sz w:val="52"/>
          <w:szCs w:val="52"/>
        </w:rPr>
      </w:pPr>
    </w:p>
    <w:p w:rsidR="00CE06A9" w:rsidRDefault="00CE06A9" w:rsidP="00974442">
      <w:pPr>
        <w:ind w:firstLine="1040"/>
        <w:jc w:val="center"/>
        <w:rPr>
          <w:rFonts w:ascii="宋体" w:hAnsi="宋体" w:cs="宋体"/>
          <w:sz w:val="52"/>
          <w:szCs w:val="52"/>
        </w:rPr>
      </w:pPr>
    </w:p>
    <w:p w:rsidR="00CE06A9" w:rsidRDefault="00CE06A9" w:rsidP="00974442">
      <w:pPr>
        <w:ind w:firstLine="1040"/>
        <w:rPr>
          <w:rFonts w:ascii="宋体" w:hAnsi="宋体" w:cs="宋体"/>
          <w:sz w:val="52"/>
          <w:szCs w:val="52"/>
        </w:rPr>
      </w:pPr>
    </w:p>
    <w:p w:rsidR="00CE06A9" w:rsidRDefault="00CE06A9" w:rsidP="00974442">
      <w:pPr>
        <w:ind w:firstLine="1040"/>
        <w:rPr>
          <w:rFonts w:ascii="宋体" w:hAnsi="宋体" w:cs="宋体"/>
          <w:sz w:val="52"/>
          <w:szCs w:val="52"/>
        </w:rPr>
      </w:pPr>
    </w:p>
    <w:p w:rsidR="00CE06A9" w:rsidRDefault="00CE06A9" w:rsidP="00974442">
      <w:pPr>
        <w:ind w:firstLine="1040"/>
        <w:rPr>
          <w:rFonts w:ascii="宋体" w:hAnsi="宋体" w:cs="宋体"/>
          <w:sz w:val="52"/>
          <w:szCs w:val="52"/>
        </w:rPr>
      </w:pPr>
    </w:p>
    <w:p w:rsidR="00CE06A9" w:rsidRDefault="00B342DC" w:rsidP="00974442">
      <w:pPr>
        <w:widowControl/>
        <w:ind w:firstLine="640"/>
        <w:jc w:val="center"/>
        <w:rPr>
          <w:rFonts w:asciiTheme="minorEastAsia" w:eastAsiaTheme="minorEastAsia" w:hAnsiTheme="minorEastAsia" w:cstheme="minorEastAsia"/>
          <w:color w:val="000000"/>
          <w:kern w:val="0"/>
          <w:sz w:val="32"/>
          <w:szCs w:val="32"/>
        </w:rPr>
      </w:pPr>
      <w:r>
        <w:rPr>
          <w:rFonts w:asciiTheme="minorEastAsia" w:eastAsiaTheme="minorEastAsia" w:hAnsiTheme="minorEastAsia" w:cstheme="minorEastAsia" w:hint="eastAsia"/>
          <w:color w:val="000000"/>
          <w:kern w:val="0"/>
          <w:sz w:val="32"/>
          <w:szCs w:val="32"/>
        </w:rPr>
        <w:t>评价单位：连云港市建设工程招标投标管理办公室</w:t>
      </w:r>
    </w:p>
    <w:p w:rsidR="00CE06A9" w:rsidRDefault="00B342DC" w:rsidP="00974442">
      <w:pPr>
        <w:widowControl/>
        <w:ind w:firstLine="640"/>
        <w:jc w:val="center"/>
        <w:rPr>
          <w:rFonts w:asciiTheme="minorEastAsia" w:eastAsiaTheme="minorEastAsia" w:hAnsiTheme="minorEastAsia" w:cstheme="minorEastAsia"/>
          <w:color w:val="000000"/>
          <w:kern w:val="0"/>
          <w:sz w:val="32"/>
          <w:szCs w:val="32"/>
        </w:rPr>
      </w:pPr>
      <w:r>
        <w:rPr>
          <w:rFonts w:asciiTheme="minorEastAsia" w:eastAsiaTheme="minorEastAsia" w:hAnsiTheme="minorEastAsia" w:cstheme="minorEastAsia" w:hint="eastAsia"/>
          <w:color w:val="000000"/>
          <w:kern w:val="0"/>
          <w:sz w:val="32"/>
          <w:szCs w:val="32"/>
        </w:rPr>
        <w:t>报告时间：2022年9月</w:t>
      </w:r>
    </w:p>
    <w:p w:rsidR="00CE06A9" w:rsidRDefault="00CE06A9" w:rsidP="00974442">
      <w:pPr>
        <w:widowControl/>
        <w:ind w:firstLine="640"/>
        <w:jc w:val="center"/>
        <w:rPr>
          <w:rFonts w:asciiTheme="minorEastAsia" w:eastAsiaTheme="minorEastAsia" w:hAnsiTheme="minorEastAsia" w:cstheme="minorEastAsia"/>
          <w:color w:val="000000"/>
          <w:kern w:val="0"/>
          <w:sz w:val="32"/>
          <w:szCs w:val="32"/>
        </w:rPr>
      </w:pPr>
    </w:p>
    <w:p w:rsidR="00B342DC" w:rsidRDefault="00B342DC" w:rsidP="00974442">
      <w:pPr>
        <w:ind w:firstLine="883"/>
        <w:jc w:val="center"/>
        <w:rPr>
          <w:rFonts w:ascii="宋体" w:hAnsi="宋体" w:cs="宋体"/>
          <w:b/>
          <w:bCs/>
          <w:sz w:val="44"/>
          <w:szCs w:val="44"/>
        </w:rPr>
      </w:pPr>
    </w:p>
    <w:p w:rsidR="00B342DC" w:rsidRDefault="00B342DC" w:rsidP="00974442">
      <w:pPr>
        <w:ind w:firstLine="883"/>
        <w:jc w:val="center"/>
        <w:rPr>
          <w:rFonts w:ascii="宋体" w:hAnsi="宋体" w:cs="宋体"/>
          <w:b/>
          <w:bCs/>
          <w:sz w:val="44"/>
          <w:szCs w:val="44"/>
        </w:rPr>
      </w:pPr>
    </w:p>
    <w:p w:rsidR="00CE06A9" w:rsidRDefault="00B342DC" w:rsidP="00974442">
      <w:pPr>
        <w:ind w:firstLine="883"/>
        <w:jc w:val="center"/>
        <w:rPr>
          <w:rFonts w:ascii="宋体" w:hAnsi="宋体" w:cs="宋体"/>
          <w:b/>
          <w:bCs/>
          <w:sz w:val="44"/>
          <w:szCs w:val="44"/>
        </w:rPr>
      </w:pPr>
      <w:r>
        <w:rPr>
          <w:rFonts w:ascii="宋体" w:hAnsi="宋体" w:cs="宋体" w:hint="eastAsia"/>
          <w:b/>
          <w:bCs/>
          <w:sz w:val="44"/>
          <w:szCs w:val="44"/>
        </w:rPr>
        <w:t>绩效评价小组</w:t>
      </w:r>
    </w:p>
    <w:p w:rsidR="00CE06A9" w:rsidRDefault="00CE06A9" w:rsidP="00974442">
      <w:pPr>
        <w:ind w:firstLine="883"/>
        <w:jc w:val="center"/>
        <w:rPr>
          <w:rFonts w:ascii="Times New Roman" w:eastAsia="方正小标宋简体" w:hAnsi="Times New Roman" w:cs="Times New Roman"/>
          <w:b/>
          <w:bCs/>
          <w:sz w:val="44"/>
          <w:szCs w:val="44"/>
        </w:rPr>
      </w:pPr>
    </w:p>
    <w:p w:rsidR="00CE06A9" w:rsidRDefault="00B342DC" w:rsidP="00974442">
      <w:pPr>
        <w:ind w:firstLine="643"/>
        <w:rPr>
          <w:rFonts w:ascii="宋体" w:hAnsi="宋体" w:cs="宋体"/>
          <w:sz w:val="32"/>
          <w:szCs w:val="32"/>
        </w:rPr>
      </w:pPr>
      <w:r>
        <w:rPr>
          <w:rFonts w:ascii="宋体" w:hAnsi="宋体" w:cs="宋体" w:hint="eastAsia"/>
          <w:b/>
          <w:bCs/>
          <w:sz w:val="32"/>
          <w:szCs w:val="32"/>
        </w:rPr>
        <w:t>组  长:</w:t>
      </w:r>
      <w:r>
        <w:rPr>
          <w:rFonts w:ascii="宋体" w:hAnsi="宋体" w:cs="宋体" w:hint="eastAsia"/>
          <w:sz w:val="32"/>
          <w:szCs w:val="32"/>
        </w:rPr>
        <w:t>仲伟华</w:t>
      </w:r>
    </w:p>
    <w:p w:rsidR="00CE06A9" w:rsidRDefault="00B342DC" w:rsidP="00974442">
      <w:pPr>
        <w:ind w:firstLine="643"/>
        <w:rPr>
          <w:rFonts w:ascii="宋体" w:hAnsi="宋体" w:cs="宋体"/>
          <w:sz w:val="32"/>
          <w:szCs w:val="32"/>
        </w:rPr>
      </w:pPr>
      <w:r>
        <w:rPr>
          <w:rFonts w:ascii="宋体" w:hAnsi="宋体" w:cs="宋体" w:hint="eastAsia"/>
          <w:b/>
          <w:bCs/>
          <w:sz w:val="32"/>
          <w:szCs w:val="32"/>
        </w:rPr>
        <w:t>副组长:</w:t>
      </w:r>
      <w:r>
        <w:rPr>
          <w:rFonts w:ascii="宋体" w:hAnsi="宋体" w:cs="宋体" w:hint="eastAsia"/>
          <w:sz w:val="32"/>
          <w:szCs w:val="32"/>
        </w:rPr>
        <w:t>刘睿卿</w:t>
      </w:r>
    </w:p>
    <w:p w:rsidR="00CE06A9" w:rsidRDefault="00B342DC" w:rsidP="00974442">
      <w:pPr>
        <w:widowControl/>
        <w:ind w:firstLine="643"/>
        <w:rPr>
          <w:rFonts w:ascii="宋体" w:hAnsi="宋体" w:cs="宋体"/>
          <w:sz w:val="32"/>
          <w:szCs w:val="32"/>
        </w:rPr>
      </w:pPr>
      <w:r>
        <w:rPr>
          <w:rFonts w:ascii="宋体" w:hAnsi="宋体" w:cs="宋体" w:hint="eastAsia"/>
          <w:b/>
          <w:bCs/>
          <w:sz w:val="32"/>
          <w:szCs w:val="32"/>
        </w:rPr>
        <w:t>成  员:</w:t>
      </w:r>
      <w:r>
        <w:rPr>
          <w:rFonts w:ascii="宋体" w:hAnsi="宋体" w:cs="宋体" w:hint="eastAsia"/>
          <w:sz w:val="32"/>
          <w:szCs w:val="32"/>
        </w:rPr>
        <w:t>周春红  郭艳龙  庄静</w:t>
      </w:r>
    </w:p>
    <w:p w:rsidR="00CE06A9" w:rsidRDefault="00CE06A9" w:rsidP="00974442">
      <w:pPr>
        <w:ind w:firstLine="640"/>
        <w:rPr>
          <w:rFonts w:ascii="Times New Roman" w:hAnsi="Times New Roman" w:cs="Times New Roman"/>
          <w:sz w:val="32"/>
          <w:szCs w:val="32"/>
        </w:rPr>
      </w:pPr>
    </w:p>
    <w:p w:rsidR="00CE06A9" w:rsidRDefault="00CE06A9" w:rsidP="00974442">
      <w:pPr>
        <w:widowControl/>
        <w:ind w:firstLine="640"/>
        <w:jc w:val="center"/>
        <w:rPr>
          <w:rFonts w:asciiTheme="minorEastAsia" w:eastAsiaTheme="minorEastAsia" w:hAnsiTheme="minorEastAsia" w:cstheme="minorEastAsia"/>
          <w:color w:val="000000"/>
          <w:kern w:val="0"/>
          <w:sz w:val="32"/>
          <w:szCs w:val="32"/>
        </w:rPr>
      </w:pPr>
    </w:p>
    <w:p w:rsidR="00CE06A9" w:rsidRDefault="00CE06A9" w:rsidP="00974442">
      <w:pPr>
        <w:widowControl/>
        <w:ind w:firstLine="640"/>
        <w:jc w:val="center"/>
        <w:rPr>
          <w:rFonts w:asciiTheme="minorEastAsia" w:eastAsiaTheme="minorEastAsia" w:hAnsiTheme="minorEastAsia" w:cstheme="minorEastAsia"/>
          <w:color w:val="000000"/>
          <w:kern w:val="0"/>
          <w:sz w:val="32"/>
          <w:szCs w:val="32"/>
        </w:rPr>
        <w:sectPr w:rsidR="00CE06A9">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start="1"/>
          <w:cols w:space="425"/>
          <w:docGrid w:type="lines" w:linePitch="312"/>
        </w:sectPr>
      </w:pPr>
    </w:p>
    <w:sdt>
      <w:sdtPr>
        <w:rPr>
          <w:rFonts w:asciiTheme="minorEastAsia" w:eastAsiaTheme="minorEastAsia" w:hAnsiTheme="minorEastAsia" w:cstheme="minorEastAsia" w:hint="eastAsia"/>
          <w:sz w:val="52"/>
          <w:szCs w:val="52"/>
        </w:rPr>
        <w:id w:val="147456802"/>
        <w:docPartObj>
          <w:docPartGallery w:val="Table of Contents"/>
          <w:docPartUnique/>
        </w:docPartObj>
      </w:sdtPr>
      <w:sdtEndPr>
        <w:rPr>
          <w:b/>
        </w:rPr>
      </w:sdtEndPr>
      <w:sdtContent>
        <w:p w:rsidR="00CE06A9" w:rsidRDefault="00B342DC" w:rsidP="00974442">
          <w:pPr>
            <w:ind w:firstLineChars="0" w:firstLine="0"/>
            <w:jc w:val="center"/>
            <w:rPr>
              <w:rFonts w:asciiTheme="minorEastAsia" w:eastAsiaTheme="minorEastAsia" w:hAnsiTheme="minorEastAsia" w:cstheme="minorEastAsia"/>
              <w:sz w:val="52"/>
              <w:szCs w:val="52"/>
            </w:rPr>
          </w:pPr>
          <w:r>
            <w:rPr>
              <w:rFonts w:asciiTheme="minorEastAsia" w:eastAsiaTheme="minorEastAsia" w:hAnsiTheme="minorEastAsia" w:cstheme="minorEastAsia" w:hint="eastAsia"/>
              <w:sz w:val="52"/>
              <w:szCs w:val="52"/>
            </w:rPr>
            <w:t>目录</w:t>
          </w:r>
        </w:p>
        <w:p w:rsidR="00CE06A9" w:rsidRDefault="00B342DC" w:rsidP="00974442">
          <w:pPr>
            <w:pStyle w:val="WPSOffice1"/>
            <w:tabs>
              <w:tab w:val="right" w:leader="dot" w:pos="8306"/>
            </w:tabs>
            <w:rPr>
              <w:rFonts w:asciiTheme="minorEastAsia" w:hAnsiTheme="minorEastAsia" w:cstheme="minorEastAsia"/>
              <w:bCs/>
              <w:noProof/>
              <w:sz w:val="32"/>
              <w:szCs w:val="32"/>
            </w:rPr>
          </w:pPr>
          <w:r>
            <w:rPr>
              <w:rFonts w:asciiTheme="minorEastAsia" w:hAnsiTheme="minorEastAsia" w:cstheme="minorEastAsia" w:hint="eastAsia"/>
              <w:sz w:val="32"/>
              <w:szCs w:val="32"/>
            </w:rPr>
            <w:fldChar w:fldCharType="begin"/>
          </w:r>
          <w:r>
            <w:rPr>
              <w:rFonts w:asciiTheme="minorEastAsia" w:hAnsiTheme="minorEastAsia" w:cstheme="minorEastAsia" w:hint="eastAsia"/>
              <w:sz w:val="32"/>
              <w:szCs w:val="32"/>
            </w:rPr>
            <w:instrText xml:space="preserve">TOC \o "1-2" \h \u </w:instrText>
          </w:r>
          <w:r>
            <w:rPr>
              <w:rFonts w:asciiTheme="minorEastAsia" w:hAnsiTheme="minorEastAsia" w:cstheme="minorEastAsia" w:hint="eastAsia"/>
              <w:sz w:val="32"/>
              <w:szCs w:val="32"/>
            </w:rPr>
            <w:fldChar w:fldCharType="separate"/>
          </w:r>
          <w:hyperlink w:anchor="_Toc22013" w:history="1">
            <w:r>
              <w:rPr>
                <w:rFonts w:asciiTheme="minorEastAsia" w:hAnsiTheme="minorEastAsia" w:cstheme="minorEastAsia" w:hint="eastAsia"/>
                <w:bCs/>
                <w:noProof/>
                <w:sz w:val="32"/>
                <w:szCs w:val="32"/>
              </w:rPr>
              <w:t>1、引言</w:t>
            </w:r>
            <w:r>
              <w:rPr>
                <w:rFonts w:asciiTheme="minorEastAsia" w:hAnsiTheme="minorEastAsia" w:cstheme="minorEastAsia" w:hint="eastAsia"/>
                <w:bCs/>
                <w:noProof/>
                <w:sz w:val="32"/>
                <w:szCs w:val="32"/>
              </w:rPr>
              <w:tab/>
            </w:r>
            <w:r>
              <w:rPr>
                <w:rFonts w:asciiTheme="minorEastAsia" w:hAnsiTheme="minorEastAsia" w:cstheme="minorEastAsia" w:hint="eastAsia"/>
                <w:bCs/>
                <w:noProof/>
                <w:sz w:val="32"/>
                <w:szCs w:val="32"/>
              </w:rPr>
              <w:fldChar w:fldCharType="begin"/>
            </w:r>
            <w:r>
              <w:rPr>
                <w:rFonts w:asciiTheme="minorEastAsia" w:hAnsiTheme="minorEastAsia" w:cstheme="minorEastAsia" w:hint="eastAsia"/>
                <w:bCs/>
                <w:noProof/>
                <w:sz w:val="32"/>
                <w:szCs w:val="32"/>
              </w:rPr>
              <w:instrText xml:space="preserve"> PAGEREF _Toc22013 </w:instrText>
            </w:r>
            <w:r>
              <w:rPr>
                <w:rFonts w:asciiTheme="minorEastAsia" w:hAnsiTheme="minorEastAsia" w:cstheme="minorEastAsia" w:hint="eastAsia"/>
                <w:bCs/>
                <w:noProof/>
                <w:sz w:val="32"/>
                <w:szCs w:val="32"/>
              </w:rPr>
              <w:fldChar w:fldCharType="separate"/>
            </w:r>
            <w:r w:rsidR="00581BA9">
              <w:rPr>
                <w:rFonts w:asciiTheme="minorEastAsia" w:hAnsiTheme="minorEastAsia" w:cstheme="minorEastAsia"/>
                <w:bCs/>
                <w:noProof/>
                <w:sz w:val="32"/>
                <w:szCs w:val="32"/>
              </w:rPr>
              <w:t>1</w:t>
            </w:r>
            <w:r>
              <w:rPr>
                <w:rFonts w:asciiTheme="minorEastAsia" w:hAnsiTheme="minorEastAsia" w:cstheme="minorEastAsia" w:hint="eastAsia"/>
                <w:bCs/>
                <w:noProof/>
                <w:sz w:val="32"/>
                <w:szCs w:val="32"/>
              </w:rPr>
              <w:fldChar w:fldCharType="end"/>
            </w:r>
          </w:hyperlink>
        </w:p>
        <w:p w:rsidR="00CE06A9" w:rsidRDefault="00065C94" w:rsidP="00974442">
          <w:pPr>
            <w:pStyle w:val="WPSOffice2"/>
            <w:tabs>
              <w:tab w:val="right" w:leader="dot" w:pos="8306"/>
            </w:tabs>
            <w:ind w:left="560"/>
            <w:rPr>
              <w:rFonts w:asciiTheme="minorEastAsia" w:hAnsiTheme="minorEastAsia" w:cstheme="minorEastAsia"/>
              <w:bCs/>
              <w:noProof/>
              <w:sz w:val="32"/>
              <w:szCs w:val="32"/>
            </w:rPr>
          </w:pPr>
          <w:hyperlink w:anchor="_Toc1891" w:history="1">
            <w:r w:rsidR="00B342DC">
              <w:rPr>
                <w:rFonts w:asciiTheme="minorEastAsia" w:hAnsiTheme="minorEastAsia" w:cstheme="minorEastAsia" w:hint="eastAsia"/>
                <w:bCs/>
                <w:noProof/>
                <w:sz w:val="32"/>
                <w:szCs w:val="32"/>
              </w:rPr>
              <w:t>1.1、部门职责概述</w:t>
            </w:r>
            <w:r w:rsidR="00B342DC">
              <w:rPr>
                <w:rFonts w:asciiTheme="minorEastAsia" w:hAnsiTheme="minorEastAsia" w:cstheme="minorEastAsia" w:hint="eastAsia"/>
                <w:bCs/>
                <w:noProof/>
                <w:sz w:val="32"/>
                <w:szCs w:val="32"/>
              </w:rPr>
              <w:tab/>
            </w:r>
            <w:r w:rsidR="00B342DC">
              <w:rPr>
                <w:rFonts w:asciiTheme="minorEastAsia" w:hAnsiTheme="minorEastAsia" w:cstheme="minorEastAsia" w:hint="eastAsia"/>
                <w:bCs/>
                <w:noProof/>
                <w:sz w:val="32"/>
                <w:szCs w:val="32"/>
              </w:rPr>
              <w:fldChar w:fldCharType="begin"/>
            </w:r>
            <w:r w:rsidR="00B342DC">
              <w:rPr>
                <w:rFonts w:asciiTheme="minorEastAsia" w:hAnsiTheme="minorEastAsia" w:cstheme="minorEastAsia" w:hint="eastAsia"/>
                <w:bCs/>
                <w:noProof/>
                <w:sz w:val="32"/>
                <w:szCs w:val="32"/>
              </w:rPr>
              <w:instrText xml:space="preserve"> PAGEREF _Toc1891 </w:instrText>
            </w:r>
            <w:r w:rsidR="00B342DC">
              <w:rPr>
                <w:rFonts w:asciiTheme="minorEastAsia" w:hAnsiTheme="minorEastAsia" w:cstheme="minorEastAsia" w:hint="eastAsia"/>
                <w:bCs/>
                <w:noProof/>
                <w:sz w:val="32"/>
                <w:szCs w:val="32"/>
              </w:rPr>
              <w:fldChar w:fldCharType="separate"/>
            </w:r>
            <w:r w:rsidR="00581BA9">
              <w:rPr>
                <w:rFonts w:asciiTheme="minorEastAsia" w:hAnsiTheme="minorEastAsia" w:cstheme="minorEastAsia"/>
                <w:bCs/>
                <w:noProof/>
                <w:sz w:val="32"/>
                <w:szCs w:val="32"/>
              </w:rPr>
              <w:t>2</w:t>
            </w:r>
            <w:r w:rsidR="00B342DC">
              <w:rPr>
                <w:rFonts w:asciiTheme="minorEastAsia" w:hAnsiTheme="minorEastAsia" w:cstheme="minorEastAsia" w:hint="eastAsia"/>
                <w:bCs/>
                <w:noProof/>
                <w:sz w:val="32"/>
                <w:szCs w:val="32"/>
              </w:rPr>
              <w:fldChar w:fldCharType="end"/>
            </w:r>
          </w:hyperlink>
        </w:p>
        <w:p w:rsidR="00CE06A9" w:rsidRDefault="00065C94" w:rsidP="00974442">
          <w:pPr>
            <w:pStyle w:val="WPSOffice2"/>
            <w:tabs>
              <w:tab w:val="right" w:leader="dot" w:pos="8306"/>
            </w:tabs>
            <w:ind w:left="560"/>
            <w:rPr>
              <w:rFonts w:asciiTheme="minorEastAsia" w:hAnsiTheme="minorEastAsia" w:cstheme="minorEastAsia"/>
              <w:bCs/>
              <w:noProof/>
              <w:sz w:val="32"/>
              <w:szCs w:val="32"/>
            </w:rPr>
          </w:pPr>
          <w:hyperlink w:anchor="_Toc27648" w:history="1">
            <w:r w:rsidR="00B342DC">
              <w:rPr>
                <w:rFonts w:asciiTheme="minorEastAsia" w:hAnsiTheme="minorEastAsia" w:cstheme="minorEastAsia" w:hint="eastAsia"/>
                <w:bCs/>
                <w:noProof/>
                <w:sz w:val="32"/>
                <w:szCs w:val="32"/>
              </w:rPr>
              <w:t>1.2、部门收支描述</w:t>
            </w:r>
            <w:r w:rsidR="00B342DC">
              <w:rPr>
                <w:rFonts w:asciiTheme="minorEastAsia" w:hAnsiTheme="minorEastAsia" w:cstheme="minorEastAsia" w:hint="eastAsia"/>
                <w:bCs/>
                <w:noProof/>
                <w:sz w:val="32"/>
                <w:szCs w:val="32"/>
              </w:rPr>
              <w:tab/>
            </w:r>
            <w:r w:rsidR="00B342DC">
              <w:rPr>
                <w:rFonts w:asciiTheme="minorEastAsia" w:hAnsiTheme="minorEastAsia" w:cstheme="minorEastAsia" w:hint="eastAsia"/>
                <w:bCs/>
                <w:noProof/>
                <w:sz w:val="32"/>
                <w:szCs w:val="32"/>
              </w:rPr>
              <w:fldChar w:fldCharType="begin"/>
            </w:r>
            <w:r w:rsidR="00B342DC">
              <w:rPr>
                <w:rFonts w:asciiTheme="minorEastAsia" w:hAnsiTheme="minorEastAsia" w:cstheme="minorEastAsia" w:hint="eastAsia"/>
                <w:bCs/>
                <w:noProof/>
                <w:sz w:val="32"/>
                <w:szCs w:val="32"/>
              </w:rPr>
              <w:instrText xml:space="preserve"> PAGEREF _Toc27648 </w:instrText>
            </w:r>
            <w:r w:rsidR="00B342DC">
              <w:rPr>
                <w:rFonts w:asciiTheme="minorEastAsia" w:hAnsiTheme="minorEastAsia" w:cstheme="minorEastAsia" w:hint="eastAsia"/>
                <w:bCs/>
                <w:noProof/>
                <w:sz w:val="32"/>
                <w:szCs w:val="32"/>
              </w:rPr>
              <w:fldChar w:fldCharType="separate"/>
            </w:r>
            <w:r w:rsidR="00581BA9">
              <w:rPr>
                <w:rFonts w:asciiTheme="minorEastAsia" w:hAnsiTheme="minorEastAsia" w:cstheme="minorEastAsia"/>
                <w:bCs/>
                <w:noProof/>
                <w:sz w:val="32"/>
                <w:szCs w:val="32"/>
              </w:rPr>
              <w:t>2</w:t>
            </w:r>
            <w:r w:rsidR="00B342DC">
              <w:rPr>
                <w:rFonts w:asciiTheme="minorEastAsia" w:hAnsiTheme="minorEastAsia" w:cstheme="minorEastAsia" w:hint="eastAsia"/>
                <w:bCs/>
                <w:noProof/>
                <w:sz w:val="32"/>
                <w:szCs w:val="32"/>
              </w:rPr>
              <w:fldChar w:fldCharType="end"/>
            </w:r>
          </w:hyperlink>
        </w:p>
        <w:p w:rsidR="00CE06A9" w:rsidRDefault="00065C94" w:rsidP="00974442">
          <w:pPr>
            <w:pStyle w:val="WPSOffice2"/>
            <w:tabs>
              <w:tab w:val="right" w:leader="dot" w:pos="8306"/>
            </w:tabs>
            <w:ind w:left="560"/>
            <w:rPr>
              <w:rFonts w:asciiTheme="minorEastAsia" w:hAnsiTheme="minorEastAsia" w:cstheme="minorEastAsia"/>
              <w:bCs/>
              <w:noProof/>
              <w:sz w:val="32"/>
              <w:szCs w:val="32"/>
            </w:rPr>
          </w:pPr>
          <w:hyperlink w:anchor="_Toc307" w:history="1">
            <w:r w:rsidR="00B342DC">
              <w:rPr>
                <w:rFonts w:asciiTheme="minorEastAsia" w:hAnsiTheme="minorEastAsia" w:cstheme="minorEastAsia" w:hint="eastAsia"/>
                <w:bCs/>
                <w:noProof/>
                <w:sz w:val="32"/>
                <w:szCs w:val="32"/>
              </w:rPr>
              <w:t>1.3、部门项目实施情况</w:t>
            </w:r>
            <w:r w:rsidR="00B342DC">
              <w:rPr>
                <w:rFonts w:asciiTheme="minorEastAsia" w:hAnsiTheme="minorEastAsia" w:cstheme="minorEastAsia" w:hint="eastAsia"/>
                <w:bCs/>
                <w:noProof/>
                <w:sz w:val="32"/>
                <w:szCs w:val="32"/>
              </w:rPr>
              <w:tab/>
            </w:r>
            <w:r w:rsidR="00B342DC">
              <w:rPr>
                <w:rFonts w:asciiTheme="minorEastAsia" w:hAnsiTheme="minorEastAsia" w:cstheme="minorEastAsia" w:hint="eastAsia"/>
                <w:bCs/>
                <w:noProof/>
                <w:sz w:val="32"/>
                <w:szCs w:val="32"/>
              </w:rPr>
              <w:fldChar w:fldCharType="begin"/>
            </w:r>
            <w:r w:rsidR="00B342DC">
              <w:rPr>
                <w:rFonts w:asciiTheme="minorEastAsia" w:hAnsiTheme="minorEastAsia" w:cstheme="minorEastAsia" w:hint="eastAsia"/>
                <w:bCs/>
                <w:noProof/>
                <w:sz w:val="32"/>
                <w:szCs w:val="32"/>
              </w:rPr>
              <w:instrText xml:space="preserve"> PAGEREF _Toc307 </w:instrText>
            </w:r>
            <w:r w:rsidR="00B342DC">
              <w:rPr>
                <w:rFonts w:asciiTheme="minorEastAsia" w:hAnsiTheme="minorEastAsia" w:cstheme="minorEastAsia" w:hint="eastAsia"/>
                <w:bCs/>
                <w:noProof/>
                <w:sz w:val="32"/>
                <w:szCs w:val="32"/>
              </w:rPr>
              <w:fldChar w:fldCharType="separate"/>
            </w:r>
            <w:r w:rsidR="00581BA9">
              <w:rPr>
                <w:rFonts w:asciiTheme="minorEastAsia" w:hAnsiTheme="minorEastAsia" w:cstheme="minorEastAsia"/>
                <w:bCs/>
                <w:noProof/>
                <w:sz w:val="32"/>
                <w:szCs w:val="32"/>
              </w:rPr>
              <w:t>3</w:t>
            </w:r>
            <w:r w:rsidR="00B342DC">
              <w:rPr>
                <w:rFonts w:asciiTheme="minorEastAsia" w:hAnsiTheme="minorEastAsia" w:cstheme="minorEastAsia" w:hint="eastAsia"/>
                <w:bCs/>
                <w:noProof/>
                <w:sz w:val="32"/>
                <w:szCs w:val="32"/>
              </w:rPr>
              <w:fldChar w:fldCharType="end"/>
            </w:r>
          </w:hyperlink>
        </w:p>
        <w:p w:rsidR="00CE06A9" w:rsidRDefault="00065C94" w:rsidP="00974442">
          <w:pPr>
            <w:pStyle w:val="WPSOffice1"/>
            <w:tabs>
              <w:tab w:val="right" w:leader="dot" w:pos="8306"/>
            </w:tabs>
            <w:rPr>
              <w:rFonts w:asciiTheme="minorEastAsia" w:hAnsiTheme="minorEastAsia" w:cstheme="minorEastAsia"/>
              <w:bCs/>
              <w:noProof/>
              <w:sz w:val="32"/>
              <w:szCs w:val="32"/>
            </w:rPr>
          </w:pPr>
          <w:hyperlink w:anchor="_Toc12331" w:history="1">
            <w:r w:rsidR="00B342DC">
              <w:rPr>
                <w:rFonts w:asciiTheme="minorEastAsia" w:hAnsiTheme="minorEastAsia" w:cstheme="minorEastAsia" w:hint="eastAsia"/>
                <w:bCs/>
                <w:noProof/>
                <w:sz w:val="32"/>
                <w:szCs w:val="32"/>
              </w:rPr>
              <w:t>2、绩效评价概述</w:t>
            </w:r>
            <w:r w:rsidR="00B342DC">
              <w:rPr>
                <w:rFonts w:asciiTheme="minorEastAsia" w:hAnsiTheme="minorEastAsia" w:cstheme="minorEastAsia" w:hint="eastAsia"/>
                <w:bCs/>
                <w:noProof/>
                <w:sz w:val="32"/>
                <w:szCs w:val="32"/>
              </w:rPr>
              <w:tab/>
            </w:r>
            <w:r w:rsidR="00B342DC">
              <w:rPr>
                <w:rFonts w:asciiTheme="minorEastAsia" w:hAnsiTheme="minorEastAsia" w:cstheme="minorEastAsia" w:hint="eastAsia"/>
                <w:bCs/>
                <w:noProof/>
                <w:sz w:val="32"/>
                <w:szCs w:val="32"/>
              </w:rPr>
              <w:fldChar w:fldCharType="begin"/>
            </w:r>
            <w:r w:rsidR="00B342DC">
              <w:rPr>
                <w:rFonts w:asciiTheme="minorEastAsia" w:hAnsiTheme="minorEastAsia" w:cstheme="minorEastAsia" w:hint="eastAsia"/>
                <w:bCs/>
                <w:noProof/>
                <w:sz w:val="32"/>
                <w:szCs w:val="32"/>
              </w:rPr>
              <w:instrText xml:space="preserve"> PAGEREF _Toc12331 </w:instrText>
            </w:r>
            <w:r w:rsidR="00B342DC">
              <w:rPr>
                <w:rFonts w:asciiTheme="minorEastAsia" w:hAnsiTheme="minorEastAsia" w:cstheme="minorEastAsia" w:hint="eastAsia"/>
                <w:bCs/>
                <w:noProof/>
                <w:sz w:val="32"/>
                <w:szCs w:val="32"/>
              </w:rPr>
              <w:fldChar w:fldCharType="separate"/>
            </w:r>
            <w:r w:rsidR="00581BA9">
              <w:rPr>
                <w:rFonts w:asciiTheme="minorEastAsia" w:hAnsiTheme="minorEastAsia" w:cstheme="minorEastAsia"/>
                <w:bCs/>
                <w:noProof/>
                <w:sz w:val="32"/>
                <w:szCs w:val="32"/>
              </w:rPr>
              <w:t>5</w:t>
            </w:r>
            <w:r w:rsidR="00B342DC">
              <w:rPr>
                <w:rFonts w:asciiTheme="minorEastAsia" w:hAnsiTheme="minorEastAsia" w:cstheme="minorEastAsia" w:hint="eastAsia"/>
                <w:bCs/>
                <w:noProof/>
                <w:sz w:val="32"/>
                <w:szCs w:val="32"/>
              </w:rPr>
              <w:fldChar w:fldCharType="end"/>
            </w:r>
          </w:hyperlink>
        </w:p>
        <w:p w:rsidR="00CE06A9" w:rsidRDefault="00065C94" w:rsidP="00974442">
          <w:pPr>
            <w:pStyle w:val="WPSOffice2"/>
            <w:tabs>
              <w:tab w:val="right" w:leader="dot" w:pos="8306"/>
            </w:tabs>
            <w:ind w:left="560"/>
            <w:rPr>
              <w:rFonts w:asciiTheme="minorEastAsia" w:hAnsiTheme="minorEastAsia" w:cstheme="minorEastAsia"/>
              <w:bCs/>
              <w:noProof/>
              <w:sz w:val="32"/>
              <w:szCs w:val="32"/>
            </w:rPr>
          </w:pPr>
          <w:hyperlink w:anchor="_Toc28798" w:history="1">
            <w:r w:rsidR="00B342DC">
              <w:rPr>
                <w:rFonts w:asciiTheme="minorEastAsia" w:hAnsiTheme="minorEastAsia" w:cstheme="minorEastAsia" w:hint="eastAsia"/>
                <w:bCs/>
                <w:noProof/>
                <w:sz w:val="32"/>
                <w:szCs w:val="32"/>
              </w:rPr>
              <w:t>2.1、绩效评价目的</w:t>
            </w:r>
            <w:r w:rsidR="00B342DC">
              <w:rPr>
                <w:rFonts w:asciiTheme="minorEastAsia" w:hAnsiTheme="minorEastAsia" w:cstheme="minorEastAsia" w:hint="eastAsia"/>
                <w:bCs/>
                <w:noProof/>
                <w:sz w:val="32"/>
                <w:szCs w:val="32"/>
              </w:rPr>
              <w:tab/>
            </w:r>
            <w:r w:rsidR="00B342DC">
              <w:rPr>
                <w:rFonts w:asciiTheme="minorEastAsia" w:hAnsiTheme="minorEastAsia" w:cstheme="minorEastAsia" w:hint="eastAsia"/>
                <w:bCs/>
                <w:noProof/>
                <w:sz w:val="32"/>
                <w:szCs w:val="32"/>
              </w:rPr>
              <w:fldChar w:fldCharType="begin"/>
            </w:r>
            <w:r w:rsidR="00B342DC">
              <w:rPr>
                <w:rFonts w:asciiTheme="minorEastAsia" w:hAnsiTheme="minorEastAsia" w:cstheme="minorEastAsia" w:hint="eastAsia"/>
                <w:bCs/>
                <w:noProof/>
                <w:sz w:val="32"/>
                <w:szCs w:val="32"/>
              </w:rPr>
              <w:instrText xml:space="preserve"> PAGEREF _Toc28798 </w:instrText>
            </w:r>
            <w:r w:rsidR="00B342DC">
              <w:rPr>
                <w:rFonts w:asciiTheme="minorEastAsia" w:hAnsiTheme="minorEastAsia" w:cstheme="minorEastAsia" w:hint="eastAsia"/>
                <w:bCs/>
                <w:noProof/>
                <w:sz w:val="32"/>
                <w:szCs w:val="32"/>
              </w:rPr>
              <w:fldChar w:fldCharType="separate"/>
            </w:r>
            <w:r w:rsidR="00581BA9">
              <w:rPr>
                <w:rFonts w:asciiTheme="minorEastAsia" w:hAnsiTheme="minorEastAsia" w:cstheme="minorEastAsia"/>
                <w:bCs/>
                <w:noProof/>
                <w:sz w:val="32"/>
                <w:szCs w:val="32"/>
              </w:rPr>
              <w:t>5</w:t>
            </w:r>
            <w:r w:rsidR="00B342DC">
              <w:rPr>
                <w:rFonts w:asciiTheme="minorEastAsia" w:hAnsiTheme="minorEastAsia" w:cstheme="minorEastAsia" w:hint="eastAsia"/>
                <w:bCs/>
                <w:noProof/>
                <w:sz w:val="32"/>
                <w:szCs w:val="32"/>
              </w:rPr>
              <w:fldChar w:fldCharType="end"/>
            </w:r>
          </w:hyperlink>
        </w:p>
        <w:p w:rsidR="00CE06A9" w:rsidRDefault="00065C94" w:rsidP="00974442">
          <w:pPr>
            <w:pStyle w:val="WPSOffice2"/>
            <w:tabs>
              <w:tab w:val="right" w:leader="dot" w:pos="8306"/>
            </w:tabs>
            <w:ind w:left="560"/>
            <w:rPr>
              <w:rFonts w:asciiTheme="minorEastAsia" w:hAnsiTheme="minorEastAsia" w:cstheme="minorEastAsia"/>
              <w:bCs/>
              <w:noProof/>
              <w:sz w:val="32"/>
              <w:szCs w:val="32"/>
            </w:rPr>
          </w:pPr>
          <w:hyperlink w:anchor="_Toc15618" w:history="1">
            <w:r w:rsidR="00B342DC">
              <w:rPr>
                <w:rFonts w:asciiTheme="minorEastAsia" w:hAnsiTheme="minorEastAsia" w:cstheme="minorEastAsia" w:hint="eastAsia"/>
                <w:bCs/>
                <w:noProof/>
                <w:sz w:val="32"/>
                <w:szCs w:val="32"/>
              </w:rPr>
              <w:t>2.2、绩效评价实施过程</w:t>
            </w:r>
            <w:r w:rsidR="00B342DC">
              <w:rPr>
                <w:rFonts w:asciiTheme="minorEastAsia" w:hAnsiTheme="minorEastAsia" w:cstheme="minorEastAsia" w:hint="eastAsia"/>
                <w:bCs/>
                <w:noProof/>
                <w:sz w:val="32"/>
                <w:szCs w:val="32"/>
              </w:rPr>
              <w:tab/>
            </w:r>
            <w:r w:rsidR="00B342DC">
              <w:rPr>
                <w:rFonts w:asciiTheme="minorEastAsia" w:hAnsiTheme="minorEastAsia" w:cstheme="minorEastAsia" w:hint="eastAsia"/>
                <w:bCs/>
                <w:noProof/>
                <w:sz w:val="32"/>
                <w:szCs w:val="32"/>
              </w:rPr>
              <w:fldChar w:fldCharType="begin"/>
            </w:r>
            <w:r w:rsidR="00B342DC">
              <w:rPr>
                <w:rFonts w:asciiTheme="minorEastAsia" w:hAnsiTheme="minorEastAsia" w:cstheme="minorEastAsia" w:hint="eastAsia"/>
                <w:bCs/>
                <w:noProof/>
                <w:sz w:val="32"/>
                <w:szCs w:val="32"/>
              </w:rPr>
              <w:instrText xml:space="preserve"> PAGEREF _Toc15618 </w:instrText>
            </w:r>
            <w:r w:rsidR="00B342DC">
              <w:rPr>
                <w:rFonts w:asciiTheme="minorEastAsia" w:hAnsiTheme="minorEastAsia" w:cstheme="minorEastAsia" w:hint="eastAsia"/>
                <w:bCs/>
                <w:noProof/>
                <w:sz w:val="32"/>
                <w:szCs w:val="32"/>
              </w:rPr>
              <w:fldChar w:fldCharType="separate"/>
            </w:r>
            <w:r w:rsidR="00581BA9">
              <w:rPr>
                <w:rFonts w:asciiTheme="minorEastAsia" w:hAnsiTheme="minorEastAsia" w:cstheme="minorEastAsia"/>
                <w:bCs/>
                <w:noProof/>
                <w:sz w:val="32"/>
                <w:szCs w:val="32"/>
              </w:rPr>
              <w:t>6</w:t>
            </w:r>
            <w:r w:rsidR="00B342DC">
              <w:rPr>
                <w:rFonts w:asciiTheme="minorEastAsia" w:hAnsiTheme="minorEastAsia" w:cstheme="minorEastAsia" w:hint="eastAsia"/>
                <w:bCs/>
                <w:noProof/>
                <w:sz w:val="32"/>
                <w:szCs w:val="32"/>
              </w:rPr>
              <w:fldChar w:fldCharType="end"/>
            </w:r>
          </w:hyperlink>
        </w:p>
        <w:p w:rsidR="00CE06A9" w:rsidRDefault="00065C94" w:rsidP="00974442">
          <w:pPr>
            <w:pStyle w:val="WPSOffice2"/>
            <w:tabs>
              <w:tab w:val="right" w:leader="dot" w:pos="8306"/>
            </w:tabs>
            <w:ind w:left="560"/>
            <w:rPr>
              <w:rFonts w:asciiTheme="minorEastAsia" w:hAnsiTheme="minorEastAsia" w:cstheme="minorEastAsia"/>
              <w:bCs/>
              <w:noProof/>
              <w:sz w:val="32"/>
              <w:szCs w:val="32"/>
            </w:rPr>
          </w:pPr>
          <w:hyperlink w:anchor="_Toc3950" w:history="1">
            <w:r w:rsidR="00B342DC">
              <w:rPr>
                <w:rFonts w:asciiTheme="minorEastAsia" w:hAnsiTheme="minorEastAsia" w:cstheme="minorEastAsia" w:hint="eastAsia"/>
                <w:bCs/>
                <w:noProof/>
                <w:sz w:val="32"/>
                <w:szCs w:val="32"/>
              </w:rPr>
              <w:t>2.3、绩效评价的局限性</w:t>
            </w:r>
            <w:r w:rsidR="00B342DC">
              <w:rPr>
                <w:rFonts w:asciiTheme="minorEastAsia" w:hAnsiTheme="minorEastAsia" w:cstheme="minorEastAsia" w:hint="eastAsia"/>
                <w:bCs/>
                <w:noProof/>
                <w:sz w:val="32"/>
                <w:szCs w:val="32"/>
              </w:rPr>
              <w:tab/>
            </w:r>
            <w:r w:rsidR="00B342DC">
              <w:rPr>
                <w:rFonts w:asciiTheme="minorEastAsia" w:hAnsiTheme="minorEastAsia" w:cstheme="minorEastAsia" w:hint="eastAsia"/>
                <w:bCs/>
                <w:noProof/>
                <w:sz w:val="32"/>
                <w:szCs w:val="32"/>
              </w:rPr>
              <w:fldChar w:fldCharType="begin"/>
            </w:r>
            <w:r w:rsidR="00B342DC">
              <w:rPr>
                <w:rFonts w:asciiTheme="minorEastAsia" w:hAnsiTheme="minorEastAsia" w:cstheme="minorEastAsia" w:hint="eastAsia"/>
                <w:bCs/>
                <w:noProof/>
                <w:sz w:val="32"/>
                <w:szCs w:val="32"/>
              </w:rPr>
              <w:instrText xml:space="preserve"> PAGEREF _Toc3950 </w:instrText>
            </w:r>
            <w:r w:rsidR="00B342DC">
              <w:rPr>
                <w:rFonts w:asciiTheme="minorEastAsia" w:hAnsiTheme="minorEastAsia" w:cstheme="minorEastAsia" w:hint="eastAsia"/>
                <w:bCs/>
                <w:noProof/>
                <w:sz w:val="32"/>
                <w:szCs w:val="32"/>
              </w:rPr>
              <w:fldChar w:fldCharType="separate"/>
            </w:r>
            <w:r w:rsidR="00581BA9">
              <w:rPr>
                <w:rFonts w:asciiTheme="minorEastAsia" w:hAnsiTheme="minorEastAsia" w:cstheme="minorEastAsia"/>
                <w:bCs/>
                <w:noProof/>
                <w:sz w:val="32"/>
                <w:szCs w:val="32"/>
              </w:rPr>
              <w:t>7</w:t>
            </w:r>
            <w:r w:rsidR="00B342DC">
              <w:rPr>
                <w:rFonts w:asciiTheme="minorEastAsia" w:hAnsiTheme="minorEastAsia" w:cstheme="minorEastAsia" w:hint="eastAsia"/>
                <w:bCs/>
                <w:noProof/>
                <w:sz w:val="32"/>
                <w:szCs w:val="32"/>
              </w:rPr>
              <w:fldChar w:fldCharType="end"/>
            </w:r>
          </w:hyperlink>
        </w:p>
        <w:p w:rsidR="00CE06A9" w:rsidRDefault="00065C94" w:rsidP="00974442">
          <w:pPr>
            <w:pStyle w:val="WPSOffice1"/>
            <w:tabs>
              <w:tab w:val="right" w:leader="dot" w:pos="8306"/>
            </w:tabs>
            <w:rPr>
              <w:rFonts w:asciiTheme="minorEastAsia" w:hAnsiTheme="minorEastAsia" w:cstheme="minorEastAsia"/>
              <w:bCs/>
              <w:noProof/>
              <w:sz w:val="32"/>
              <w:szCs w:val="32"/>
            </w:rPr>
          </w:pPr>
          <w:hyperlink w:anchor="_Toc3826" w:history="1">
            <w:r w:rsidR="00B342DC">
              <w:rPr>
                <w:rFonts w:asciiTheme="minorEastAsia" w:hAnsiTheme="minorEastAsia" w:cstheme="minorEastAsia" w:hint="eastAsia"/>
                <w:bCs/>
                <w:noProof/>
                <w:sz w:val="32"/>
                <w:szCs w:val="32"/>
              </w:rPr>
              <w:t>3、部门整体绩效评价分析</w:t>
            </w:r>
            <w:r w:rsidR="00B342DC">
              <w:rPr>
                <w:rFonts w:asciiTheme="minorEastAsia" w:hAnsiTheme="minorEastAsia" w:cstheme="minorEastAsia" w:hint="eastAsia"/>
                <w:bCs/>
                <w:noProof/>
                <w:sz w:val="32"/>
                <w:szCs w:val="32"/>
              </w:rPr>
              <w:tab/>
            </w:r>
            <w:r w:rsidR="00B342DC">
              <w:rPr>
                <w:rFonts w:asciiTheme="minorEastAsia" w:hAnsiTheme="minorEastAsia" w:cstheme="minorEastAsia" w:hint="eastAsia"/>
                <w:bCs/>
                <w:noProof/>
                <w:sz w:val="32"/>
                <w:szCs w:val="32"/>
              </w:rPr>
              <w:fldChar w:fldCharType="begin"/>
            </w:r>
            <w:r w:rsidR="00B342DC">
              <w:rPr>
                <w:rFonts w:asciiTheme="minorEastAsia" w:hAnsiTheme="minorEastAsia" w:cstheme="minorEastAsia" w:hint="eastAsia"/>
                <w:bCs/>
                <w:noProof/>
                <w:sz w:val="32"/>
                <w:szCs w:val="32"/>
              </w:rPr>
              <w:instrText xml:space="preserve"> PAGEREF _Toc3826 </w:instrText>
            </w:r>
            <w:r w:rsidR="00B342DC">
              <w:rPr>
                <w:rFonts w:asciiTheme="minorEastAsia" w:hAnsiTheme="minorEastAsia" w:cstheme="minorEastAsia" w:hint="eastAsia"/>
                <w:bCs/>
                <w:noProof/>
                <w:sz w:val="32"/>
                <w:szCs w:val="32"/>
              </w:rPr>
              <w:fldChar w:fldCharType="separate"/>
            </w:r>
            <w:r w:rsidR="00581BA9">
              <w:rPr>
                <w:rFonts w:asciiTheme="minorEastAsia" w:hAnsiTheme="minorEastAsia" w:cstheme="minorEastAsia"/>
                <w:bCs/>
                <w:noProof/>
                <w:sz w:val="32"/>
                <w:szCs w:val="32"/>
              </w:rPr>
              <w:t>7</w:t>
            </w:r>
            <w:r w:rsidR="00B342DC">
              <w:rPr>
                <w:rFonts w:asciiTheme="minorEastAsia" w:hAnsiTheme="minorEastAsia" w:cstheme="minorEastAsia" w:hint="eastAsia"/>
                <w:bCs/>
                <w:noProof/>
                <w:sz w:val="32"/>
                <w:szCs w:val="32"/>
              </w:rPr>
              <w:fldChar w:fldCharType="end"/>
            </w:r>
          </w:hyperlink>
        </w:p>
        <w:p w:rsidR="00CE06A9" w:rsidRDefault="00065C94" w:rsidP="00974442">
          <w:pPr>
            <w:pStyle w:val="WPSOffice2"/>
            <w:tabs>
              <w:tab w:val="right" w:leader="dot" w:pos="8306"/>
            </w:tabs>
            <w:ind w:left="560"/>
            <w:rPr>
              <w:rFonts w:asciiTheme="minorEastAsia" w:hAnsiTheme="minorEastAsia" w:cstheme="minorEastAsia"/>
              <w:bCs/>
              <w:noProof/>
              <w:sz w:val="32"/>
              <w:szCs w:val="32"/>
            </w:rPr>
          </w:pPr>
          <w:hyperlink w:anchor="_Toc4094" w:history="1">
            <w:r w:rsidR="00B342DC">
              <w:rPr>
                <w:rFonts w:asciiTheme="minorEastAsia" w:hAnsiTheme="minorEastAsia" w:cstheme="minorEastAsia" w:hint="eastAsia"/>
                <w:bCs/>
                <w:noProof/>
                <w:sz w:val="32"/>
                <w:szCs w:val="32"/>
              </w:rPr>
              <w:t>3.1、内部管理</w:t>
            </w:r>
            <w:r w:rsidR="00B342DC">
              <w:rPr>
                <w:rFonts w:asciiTheme="minorEastAsia" w:hAnsiTheme="minorEastAsia" w:cstheme="minorEastAsia" w:hint="eastAsia"/>
                <w:bCs/>
                <w:noProof/>
                <w:sz w:val="32"/>
                <w:szCs w:val="32"/>
              </w:rPr>
              <w:tab/>
            </w:r>
            <w:r w:rsidR="00B342DC">
              <w:rPr>
                <w:rFonts w:asciiTheme="minorEastAsia" w:hAnsiTheme="minorEastAsia" w:cstheme="minorEastAsia" w:hint="eastAsia"/>
                <w:bCs/>
                <w:noProof/>
                <w:sz w:val="32"/>
                <w:szCs w:val="32"/>
              </w:rPr>
              <w:fldChar w:fldCharType="begin"/>
            </w:r>
            <w:r w:rsidR="00B342DC">
              <w:rPr>
                <w:rFonts w:asciiTheme="minorEastAsia" w:hAnsiTheme="minorEastAsia" w:cstheme="minorEastAsia" w:hint="eastAsia"/>
                <w:bCs/>
                <w:noProof/>
                <w:sz w:val="32"/>
                <w:szCs w:val="32"/>
              </w:rPr>
              <w:instrText xml:space="preserve"> PAGEREF _Toc4094 </w:instrText>
            </w:r>
            <w:r w:rsidR="00B342DC">
              <w:rPr>
                <w:rFonts w:asciiTheme="minorEastAsia" w:hAnsiTheme="minorEastAsia" w:cstheme="minorEastAsia" w:hint="eastAsia"/>
                <w:bCs/>
                <w:noProof/>
                <w:sz w:val="32"/>
                <w:szCs w:val="32"/>
              </w:rPr>
              <w:fldChar w:fldCharType="separate"/>
            </w:r>
            <w:r w:rsidR="00581BA9">
              <w:rPr>
                <w:rFonts w:asciiTheme="minorEastAsia" w:hAnsiTheme="minorEastAsia" w:cstheme="minorEastAsia"/>
                <w:bCs/>
                <w:noProof/>
                <w:sz w:val="32"/>
                <w:szCs w:val="32"/>
              </w:rPr>
              <w:t>7</w:t>
            </w:r>
            <w:r w:rsidR="00B342DC">
              <w:rPr>
                <w:rFonts w:asciiTheme="minorEastAsia" w:hAnsiTheme="minorEastAsia" w:cstheme="minorEastAsia" w:hint="eastAsia"/>
                <w:bCs/>
                <w:noProof/>
                <w:sz w:val="32"/>
                <w:szCs w:val="32"/>
              </w:rPr>
              <w:fldChar w:fldCharType="end"/>
            </w:r>
          </w:hyperlink>
        </w:p>
        <w:p w:rsidR="00CE06A9" w:rsidRDefault="00065C94" w:rsidP="00974442">
          <w:pPr>
            <w:pStyle w:val="WPSOffice2"/>
            <w:tabs>
              <w:tab w:val="right" w:leader="dot" w:pos="8306"/>
            </w:tabs>
            <w:ind w:left="560"/>
            <w:rPr>
              <w:rFonts w:asciiTheme="minorEastAsia" w:hAnsiTheme="minorEastAsia" w:cstheme="minorEastAsia"/>
              <w:bCs/>
              <w:noProof/>
              <w:sz w:val="32"/>
              <w:szCs w:val="32"/>
            </w:rPr>
          </w:pPr>
          <w:hyperlink w:anchor="_Toc8770" w:history="1">
            <w:r w:rsidR="00B342DC">
              <w:rPr>
                <w:rFonts w:asciiTheme="minorEastAsia" w:hAnsiTheme="minorEastAsia" w:cstheme="minorEastAsia" w:hint="eastAsia"/>
                <w:bCs/>
                <w:noProof/>
                <w:sz w:val="32"/>
                <w:szCs w:val="32"/>
              </w:rPr>
              <w:t>3.2、部门履职</w:t>
            </w:r>
            <w:r w:rsidR="00B342DC">
              <w:rPr>
                <w:rFonts w:asciiTheme="minorEastAsia" w:hAnsiTheme="minorEastAsia" w:cstheme="minorEastAsia" w:hint="eastAsia"/>
                <w:bCs/>
                <w:noProof/>
                <w:sz w:val="32"/>
                <w:szCs w:val="32"/>
              </w:rPr>
              <w:tab/>
            </w:r>
            <w:r w:rsidR="00B342DC">
              <w:rPr>
                <w:rFonts w:asciiTheme="minorEastAsia" w:hAnsiTheme="minorEastAsia" w:cstheme="minorEastAsia" w:hint="eastAsia"/>
                <w:bCs/>
                <w:noProof/>
                <w:sz w:val="32"/>
                <w:szCs w:val="32"/>
              </w:rPr>
              <w:fldChar w:fldCharType="begin"/>
            </w:r>
            <w:r w:rsidR="00B342DC">
              <w:rPr>
                <w:rFonts w:asciiTheme="minorEastAsia" w:hAnsiTheme="minorEastAsia" w:cstheme="minorEastAsia" w:hint="eastAsia"/>
                <w:bCs/>
                <w:noProof/>
                <w:sz w:val="32"/>
                <w:szCs w:val="32"/>
              </w:rPr>
              <w:instrText xml:space="preserve"> PAGEREF _Toc8770 </w:instrText>
            </w:r>
            <w:r w:rsidR="00B342DC">
              <w:rPr>
                <w:rFonts w:asciiTheme="minorEastAsia" w:hAnsiTheme="minorEastAsia" w:cstheme="minorEastAsia" w:hint="eastAsia"/>
                <w:bCs/>
                <w:noProof/>
                <w:sz w:val="32"/>
                <w:szCs w:val="32"/>
              </w:rPr>
              <w:fldChar w:fldCharType="separate"/>
            </w:r>
            <w:r w:rsidR="00581BA9">
              <w:rPr>
                <w:rFonts w:asciiTheme="minorEastAsia" w:hAnsiTheme="minorEastAsia" w:cstheme="minorEastAsia"/>
                <w:bCs/>
                <w:noProof/>
                <w:sz w:val="32"/>
                <w:szCs w:val="32"/>
              </w:rPr>
              <w:t>9</w:t>
            </w:r>
            <w:r w:rsidR="00B342DC">
              <w:rPr>
                <w:rFonts w:asciiTheme="minorEastAsia" w:hAnsiTheme="minorEastAsia" w:cstheme="minorEastAsia" w:hint="eastAsia"/>
                <w:bCs/>
                <w:noProof/>
                <w:sz w:val="32"/>
                <w:szCs w:val="32"/>
              </w:rPr>
              <w:fldChar w:fldCharType="end"/>
            </w:r>
          </w:hyperlink>
        </w:p>
        <w:p w:rsidR="00CE06A9" w:rsidRDefault="00065C94" w:rsidP="00974442">
          <w:pPr>
            <w:pStyle w:val="WPSOffice1"/>
            <w:tabs>
              <w:tab w:val="right" w:leader="dot" w:pos="8306"/>
            </w:tabs>
            <w:rPr>
              <w:rFonts w:asciiTheme="minorEastAsia" w:hAnsiTheme="minorEastAsia" w:cstheme="minorEastAsia"/>
              <w:bCs/>
              <w:noProof/>
              <w:sz w:val="32"/>
              <w:szCs w:val="32"/>
            </w:rPr>
          </w:pPr>
          <w:hyperlink w:anchor="_Toc11944" w:history="1">
            <w:r w:rsidR="00B342DC">
              <w:rPr>
                <w:rFonts w:asciiTheme="minorEastAsia" w:hAnsiTheme="minorEastAsia" w:cstheme="minorEastAsia" w:hint="eastAsia"/>
                <w:bCs/>
                <w:noProof/>
                <w:sz w:val="32"/>
                <w:szCs w:val="32"/>
              </w:rPr>
              <w:t>4、需要说明事项</w:t>
            </w:r>
            <w:r w:rsidR="00B342DC">
              <w:rPr>
                <w:rFonts w:asciiTheme="minorEastAsia" w:hAnsiTheme="minorEastAsia" w:cstheme="minorEastAsia" w:hint="eastAsia"/>
                <w:bCs/>
                <w:noProof/>
                <w:sz w:val="32"/>
                <w:szCs w:val="32"/>
              </w:rPr>
              <w:tab/>
            </w:r>
            <w:r w:rsidR="00B342DC">
              <w:rPr>
                <w:rFonts w:asciiTheme="minorEastAsia" w:hAnsiTheme="minorEastAsia" w:cstheme="minorEastAsia" w:hint="eastAsia"/>
                <w:bCs/>
                <w:noProof/>
                <w:sz w:val="32"/>
                <w:szCs w:val="32"/>
              </w:rPr>
              <w:fldChar w:fldCharType="begin"/>
            </w:r>
            <w:r w:rsidR="00B342DC">
              <w:rPr>
                <w:rFonts w:asciiTheme="minorEastAsia" w:hAnsiTheme="minorEastAsia" w:cstheme="minorEastAsia" w:hint="eastAsia"/>
                <w:bCs/>
                <w:noProof/>
                <w:sz w:val="32"/>
                <w:szCs w:val="32"/>
              </w:rPr>
              <w:instrText xml:space="preserve"> PAGEREF _Toc11944 </w:instrText>
            </w:r>
            <w:r w:rsidR="00B342DC">
              <w:rPr>
                <w:rFonts w:asciiTheme="minorEastAsia" w:hAnsiTheme="minorEastAsia" w:cstheme="minorEastAsia" w:hint="eastAsia"/>
                <w:bCs/>
                <w:noProof/>
                <w:sz w:val="32"/>
                <w:szCs w:val="32"/>
              </w:rPr>
              <w:fldChar w:fldCharType="separate"/>
            </w:r>
            <w:r w:rsidR="00581BA9">
              <w:rPr>
                <w:rFonts w:asciiTheme="minorEastAsia" w:hAnsiTheme="minorEastAsia" w:cstheme="minorEastAsia"/>
                <w:bCs/>
                <w:noProof/>
                <w:sz w:val="32"/>
                <w:szCs w:val="32"/>
              </w:rPr>
              <w:t>10</w:t>
            </w:r>
            <w:r w:rsidR="00B342DC">
              <w:rPr>
                <w:rFonts w:asciiTheme="minorEastAsia" w:hAnsiTheme="minorEastAsia" w:cstheme="minorEastAsia" w:hint="eastAsia"/>
                <w:bCs/>
                <w:noProof/>
                <w:sz w:val="32"/>
                <w:szCs w:val="32"/>
              </w:rPr>
              <w:fldChar w:fldCharType="end"/>
            </w:r>
          </w:hyperlink>
        </w:p>
        <w:p w:rsidR="00CE06A9" w:rsidRDefault="00065C94" w:rsidP="00974442">
          <w:pPr>
            <w:pStyle w:val="WPSOffice1"/>
            <w:tabs>
              <w:tab w:val="right" w:leader="dot" w:pos="8306"/>
            </w:tabs>
            <w:rPr>
              <w:rFonts w:asciiTheme="minorEastAsia" w:hAnsiTheme="minorEastAsia" w:cstheme="minorEastAsia"/>
              <w:bCs/>
              <w:noProof/>
              <w:sz w:val="32"/>
              <w:szCs w:val="32"/>
            </w:rPr>
          </w:pPr>
          <w:hyperlink w:anchor="_Toc30097" w:history="1">
            <w:r w:rsidR="00B342DC">
              <w:rPr>
                <w:rFonts w:asciiTheme="minorEastAsia" w:hAnsiTheme="minorEastAsia" w:cstheme="minorEastAsia" w:hint="eastAsia"/>
                <w:bCs/>
                <w:noProof/>
                <w:sz w:val="32"/>
                <w:szCs w:val="32"/>
              </w:rPr>
              <w:t>5、绩效评价结论</w:t>
            </w:r>
            <w:r w:rsidR="00B342DC">
              <w:rPr>
                <w:rFonts w:asciiTheme="minorEastAsia" w:hAnsiTheme="minorEastAsia" w:cstheme="minorEastAsia" w:hint="eastAsia"/>
                <w:bCs/>
                <w:noProof/>
                <w:sz w:val="32"/>
                <w:szCs w:val="32"/>
              </w:rPr>
              <w:tab/>
            </w:r>
            <w:r w:rsidR="00B342DC">
              <w:rPr>
                <w:rFonts w:asciiTheme="minorEastAsia" w:hAnsiTheme="minorEastAsia" w:cstheme="minorEastAsia" w:hint="eastAsia"/>
                <w:bCs/>
                <w:noProof/>
                <w:sz w:val="32"/>
                <w:szCs w:val="32"/>
              </w:rPr>
              <w:fldChar w:fldCharType="begin"/>
            </w:r>
            <w:r w:rsidR="00B342DC">
              <w:rPr>
                <w:rFonts w:asciiTheme="minorEastAsia" w:hAnsiTheme="minorEastAsia" w:cstheme="minorEastAsia" w:hint="eastAsia"/>
                <w:bCs/>
                <w:noProof/>
                <w:sz w:val="32"/>
                <w:szCs w:val="32"/>
              </w:rPr>
              <w:instrText xml:space="preserve"> PAGEREF _Toc30097 </w:instrText>
            </w:r>
            <w:r w:rsidR="00B342DC">
              <w:rPr>
                <w:rFonts w:asciiTheme="minorEastAsia" w:hAnsiTheme="minorEastAsia" w:cstheme="minorEastAsia" w:hint="eastAsia"/>
                <w:bCs/>
                <w:noProof/>
                <w:sz w:val="32"/>
                <w:szCs w:val="32"/>
              </w:rPr>
              <w:fldChar w:fldCharType="separate"/>
            </w:r>
            <w:r w:rsidR="00581BA9">
              <w:rPr>
                <w:rFonts w:asciiTheme="minorEastAsia" w:hAnsiTheme="minorEastAsia" w:cstheme="minorEastAsia"/>
                <w:bCs/>
                <w:noProof/>
                <w:sz w:val="32"/>
                <w:szCs w:val="32"/>
              </w:rPr>
              <w:t>10</w:t>
            </w:r>
            <w:r w:rsidR="00B342DC">
              <w:rPr>
                <w:rFonts w:asciiTheme="minorEastAsia" w:hAnsiTheme="minorEastAsia" w:cstheme="minorEastAsia" w:hint="eastAsia"/>
                <w:bCs/>
                <w:noProof/>
                <w:sz w:val="32"/>
                <w:szCs w:val="32"/>
              </w:rPr>
              <w:fldChar w:fldCharType="end"/>
            </w:r>
          </w:hyperlink>
        </w:p>
        <w:p w:rsidR="00CE06A9" w:rsidRDefault="00065C94" w:rsidP="00974442">
          <w:pPr>
            <w:pStyle w:val="WPSOffice2"/>
            <w:tabs>
              <w:tab w:val="right" w:leader="dot" w:pos="8306"/>
            </w:tabs>
            <w:ind w:left="560"/>
            <w:rPr>
              <w:rFonts w:asciiTheme="minorEastAsia" w:hAnsiTheme="minorEastAsia" w:cstheme="minorEastAsia"/>
              <w:bCs/>
              <w:noProof/>
              <w:sz w:val="32"/>
              <w:szCs w:val="32"/>
            </w:rPr>
          </w:pPr>
          <w:hyperlink w:anchor="_Toc31605" w:history="1">
            <w:r w:rsidR="00B342DC">
              <w:rPr>
                <w:rFonts w:asciiTheme="minorEastAsia" w:hAnsiTheme="minorEastAsia" w:cstheme="minorEastAsia" w:hint="eastAsia"/>
                <w:bCs/>
                <w:noProof/>
                <w:sz w:val="32"/>
                <w:szCs w:val="32"/>
              </w:rPr>
              <w:t>5.1、绩效评价得分</w:t>
            </w:r>
            <w:r w:rsidR="00B342DC">
              <w:rPr>
                <w:rFonts w:asciiTheme="minorEastAsia" w:hAnsiTheme="minorEastAsia" w:cstheme="minorEastAsia" w:hint="eastAsia"/>
                <w:bCs/>
                <w:noProof/>
                <w:sz w:val="32"/>
                <w:szCs w:val="32"/>
              </w:rPr>
              <w:tab/>
            </w:r>
            <w:r w:rsidR="00B342DC">
              <w:rPr>
                <w:rFonts w:asciiTheme="minorEastAsia" w:hAnsiTheme="minorEastAsia" w:cstheme="minorEastAsia" w:hint="eastAsia"/>
                <w:bCs/>
                <w:noProof/>
                <w:sz w:val="32"/>
                <w:szCs w:val="32"/>
              </w:rPr>
              <w:fldChar w:fldCharType="begin"/>
            </w:r>
            <w:r w:rsidR="00B342DC">
              <w:rPr>
                <w:rFonts w:asciiTheme="minorEastAsia" w:hAnsiTheme="minorEastAsia" w:cstheme="minorEastAsia" w:hint="eastAsia"/>
                <w:bCs/>
                <w:noProof/>
                <w:sz w:val="32"/>
                <w:szCs w:val="32"/>
              </w:rPr>
              <w:instrText xml:space="preserve"> PAGEREF _Toc31605 </w:instrText>
            </w:r>
            <w:r w:rsidR="00B342DC">
              <w:rPr>
                <w:rFonts w:asciiTheme="minorEastAsia" w:hAnsiTheme="minorEastAsia" w:cstheme="minorEastAsia" w:hint="eastAsia"/>
                <w:bCs/>
                <w:noProof/>
                <w:sz w:val="32"/>
                <w:szCs w:val="32"/>
              </w:rPr>
              <w:fldChar w:fldCharType="separate"/>
            </w:r>
            <w:r w:rsidR="00581BA9">
              <w:rPr>
                <w:rFonts w:asciiTheme="minorEastAsia" w:hAnsiTheme="minorEastAsia" w:cstheme="minorEastAsia"/>
                <w:bCs/>
                <w:noProof/>
                <w:sz w:val="32"/>
                <w:szCs w:val="32"/>
              </w:rPr>
              <w:t>10</w:t>
            </w:r>
            <w:r w:rsidR="00B342DC">
              <w:rPr>
                <w:rFonts w:asciiTheme="minorEastAsia" w:hAnsiTheme="minorEastAsia" w:cstheme="minorEastAsia" w:hint="eastAsia"/>
                <w:bCs/>
                <w:noProof/>
                <w:sz w:val="32"/>
                <w:szCs w:val="32"/>
              </w:rPr>
              <w:fldChar w:fldCharType="end"/>
            </w:r>
          </w:hyperlink>
        </w:p>
        <w:p w:rsidR="00CE06A9" w:rsidRDefault="00065C94" w:rsidP="00974442">
          <w:pPr>
            <w:pStyle w:val="WPSOffice2"/>
            <w:tabs>
              <w:tab w:val="right" w:leader="dot" w:pos="8306"/>
            </w:tabs>
            <w:ind w:left="560"/>
            <w:rPr>
              <w:rFonts w:asciiTheme="minorEastAsia" w:hAnsiTheme="minorEastAsia" w:cstheme="minorEastAsia"/>
              <w:bCs/>
              <w:noProof/>
              <w:sz w:val="32"/>
              <w:szCs w:val="32"/>
            </w:rPr>
          </w:pPr>
          <w:hyperlink w:anchor="_Toc15645" w:history="1">
            <w:r w:rsidR="00B342DC">
              <w:rPr>
                <w:rFonts w:asciiTheme="minorEastAsia" w:hAnsiTheme="minorEastAsia" w:cstheme="minorEastAsia" w:hint="eastAsia"/>
                <w:bCs/>
                <w:noProof/>
                <w:sz w:val="32"/>
                <w:szCs w:val="32"/>
              </w:rPr>
              <w:t>5.2、存在绩效问题</w:t>
            </w:r>
            <w:r w:rsidR="00B342DC">
              <w:rPr>
                <w:rFonts w:asciiTheme="minorEastAsia" w:hAnsiTheme="minorEastAsia" w:cstheme="minorEastAsia" w:hint="eastAsia"/>
                <w:bCs/>
                <w:noProof/>
                <w:sz w:val="32"/>
                <w:szCs w:val="32"/>
              </w:rPr>
              <w:tab/>
            </w:r>
            <w:r w:rsidR="00B342DC">
              <w:rPr>
                <w:rFonts w:asciiTheme="minorEastAsia" w:hAnsiTheme="minorEastAsia" w:cstheme="minorEastAsia" w:hint="eastAsia"/>
                <w:bCs/>
                <w:noProof/>
                <w:sz w:val="32"/>
                <w:szCs w:val="32"/>
              </w:rPr>
              <w:fldChar w:fldCharType="begin"/>
            </w:r>
            <w:r w:rsidR="00B342DC">
              <w:rPr>
                <w:rFonts w:asciiTheme="minorEastAsia" w:hAnsiTheme="minorEastAsia" w:cstheme="minorEastAsia" w:hint="eastAsia"/>
                <w:bCs/>
                <w:noProof/>
                <w:sz w:val="32"/>
                <w:szCs w:val="32"/>
              </w:rPr>
              <w:instrText xml:space="preserve"> PAGEREF _Toc15645 </w:instrText>
            </w:r>
            <w:r w:rsidR="00B342DC">
              <w:rPr>
                <w:rFonts w:asciiTheme="minorEastAsia" w:hAnsiTheme="minorEastAsia" w:cstheme="minorEastAsia" w:hint="eastAsia"/>
                <w:bCs/>
                <w:noProof/>
                <w:sz w:val="32"/>
                <w:szCs w:val="32"/>
              </w:rPr>
              <w:fldChar w:fldCharType="separate"/>
            </w:r>
            <w:r w:rsidR="00581BA9">
              <w:rPr>
                <w:rFonts w:asciiTheme="minorEastAsia" w:hAnsiTheme="minorEastAsia" w:cstheme="minorEastAsia"/>
                <w:bCs/>
                <w:noProof/>
                <w:sz w:val="32"/>
                <w:szCs w:val="32"/>
              </w:rPr>
              <w:t>11</w:t>
            </w:r>
            <w:r w:rsidR="00B342DC">
              <w:rPr>
                <w:rFonts w:asciiTheme="minorEastAsia" w:hAnsiTheme="minorEastAsia" w:cstheme="minorEastAsia" w:hint="eastAsia"/>
                <w:bCs/>
                <w:noProof/>
                <w:sz w:val="32"/>
                <w:szCs w:val="32"/>
              </w:rPr>
              <w:fldChar w:fldCharType="end"/>
            </w:r>
          </w:hyperlink>
        </w:p>
        <w:p w:rsidR="00CE06A9" w:rsidRDefault="00065C94" w:rsidP="00974442">
          <w:pPr>
            <w:pStyle w:val="WPSOffice1"/>
            <w:tabs>
              <w:tab w:val="right" w:leader="dot" w:pos="8306"/>
            </w:tabs>
            <w:rPr>
              <w:rFonts w:asciiTheme="minorEastAsia" w:hAnsiTheme="minorEastAsia" w:cstheme="minorEastAsia"/>
              <w:bCs/>
              <w:noProof/>
              <w:sz w:val="32"/>
              <w:szCs w:val="32"/>
            </w:rPr>
          </w:pPr>
          <w:hyperlink w:anchor="_Toc5276" w:history="1">
            <w:r w:rsidR="00B342DC">
              <w:rPr>
                <w:rFonts w:asciiTheme="minorEastAsia" w:hAnsiTheme="minorEastAsia" w:cstheme="minorEastAsia" w:hint="eastAsia"/>
                <w:bCs/>
                <w:noProof/>
                <w:sz w:val="32"/>
                <w:szCs w:val="32"/>
              </w:rPr>
              <w:t>6、经验教训与建议</w:t>
            </w:r>
            <w:r w:rsidR="00B342DC">
              <w:rPr>
                <w:rFonts w:asciiTheme="minorEastAsia" w:hAnsiTheme="minorEastAsia" w:cstheme="minorEastAsia" w:hint="eastAsia"/>
                <w:bCs/>
                <w:noProof/>
                <w:sz w:val="32"/>
                <w:szCs w:val="32"/>
              </w:rPr>
              <w:tab/>
            </w:r>
            <w:r w:rsidR="00B342DC">
              <w:rPr>
                <w:rFonts w:asciiTheme="minorEastAsia" w:hAnsiTheme="minorEastAsia" w:cstheme="minorEastAsia" w:hint="eastAsia"/>
                <w:bCs/>
                <w:noProof/>
                <w:sz w:val="32"/>
                <w:szCs w:val="32"/>
              </w:rPr>
              <w:fldChar w:fldCharType="begin"/>
            </w:r>
            <w:r w:rsidR="00B342DC">
              <w:rPr>
                <w:rFonts w:asciiTheme="minorEastAsia" w:hAnsiTheme="minorEastAsia" w:cstheme="minorEastAsia" w:hint="eastAsia"/>
                <w:bCs/>
                <w:noProof/>
                <w:sz w:val="32"/>
                <w:szCs w:val="32"/>
              </w:rPr>
              <w:instrText xml:space="preserve"> PAGEREF _Toc5276 </w:instrText>
            </w:r>
            <w:r w:rsidR="00B342DC">
              <w:rPr>
                <w:rFonts w:asciiTheme="minorEastAsia" w:hAnsiTheme="minorEastAsia" w:cstheme="minorEastAsia" w:hint="eastAsia"/>
                <w:bCs/>
                <w:noProof/>
                <w:sz w:val="32"/>
                <w:szCs w:val="32"/>
              </w:rPr>
              <w:fldChar w:fldCharType="separate"/>
            </w:r>
            <w:r w:rsidR="00581BA9">
              <w:rPr>
                <w:rFonts w:asciiTheme="minorEastAsia" w:hAnsiTheme="minorEastAsia" w:cstheme="minorEastAsia"/>
                <w:bCs/>
                <w:noProof/>
                <w:sz w:val="32"/>
                <w:szCs w:val="32"/>
              </w:rPr>
              <w:t>11</w:t>
            </w:r>
            <w:r w:rsidR="00B342DC">
              <w:rPr>
                <w:rFonts w:asciiTheme="minorEastAsia" w:hAnsiTheme="minorEastAsia" w:cstheme="minorEastAsia" w:hint="eastAsia"/>
                <w:bCs/>
                <w:noProof/>
                <w:sz w:val="32"/>
                <w:szCs w:val="32"/>
              </w:rPr>
              <w:fldChar w:fldCharType="end"/>
            </w:r>
          </w:hyperlink>
        </w:p>
        <w:p w:rsidR="00CE06A9" w:rsidRDefault="00065C94" w:rsidP="00974442">
          <w:pPr>
            <w:pStyle w:val="WPSOffice2"/>
            <w:tabs>
              <w:tab w:val="right" w:leader="dot" w:pos="8306"/>
            </w:tabs>
            <w:ind w:left="560"/>
            <w:rPr>
              <w:rFonts w:asciiTheme="minorEastAsia" w:hAnsiTheme="minorEastAsia" w:cstheme="minorEastAsia"/>
              <w:bCs/>
              <w:noProof/>
              <w:sz w:val="32"/>
              <w:szCs w:val="32"/>
            </w:rPr>
          </w:pPr>
          <w:hyperlink w:anchor="_Toc13672" w:history="1">
            <w:r w:rsidR="00B342DC">
              <w:rPr>
                <w:rFonts w:asciiTheme="minorEastAsia" w:hAnsiTheme="minorEastAsia" w:cstheme="minorEastAsia" w:hint="eastAsia"/>
                <w:bCs/>
                <w:noProof/>
                <w:sz w:val="32"/>
                <w:szCs w:val="32"/>
              </w:rPr>
              <w:t>6.1、经验教训</w:t>
            </w:r>
            <w:r w:rsidR="00B342DC">
              <w:rPr>
                <w:rFonts w:asciiTheme="minorEastAsia" w:hAnsiTheme="minorEastAsia" w:cstheme="minorEastAsia" w:hint="eastAsia"/>
                <w:bCs/>
                <w:noProof/>
                <w:sz w:val="32"/>
                <w:szCs w:val="32"/>
              </w:rPr>
              <w:tab/>
            </w:r>
            <w:r w:rsidR="00B342DC">
              <w:rPr>
                <w:rFonts w:asciiTheme="minorEastAsia" w:hAnsiTheme="minorEastAsia" w:cstheme="minorEastAsia" w:hint="eastAsia"/>
                <w:bCs/>
                <w:noProof/>
                <w:sz w:val="32"/>
                <w:szCs w:val="32"/>
              </w:rPr>
              <w:fldChar w:fldCharType="begin"/>
            </w:r>
            <w:r w:rsidR="00B342DC">
              <w:rPr>
                <w:rFonts w:asciiTheme="minorEastAsia" w:hAnsiTheme="minorEastAsia" w:cstheme="minorEastAsia" w:hint="eastAsia"/>
                <w:bCs/>
                <w:noProof/>
                <w:sz w:val="32"/>
                <w:szCs w:val="32"/>
              </w:rPr>
              <w:instrText xml:space="preserve"> PAGEREF _Toc13672 </w:instrText>
            </w:r>
            <w:r w:rsidR="00B342DC">
              <w:rPr>
                <w:rFonts w:asciiTheme="minorEastAsia" w:hAnsiTheme="minorEastAsia" w:cstheme="minorEastAsia" w:hint="eastAsia"/>
                <w:bCs/>
                <w:noProof/>
                <w:sz w:val="32"/>
                <w:szCs w:val="32"/>
              </w:rPr>
              <w:fldChar w:fldCharType="separate"/>
            </w:r>
            <w:r w:rsidR="00581BA9">
              <w:rPr>
                <w:rFonts w:asciiTheme="minorEastAsia" w:hAnsiTheme="minorEastAsia" w:cstheme="minorEastAsia"/>
                <w:bCs/>
                <w:noProof/>
                <w:sz w:val="32"/>
                <w:szCs w:val="32"/>
              </w:rPr>
              <w:t>11</w:t>
            </w:r>
            <w:r w:rsidR="00B342DC">
              <w:rPr>
                <w:rFonts w:asciiTheme="minorEastAsia" w:hAnsiTheme="minorEastAsia" w:cstheme="minorEastAsia" w:hint="eastAsia"/>
                <w:bCs/>
                <w:noProof/>
                <w:sz w:val="32"/>
                <w:szCs w:val="32"/>
              </w:rPr>
              <w:fldChar w:fldCharType="end"/>
            </w:r>
          </w:hyperlink>
        </w:p>
        <w:p w:rsidR="00CE06A9" w:rsidRDefault="00065C94" w:rsidP="00974442">
          <w:pPr>
            <w:pStyle w:val="WPSOffice1"/>
            <w:tabs>
              <w:tab w:val="right" w:leader="dot" w:pos="8306"/>
            </w:tabs>
            <w:rPr>
              <w:rFonts w:asciiTheme="minorEastAsia" w:hAnsiTheme="minorEastAsia" w:cstheme="minorEastAsia"/>
              <w:bCs/>
              <w:noProof/>
              <w:sz w:val="32"/>
              <w:szCs w:val="32"/>
            </w:rPr>
          </w:pPr>
          <w:hyperlink w:anchor="_Toc10008" w:history="1">
            <w:r w:rsidR="00B342DC">
              <w:rPr>
                <w:rFonts w:asciiTheme="minorEastAsia" w:hAnsiTheme="minorEastAsia" w:cstheme="minorEastAsia" w:hint="eastAsia"/>
                <w:bCs/>
                <w:noProof/>
                <w:sz w:val="32"/>
                <w:szCs w:val="32"/>
              </w:rPr>
              <w:t>6.2、建议</w:t>
            </w:r>
            <w:r w:rsidR="00B342DC">
              <w:rPr>
                <w:rFonts w:asciiTheme="minorEastAsia" w:hAnsiTheme="minorEastAsia" w:cstheme="minorEastAsia" w:hint="eastAsia"/>
                <w:bCs/>
                <w:noProof/>
                <w:sz w:val="32"/>
                <w:szCs w:val="32"/>
              </w:rPr>
              <w:tab/>
            </w:r>
            <w:r w:rsidR="00B342DC">
              <w:rPr>
                <w:rFonts w:asciiTheme="minorEastAsia" w:hAnsiTheme="minorEastAsia" w:cstheme="minorEastAsia" w:hint="eastAsia"/>
                <w:bCs/>
                <w:noProof/>
                <w:sz w:val="32"/>
                <w:szCs w:val="32"/>
              </w:rPr>
              <w:fldChar w:fldCharType="begin"/>
            </w:r>
            <w:r w:rsidR="00B342DC">
              <w:rPr>
                <w:rFonts w:asciiTheme="minorEastAsia" w:hAnsiTheme="minorEastAsia" w:cstheme="minorEastAsia" w:hint="eastAsia"/>
                <w:bCs/>
                <w:noProof/>
                <w:sz w:val="32"/>
                <w:szCs w:val="32"/>
              </w:rPr>
              <w:instrText xml:space="preserve"> PAGEREF _Toc10008 </w:instrText>
            </w:r>
            <w:r w:rsidR="00B342DC">
              <w:rPr>
                <w:rFonts w:asciiTheme="minorEastAsia" w:hAnsiTheme="minorEastAsia" w:cstheme="minorEastAsia" w:hint="eastAsia"/>
                <w:bCs/>
                <w:noProof/>
                <w:sz w:val="32"/>
                <w:szCs w:val="32"/>
              </w:rPr>
              <w:fldChar w:fldCharType="separate"/>
            </w:r>
            <w:r w:rsidR="00581BA9">
              <w:rPr>
                <w:rFonts w:asciiTheme="minorEastAsia" w:hAnsiTheme="minorEastAsia" w:cstheme="minorEastAsia"/>
                <w:bCs/>
                <w:noProof/>
                <w:sz w:val="32"/>
                <w:szCs w:val="32"/>
              </w:rPr>
              <w:t>1</w:t>
            </w:r>
            <w:r w:rsidR="00581BA9">
              <w:rPr>
                <w:rFonts w:asciiTheme="minorEastAsia" w:hAnsiTheme="minorEastAsia" w:cstheme="minorEastAsia"/>
                <w:bCs/>
                <w:noProof/>
                <w:sz w:val="32"/>
                <w:szCs w:val="32"/>
              </w:rPr>
              <w:t>1</w:t>
            </w:r>
            <w:r w:rsidR="00B342DC">
              <w:rPr>
                <w:rFonts w:asciiTheme="minorEastAsia" w:hAnsiTheme="minorEastAsia" w:cstheme="minorEastAsia" w:hint="eastAsia"/>
                <w:bCs/>
                <w:noProof/>
                <w:sz w:val="32"/>
                <w:szCs w:val="32"/>
              </w:rPr>
              <w:fldChar w:fldCharType="end"/>
            </w:r>
          </w:hyperlink>
        </w:p>
        <w:p w:rsidR="00CE06A9" w:rsidRDefault="00CE06A9" w:rsidP="00974442">
          <w:pPr>
            <w:pStyle w:val="WPSOffice1"/>
            <w:tabs>
              <w:tab w:val="right" w:leader="dot" w:pos="8306"/>
            </w:tabs>
            <w:rPr>
              <w:rFonts w:asciiTheme="minorEastAsia" w:hAnsiTheme="minorEastAsia" w:cstheme="minorEastAsia"/>
              <w:b/>
              <w:noProof/>
              <w:sz w:val="32"/>
              <w:szCs w:val="32"/>
            </w:rPr>
          </w:pPr>
        </w:p>
        <w:p w:rsidR="00CE06A9" w:rsidRDefault="00B342DC" w:rsidP="00974442">
          <w:pPr>
            <w:ind w:firstLine="643"/>
          </w:pPr>
          <w:r>
            <w:rPr>
              <w:rFonts w:asciiTheme="minorEastAsia" w:eastAsiaTheme="minorEastAsia" w:hAnsiTheme="minorEastAsia" w:cstheme="minorEastAsia" w:hint="eastAsia"/>
              <w:b/>
              <w:sz w:val="32"/>
              <w:szCs w:val="32"/>
            </w:rPr>
            <w:fldChar w:fldCharType="end"/>
          </w:r>
        </w:p>
        <w:bookmarkStart w:id="1" w:name="_Toc22013" w:displacedByCustomXml="next"/>
      </w:sdtContent>
    </w:sdt>
    <w:p w:rsidR="00CE06A9" w:rsidRDefault="00B342DC" w:rsidP="00974442">
      <w:pPr>
        <w:pStyle w:val="1"/>
        <w:spacing w:line="240" w:lineRule="auto"/>
        <w:ind w:firstLine="643"/>
      </w:pPr>
      <w:r>
        <w:rPr>
          <w:rFonts w:hint="eastAsia"/>
        </w:rPr>
        <w:lastRenderedPageBreak/>
        <w:t>1</w:t>
      </w:r>
      <w:r>
        <w:rPr>
          <w:rFonts w:hint="eastAsia"/>
        </w:rPr>
        <w:t>、引言</w:t>
      </w:r>
      <w:bookmarkEnd w:id="1"/>
    </w:p>
    <w:p w:rsidR="00CE06A9" w:rsidRDefault="00B342DC" w:rsidP="00974442">
      <w:pPr>
        <w:ind w:firstLine="560"/>
      </w:pPr>
      <w:r>
        <w:rPr>
          <w:rFonts w:ascii="宋体" w:hAnsi="宋体" w:cs="宋体" w:hint="eastAsia"/>
        </w:rPr>
        <w:t>为贯彻落实全面推进预算绩效管理工作的要求，根据《全面实施预算绩效管理的意见》、《关于开展部门整体绩效评价试点的通知》（</w:t>
      </w:r>
      <w:proofErr w:type="gramStart"/>
      <w:r>
        <w:rPr>
          <w:rFonts w:ascii="宋体" w:hAnsi="宋体" w:cs="宋体" w:hint="eastAsia"/>
        </w:rPr>
        <w:t>连财绩</w:t>
      </w:r>
      <w:proofErr w:type="gramEnd"/>
      <w:r>
        <w:rPr>
          <w:rFonts w:ascii="宋体" w:hAnsi="宋体" w:cs="宋体" w:hint="eastAsia"/>
        </w:rPr>
        <w:t>〔2022〕3号）、《连云港市市级财政预算绩效目标管理办法》相关文件的要求和指导，对本单位绩效目标设立的规范、合理及资金匹配度进行评估，对绩效目标的完成情况进行合理评价，现汇报如下：</w:t>
      </w:r>
    </w:p>
    <w:p w:rsidR="00CE06A9" w:rsidRDefault="00B342DC" w:rsidP="00974442">
      <w:pPr>
        <w:pStyle w:val="2"/>
        <w:spacing w:line="240" w:lineRule="auto"/>
        <w:ind w:firstLine="643"/>
      </w:pPr>
      <w:bookmarkStart w:id="2" w:name="_Toc9071"/>
      <w:bookmarkStart w:id="3" w:name="_Toc1891"/>
      <w:r>
        <w:rPr>
          <w:rFonts w:hint="eastAsia"/>
        </w:rPr>
        <w:t>1.1</w:t>
      </w:r>
      <w:r>
        <w:rPr>
          <w:rFonts w:hint="eastAsia"/>
        </w:rPr>
        <w:t>、部门职责概述</w:t>
      </w:r>
      <w:bookmarkEnd w:id="2"/>
      <w:bookmarkEnd w:id="3"/>
    </w:p>
    <w:p w:rsidR="00CE06A9" w:rsidRDefault="009B6DDC" w:rsidP="00974442">
      <w:pPr>
        <w:ind w:firstLine="560"/>
        <w:rPr>
          <w:rFonts w:ascii="宋体" w:hAnsi="宋体" w:cs="宋体"/>
        </w:rPr>
      </w:pPr>
      <w:bookmarkStart w:id="4" w:name="_Toc24929"/>
      <w:r w:rsidRPr="009B6DDC">
        <w:rPr>
          <w:rFonts w:ascii="宋体" w:hAnsi="宋体" w:cs="宋体" w:hint="eastAsia"/>
        </w:rPr>
        <w:t>连云港市建设工程招标投标管理办公室为财政全额</w:t>
      </w:r>
      <w:proofErr w:type="gramStart"/>
      <w:r w:rsidRPr="009B6DDC">
        <w:rPr>
          <w:rFonts w:ascii="宋体" w:hAnsi="宋体" w:cs="宋体" w:hint="eastAsia"/>
        </w:rPr>
        <w:t>拨款参公事业单位</w:t>
      </w:r>
      <w:proofErr w:type="gramEnd"/>
      <w:r w:rsidRPr="009B6DDC">
        <w:rPr>
          <w:rFonts w:ascii="宋体" w:hAnsi="宋体" w:cs="宋体" w:hint="eastAsia"/>
        </w:rPr>
        <w:t>，财务隶属关系为二级单位，执行政府会计制度，主管部门为连云港市住房和城乡建设局。核定编制5名，实有在职人数11人，其中：</w:t>
      </w:r>
      <w:proofErr w:type="gramStart"/>
      <w:r w:rsidRPr="009B6DDC">
        <w:rPr>
          <w:rFonts w:ascii="宋体" w:hAnsi="宋体" w:cs="宋体" w:hint="eastAsia"/>
        </w:rPr>
        <w:t>参公编制</w:t>
      </w:r>
      <w:proofErr w:type="gramEnd"/>
      <w:r w:rsidRPr="009B6DDC">
        <w:rPr>
          <w:rFonts w:ascii="宋体" w:hAnsi="宋体" w:cs="宋体" w:hint="eastAsia"/>
        </w:rPr>
        <w:t>9人，工勤编制1人,定员编制1人。另有退休人员3人。单位主要职能：贯彻执行国家、省、市有关建设工程招标投标的法律、法规、规章和方针、政策，制定具体实施办法和细则并监督实施；指导、监督和管理市县区建设工程的招标投标活动；承担建设工程招投标过程中违法行为的监督职责；承担建设工程招标代理机构信用档案和建设工程评标专家资格信用档案建设工作；负责各县区建设工程招标投标管理办公室的业务和指导；承担主管部门交办的其他工作任务。</w:t>
      </w:r>
    </w:p>
    <w:p w:rsidR="00CE06A9" w:rsidRDefault="00B342DC" w:rsidP="00974442">
      <w:pPr>
        <w:pStyle w:val="2"/>
        <w:spacing w:line="240" w:lineRule="auto"/>
        <w:ind w:firstLine="643"/>
      </w:pPr>
      <w:bookmarkStart w:id="5" w:name="_Toc27648"/>
      <w:r>
        <w:rPr>
          <w:rFonts w:hint="eastAsia"/>
        </w:rPr>
        <w:t>1.2</w:t>
      </w:r>
      <w:r>
        <w:rPr>
          <w:rFonts w:hint="eastAsia"/>
        </w:rPr>
        <w:t>、部门收支描述</w:t>
      </w:r>
      <w:bookmarkEnd w:id="4"/>
      <w:bookmarkEnd w:id="5"/>
    </w:p>
    <w:p w:rsidR="00CE06A9" w:rsidRDefault="0031405A" w:rsidP="00974442">
      <w:pPr>
        <w:ind w:firstLine="560"/>
      </w:pPr>
      <w:r w:rsidRPr="0031405A">
        <w:rPr>
          <w:rFonts w:hint="eastAsia"/>
        </w:rPr>
        <w:t>.2021</w:t>
      </w:r>
      <w:r w:rsidRPr="0031405A">
        <w:rPr>
          <w:rFonts w:hint="eastAsia"/>
        </w:rPr>
        <w:t>年收入合计</w:t>
      </w:r>
      <w:r w:rsidRPr="0031405A">
        <w:rPr>
          <w:rFonts w:hint="eastAsia"/>
        </w:rPr>
        <w:t>256.74</w:t>
      </w:r>
      <w:r w:rsidRPr="0031405A">
        <w:rPr>
          <w:rFonts w:hint="eastAsia"/>
        </w:rPr>
        <w:t>万元，全部为一般公共预算拨款收入。与上一年相比增加</w:t>
      </w:r>
      <w:r w:rsidRPr="0031405A">
        <w:rPr>
          <w:rFonts w:hint="eastAsia"/>
        </w:rPr>
        <w:t>110.31</w:t>
      </w:r>
      <w:r w:rsidRPr="0031405A">
        <w:rPr>
          <w:rFonts w:hint="eastAsia"/>
        </w:rPr>
        <w:t>万元，增长</w:t>
      </w:r>
      <w:r w:rsidRPr="0031405A">
        <w:rPr>
          <w:rFonts w:hint="eastAsia"/>
        </w:rPr>
        <w:t>75.33%</w:t>
      </w:r>
      <w:r w:rsidRPr="0031405A">
        <w:rPr>
          <w:rFonts w:hint="eastAsia"/>
        </w:rPr>
        <w:t>，主要原因是新增了在</w:t>
      </w:r>
      <w:r w:rsidRPr="0031405A">
        <w:rPr>
          <w:rFonts w:hint="eastAsia"/>
        </w:rPr>
        <w:lastRenderedPageBreak/>
        <w:t>职人员和退休人员，根据市委编委《关于对市住房和城乡建设局所属承担行政职能事业单位机构编制事项调整的批复》精神，按照有关要求，原连云港市公用事业监管中心部分在职参公人员和退休人员安置到我单位，相关人员经费和公用经费划转到我单位。</w:t>
      </w:r>
    </w:p>
    <w:p w:rsidR="0031405A" w:rsidRPr="0031405A" w:rsidRDefault="0031405A" w:rsidP="00974442">
      <w:pPr>
        <w:pStyle w:val="a0"/>
        <w:ind w:leftChars="0" w:left="0" w:firstLineChars="0" w:firstLine="0"/>
        <w:rPr>
          <w:rFonts w:asciiTheme="minorHAnsi" w:eastAsia="宋体" w:hAnsiTheme="minorHAnsi"/>
          <w:b w:val="0"/>
          <w:sz w:val="28"/>
        </w:rPr>
      </w:pPr>
      <w:r w:rsidRPr="0031405A">
        <w:rPr>
          <w:rFonts w:asciiTheme="minorHAnsi" w:eastAsia="宋体" w:hAnsiTheme="minorHAnsi" w:hint="eastAsia"/>
          <w:b w:val="0"/>
          <w:sz w:val="28"/>
        </w:rPr>
        <w:t xml:space="preserve">    2021</w:t>
      </w:r>
      <w:r w:rsidRPr="0031405A">
        <w:rPr>
          <w:rFonts w:asciiTheme="minorHAnsi" w:eastAsia="宋体" w:hAnsiTheme="minorHAnsi" w:hint="eastAsia"/>
          <w:b w:val="0"/>
          <w:sz w:val="28"/>
        </w:rPr>
        <w:t>年</w:t>
      </w:r>
      <w:r>
        <w:rPr>
          <w:rFonts w:asciiTheme="minorHAnsi" w:eastAsia="宋体" w:hAnsiTheme="minorHAnsi" w:hint="eastAsia"/>
          <w:b w:val="0"/>
          <w:sz w:val="28"/>
        </w:rPr>
        <w:t>支出</w:t>
      </w:r>
      <w:r w:rsidRPr="0031405A">
        <w:rPr>
          <w:rFonts w:asciiTheme="minorHAnsi" w:eastAsia="宋体" w:hAnsiTheme="minorHAnsi" w:hint="eastAsia"/>
          <w:b w:val="0"/>
          <w:sz w:val="28"/>
        </w:rPr>
        <w:t>合计</w:t>
      </w:r>
      <w:r w:rsidRPr="0031405A">
        <w:rPr>
          <w:rFonts w:asciiTheme="minorHAnsi" w:eastAsia="宋体" w:hAnsiTheme="minorHAnsi" w:hint="eastAsia"/>
          <w:b w:val="0"/>
          <w:sz w:val="28"/>
        </w:rPr>
        <w:t>257.02</w:t>
      </w:r>
      <w:r w:rsidRPr="0031405A">
        <w:rPr>
          <w:rFonts w:asciiTheme="minorHAnsi" w:eastAsia="宋体" w:hAnsiTheme="minorHAnsi" w:hint="eastAsia"/>
          <w:b w:val="0"/>
          <w:sz w:val="28"/>
        </w:rPr>
        <w:t>万元。其中：工资福利费用</w:t>
      </w:r>
      <w:r w:rsidRPr="0031405A">
        <w:rPr>
          <w:rFonts w:asciiTheme="minorHAnsi" w:eastAsia="宋体" w:hAnsiTheme="minorHAnsi" w:hint="eastAsia"/>
          <w:b w:val="0"/>
          <w:sz w:val="28"/>
        </w:rPr>
        <w:t>224.76</w:t>
      </w:r>
      <w:r w:rsidRPr="0031405A">
        <w:rPr>
          <w:rFonts w:asciiTheme="minorHAnsi" w:eastAsia="宋体" w:hAnsiTheme="minorHAnsi" w:hint="eastAsia"/>
          <w:b w:val="0"/>
          <w:sz w:val="28"/>
        </w:rPr>
        <w:t>万元，占</w:t>
      </w:r>
      <w:r w:rsidRPr="0031405A">
        <w:rPr>
          <w:rFonts w:asciiTheme="minorHAnsi" w:eastAsia="宋体" w:hAnsiTheme="minorHAnsi" w:hint="eastAsia"/>
          <w:b w:val="0"/>
          <w:sz w:val="28"/>
        </w:rPr>
        <w:t>87.45%</w:t>
      </w:r>
      <w:r w:rsidRPr="0031405A">
        <w:rPr>
          <w:rFonts w:asciiTheme="minorHAnsi" w:eastAsia="宋体" w:hAnsiTheme="minorHAnsi" w:hint="eastAsia"/>
          <w:b w:val="0"/>
          <w:sz w:val="28"/>
        </w:rPr>
        <w:t>，比上年增加</w:t>
      </w:r>
      <w:r w:rsidRPr="0031405A">
        <w:rPr>
          <w:rFonts w:asciiTheme="minorHAnsi" w:eastAsia="宋体" w:hAnsiTheme="minorHAnsi" w:hint="eastAsia"/>
          <w:b w:val="0"/>
          <w:sz w:val="28"/>
        </w:rPr>
        <w:t>100.83</w:t>
      </w:r>
      <w:r w:rsidRPr="0031405A">
        <w:rPr>
          <w:rFonts w:asciiTheme="minorHAnsi" w:eastAsia="宋体" w:hAnsiTheme="minorHAnsi" w:hint="eastAsia"/>
          <w:b w:val="0"/>
          <w:sz w:val="28"/>
        </w:rPr>
        <w:t>万元，增长</w:t>
      </w:r>
      <w:r w:rsidRPr="0031405A">
        <w:rPr>
          <w:rFonts w:asciiTheme="minorHAnsi" w:eastAsia="宋体" w:hAnsiTheme="minorHAnsi" w:hint="eastAsia"/>
          <w:b w:val="0"/>
          <w:sz w:val="28"/>
        </w:rPr>
        <w:t>81.36%</w:t>
      </w:r>
      <w:r w:rsidRPr="0031405A">
        <w:rPr>
          <w:rFonts w:asciiTheme="minorHAnsi" w:eastAsia="宋体" w:hAnsiTheme="minorHAnsi" w:hint="eastAsia"/>
          <w:b w:val="0"/>
          <w:sz w:val="28"/>
        </w:rPr>
        <w:t>；商品和服务费用</w:t>
      </w:r>
      <w:r w:rsidRPr="0031405A">
        <w:rPr>
          <w:rFonts w:asciiTheme="minorHAnsi" w:eastAsia="宋体" w:hAnsiTheme="minorHAnsi" w:hint="eastAsia"/>
          <w:b w:val="0"/>
          <w:sz w:val="28"/>
        </w:rPr>
        <w:t>28.28</w:t>
      </w:r>
      <w:r w:rsidRPr="0031405A">
        <w:rPr>
          <w:rFonts w:asciiTheme="minorHAnsi" w:eastAsia="宋体" w:hAnsiTheme="minorHAnsi" w:hint="eastAsia"/>
          <w:b w:val="0"/>
          <w:sz w:val="28"/>
        </w:rPr>
        <w:t>万元，占</w:t>
      </w:r>
      <w:r w:rsidRPr="0031405A">
        <w:rPr>
          <w:rFonts w:asciiTheme="minorHAnsi" w:eastAsia="宋体" w:hAnsiTheme="minorHAnsi" w:hint="eastAsia"/>
          <w:b w:val="0"/>
          <w:sz w:val="28"/>
        </w:rPr>
        <w:t>11%</w:t>
      </w:r>
      <w:r w:rsidRPr="0031405A">
        <w:rPr>
          <w:rFonts w:asciiTheme="minorHAnsi" w:eastAsia="宋体" w:hAnsiTheme="minorHAnsi" w:hint="eastAsia"/>
          <w:b w:val="0"/>
          <w:sz w:val="28"/>
        </w:rPr>
        <w:t>，比上年增加</w:t>
      </w:r>
      <w:r w:rsidRPr="0031405A">
        <w:rPr>
          <w:rFonts w:asciiTheme="minorHAnsi" w:eastAsia="宋体" w:hAnsiTheme="minorHAnsi" w:hint="eastAsia"/>
          <w:b w:val="0"/>
          <w:sz w:val="28"/>
        </w:rPr>
        <w:t>12.68</w:t>
      </w:r>
      <w:r w:rsidRPr="0031405A">
        <w:rPr>
          <w:rFonts w:asciiTheme="minorHAnsi" w:eastAsia="宋体" w:hAnsiTheme="minorHAnsi" w:hint="eastAsia"/>
          <w:b w:val="0"/>
          <w:sz w:val="28"/>
        </w:rPr>
        <w:t>万元，增长</w:t>
      </w:r>
      <w:r w:rsidRPr="0031405A">
        <w:rPr>
          <w:rFonts w:asciiTheme="minorHAnsi" w:eastAsia="宋体" w:hAnsiTheme="minorHAnsi" w:hint="eastAsia"/>
          <w:b w:val="0"/>
          <w:sz w:val="28"/>
        </w:rPr>
        <w:t>81.28%</w:t>
      </w:r>
      <w:r w:rsidRPr="0031405A">
        <w:rPr>
          <w:rFonts w:asciiTheme="minorHAnsi" w:eastAsia="宋体" w:hAnsiTheme="minorHAnsi" w:hint="eastAsia"/>
          <w:b w:val="0"/>
          <w:sz w:val="28"/>
        </w:rPr>
        <w:t>；对个人和家庭的补助费用</w:t>
      </w:r>
      <w:r w:rsidRPr="0031405A">
        <w:rPr>
          <w:rFonts w:asciiTheme="minorHAnsi" w:eastAsia="宋体" w:hAnsiTheme="minorHAnsi" w:hint="eastAsia"/>
          <w:b w:val="0"/>
          <w:sz w:val="28"/>
        </w:rPr>
        <w:t>2.25</w:t>
      </w:r>
      <w:r w:rsidRPr="0031405A">
        <w:rPr>
          <w:rFonts w:asciiTheme="minorHAnsi" w:eastAsia="宋体" w:hAnsiTheme="minorHAnsi" w:hint="eastAsia"/>
          <w:b w:val="0"/>
          <w:sz w:val="28"/>
        </w:rPr>
        <w:t>万元，占</w:t>
      </w:r>
      <w:r w:rsidRPr="0031405A">
        <w:rPr>
          <w:rFonts w:asciiTheme="minorHAnsi" w:eastAsia="宋体" w:hAnsiTheme="minorHAnsi" w:hint="eastAsia"/>
          <w:b w:val="0"/>
          <w:sz w:val="28"/>
        </w:rPr>
        <w:t>0.88%</w:t>
      </w:r>
      <w:r w:rsidRPr="0031405A">
        <w:rPr>
          <w:rFonts w:asciiTheme="minorHAnsi" w:eastAsia="宋体" w:hAnsiTheme="minorHAnsi" w:hint="eastAsia"/>
          <w:b w:val="0"/>
          <w:sz w:val="28"/>
        </w:rPr>
        <w:t>，比上年减少</w:t>
      </w:r>
      <w:r w:rsidRPr="0031405A">
        <w:rPr>
          <w:rFonts w:asciiTheme="minorHAnsi" w:eastAsia="宋体" w:hAnsiTheme="minorHAnsi" w:hint="eastAsia"/>
          <w:b w:val="0"/>
          <w:sz w:val="28"/>
        </w:rPr>
        <w:t>6.26</w:t>
      </w:r>
      <w:r w:rsidRPr="0031405A">
        <w:rPr>
          <w:rFonts w:asciiTheme="minorHAnsi" w:eastAsia="宋体" w:hAnsiTheme="minorHAnsi" w:hint="eastAsia"/>
          <w:b w:val="0"/>
          <w:sz w:val="28"/>
        </w:rPr>
        <w:t>万元，下降</w:t>
      </w:r>
      <w:r w:rsidRPr="0031405A">
        <w:rPr>
          <w:rFonts w:asciiTheme="minorHAnsi" w:eastAsia="宋体" w:hAnsiTheme="minorHAnsi" w:hint="eastAsia"/>
          <w:b w:val="0"/>
          <w:sz w:val="28"/>
        </w:rPr>
        <w:t>73.56%</w:t>
      </w:r>
      <w:r w:rsidRPr="0031405A">
        <w:rPr>
          <w:rFonts w:asciiTheme="minorHAnsi" w:eastAsia="宋体" w:hAnsiTheme="minorHAnsi" w:hint="eastAsia"/>
          <w:b w:val="0"/>
          <w:sz w:val="28"/>
        </w:rPr>
        <w:t>；固定资产折旧费用</w:t>
      </w:r>
      <w:r w:rsidRPr="0031405A">
        <w:rPr>
          <w:rFonts w:asciiTheme="minorHAnsi" w:eastAsia="宋体" w:hAnsiTheme="minorHAnsi" w:hint="eastAsia"/>
          <w:b w:val="0"/>
          <w:sz w:val="28"/>
        </w:rPr>
        <w:t>1.65</w:t>
      </w:r>
      <w:r w:rsidRPr="0031405A">
        <w:rPr>
          <w:rFonts w:asciiTheme="minorHAnsi" w:eastAsia="宋体" w:hAnsiTheme="minorHAnsi" w:hint="eastAsia"/>
          <w:b w:val="0"/>
          <w:sz w:val="28"/>
        </w:rPr>
        <w:t>万元，占</w:t>
      </w:r>
      <w:r w:rsidRPr="0031405A">
        <w:rPr>
          <w:rFonts w:asciiTheme="minorHAnsi" w:eastAsia="宋体" w:hAnsiTheme="minorHAnsi" w:hint="eastAsia"/>
          <w:b w:val="0"/>
          <w:sz w:val="28"/>
        </w:rPr>
        <w:t>0.64%</w:t>
      </w:r>
      <w:r w:rsidRPr="0031405A">
        <w:rPr>
          <w:rFonts w:asciiTheme="minorHAnsi" w:eastAsia="宋体" w:hAnsiTheme="minorHAnsi" w:hint="eastAsia"/>
          <w:b w:val="0"/>
          <w:sz w:val="28"/>
        </w:rPr>
        <w:t>，比上年增加</w:t>
      </w:r>
      <w:r w:rsidRPr="0031405A">
        <w:rPr>
          <w:rFonts w:asciiTheme="minorHAnsi" w:eastAsia="宋体" w:hAnsiTheme="minorHAnsi" w:hint="eastAsia"/>
          <w:b w:val="0"/>
          <w:sz w:val="28"/>
        </w:rPr>
        <w:t>0.18</w:t>
      </w:r>
      <w:r w:rsidRPr="0031405A">
        <w:rPr>
          <w:rFonts w:asciiTheme="minorHAnsi" w:eastAsia="宋体" w:hAnsiTheme="minorHAnsi" w:hint="eastAsia"/>
          <w:b w:val="0"/>
          <w:sz w:val="28"/>
        </w:rPr>
        <w:t>万元，增长</w:t>
      </w:r>
      <w:r w:rsidRPr="0031405A">
        <w:rPr>
          <w:rFonts w:asciiTheme="minorHAnsi" w:eastAsia="宋体" w:hAnsiTheme="minorHAnsi" w:hint="eastAsia"/>
          <w:b w:val="0"/>
          <w:sz w:val="28"/>
        </w:rPr>
        <w:t>11.76%</w:t>
      </w:r>
      <w:r w:rsidRPr="0031405A">
        <w:rPr>
          <w:rFonts w:asciiTheme="minorHAnsi" w:eastAsia="宋体" w:hAnsiTheme="minorHAnsi" w:hint="eastAsia"/>
          <w:b w:val="0"/>
          <w:sz w:val="28"/>
        </w:rPr>
        <w:t>；无形资产摊销费用</w:t>
      </w:r>
      <w:r w:rsidRPr="0031405A">
        <w:rPr>
          <w:rFonts w:asciiTheme="minorHAnsi" w:eastAsia="宋体" w:hAnsiTheme="minorHAnsi" w:hint="eastAsia"/>
          <w:b w:val="0"/>
          <w:sz w:val="28"/>
        </w:rPr>
        <w:t>0.08</w:t>
      </w:r>
      <w:r w:rsidRPr="0031405A">
        <w:rPr>
          <w:rFonts w:asciiTheme="minorHAnsi" w:eastAsia="宋体" w:hAnsiTheme="minorHAnsi" w:hint="eastAsia"/>
          <w:b w:val="0"/>
          <w:sz w:val="28"/>
        </w:rPr>
        <w:t>万元，占</w:t>
      </w:r>
      <w:r w:rsidRPr="0031405A">
        <w:rPr>
          <w:rFonts w:asciiTheme="minorHAnsi" w:eastAsia="宋体" w:hAnsiTheme="minorHAnsi" w:hint="eastAsia"/>
          <w:b w:val="0"/>
          <w:sz w:val="28"/>
        </w:rPr>
        <w:t>0.03%</w:t>
      </w:r>
      <w:r w:rsidRPr="0031405A">
        <w:rPr>
          <w:rFonts w:asciiTheme="minorHAnsi" w:eastAsia="宋体" w:hAnsiTheme="minorHAnsi" w:hint="eastAsia"/>
          <w:b w:val="0"/>
          <w:sz w:val="28"/>
        </w:rPr>
        <w:t>，比上年增加</w:t>
      </w:r>
      <w:r w:rsidRPr="0031405A">
        <w:rPr>
          <w:rFonts w:asciiTheme="minorHAnsi" w:eastAsia="宋体" w:hAnsiTheme="minorHAnsi" w:hint="eastAsia"/>
          <w:b w:val="0"/>
          <w:sz w:val="28"/>
        </w:rPr>
        <w:t>0.05</w:t>
      </w:r>
      <w:r w:rsidRPr="0031405A">
        <w:rPr>
          <w:rFonts w:asciiTheme="minorHAnsi" w:eastAsia="宋体" w:hAnsiTheme="minorHAnsi" w:hint="eastAsia"/>
          <w:b w:val="0"/>
          <w:sz w:val="28"/>
        </w:rPr>
        <w:t>万元，增长</w:t>
      </w:r>
      <w:r w:rsidRPr="0031405A">
        <w:rPr>
          <w:rFonts w:asciiTheme="minorHAnsi" w:eastAsia="宋体" w:hAnsiTheme="minorHAnsi" w:hint="eastAsia"/>
          <w:b w:val="0"/>
          <w:sz w:val="28"/>
        </w:rPr>
        <w:t>166.67%</w:t>
      </w:r>
      <w:r w:rsidRPr="0031405A">
        <w:rPr>
          <w:rFonts w:asciiTheme="minorHAnsi" w:eastAsia="宋体" w:hAnsiTheme="minorHAnsi" w:hint="eastAsia"/>
          <w:b w:val="0"/>
          <w:sz w:val="28"/>
        </w:rPr>
        <w:t>。</w:t>
      </w:r>
    </w:p>
    <w:p w:rsidR="00CE06A9" w:rsidRDefault="00B342DC" w:rsidP="00974442">
      <w:pPr>
        <w:pStyle w:val="2"/>
        <w:spacing w:line="240" w:lineRule="auto"/>
        <w:ind w:firstLine="643"/>
      </w:pPr>
      <w:bookmarkStart w:id="6" w:name="_Toc21019"/>
      <w:bookmarkStart w:id="7" w:name="_Toc307"/>
      <w:r>
        <w:rPr>
          <w:rFonts w:hint="eastAsia"/>
        </w:rPr>
        <w:t>1.3</w:t>
      </w:r>
      <w:r>
        <w:rPr>
          <w:rFonts w:hint="eastAsia"/>
        </w:rPr>
        <w:t>、部门项目实施情况</w:t>
      </w:r>
      <w:bookmarkEnd w:id="6"/>
      <w:bookmarkEnd w:id="7"/>
    </w:p>
    <w:p w:rsidR="00CE06A9" w:rsidRDefault="00E8290A" w:rsidP="00974442">
      <w:pPr>
        <w:pStyle w:val="3"/>
        <w:spacing w:line="240" w:lineRule="auto"/>
        <w:ind w:firstLine="643"/>
      </w:pPr>
      <w:r>
        <w:rPr>
          <w:rFonts w:hint="eastAsia"/>
        </w:rPr>
        <w:t>建设工程招标投标管理</w:t>
      </w:r>
      <w:r w:rsidR="00B342DC">
        <w:rPr>
          <w:rFonts w:hint="eastAsia"/>
        </w:rPr>
        <w:t>经费</w:t>
      </w:r>
    </w:p>
    <w:p w:rsidR="00CE06A9" w:rsidRDefault="00B342DC" w:rsidP="00974442">
      <w:pPr>
        <w:ind w:firstLine="560"/>
        <w:rPr>
          <w:rFonts w:ascii="宋体" w:hAnsi="宋体" w:cs="宋体"/>
        </w:rPr>
      </w:pPr>
      <w:r>
        <w:rPr>
          <w:rFonts w:ascii="宋体" w:hAnsi="宋体" w:cs="宋体"/>
        </w:rPr>
        <w:t>（一）</w:t>
      </w:r>
      <w:r>
        <w:rPr>
          <w:rFonts w:ascii="宋体" w:hAnsi="宋体" w:cs="宋体" w:hint="eastAsia"/>
        </w:rPr>
        <w:t>项目概况</w:t>
      </w:r>
    </w:p>
    <w:p w:rsidR="00CE06A9" w:rsidRDefault="00974442" w:rsidP="00974442">
      <w:pPr>
        <w:ind w:firstLine="560"/>
        <w:rPr>
          <w:rFonts w:ascii="宋体" w:hAnsi="宋体" w:cs="宋体"/>
        </w:rPr>
      </w:pPr>
      <w:r w:rsidRPr="00974442">
        <w:rPr>
          <w:rFonts w:ascii="宋体" w:hAnsi="宋体" w:cs="宋体" w:hint="eastAsia"/>
        </w:rPr>
        <w:t>本项目主要用于“双随机”等专项检查、工程建设招标代理机构动态考评管理</w:t>
      </w:r>
      <w:r w:rsidR="000C032C">
        <w:rPr>
          <w:rFonts w:ascii="宋体" w:hAnsi="宋体" w:cs="宋体" w:hint="eastAsia"/>
        </w:rPr>
        <w:t>、招标投标异议、投诉处理、标后评估、技能竞赛、电子招标等业务工作</w:t>
      </w:r>
      <w:r w:rsidRPr="00974442">
        <w:rPr>
          <w:rFonts w:ascii="宋体" w:hAnsi="宋体" w:cs="宋体" w:hint="eastAsia"/>
        </w:rPr>
        <w:t>。</w:t>
      </w:r>
    </w:p>
    <w:p w:rsidR="00CE06A9" w:rsidRDefault="00B342DC" w:rsidP="00974442">
      <w:pPr>
        <w:ind w:firstLine="560"/>
        <w:rPr>
          <w:rFonts w:ascii="宋体" w:hAnsi="宋体" w:cs="宋体"/>
        </w:rPr>
      </w:pPr>
      <w:r>
        <w:rPr>
          <w:rFonts w:ascii="宋体" w:hAnsi="宋体" w:cs="宋体"/>
        </w:rPr>
        <w:t>（</w:t>
      </w:r>
      <w:r>
        <w:rPr>
          <w:rFonts w:ascii="宋体" w:hAnsi="宋体" w:cs="宋体" w:hint="eastAsia"/>
        </w:rPr>
        <w:t>二</w:t>
      </w:r>
      <w:r>
        <w:rPr>
          <w:rFonts w:ascii="宋体" w:hAnsi="宋体" w:cs="宋体"/>
        </w:rPr>
        <w:t>）</w:t>
      </w:r>
      <w:r>
        <w:rPr>
          <w:rFonts w:ascii="宋体" w:hAnsi="宋体" w:cs="宋体" w:hint="eastAsia"/>
        </w:rPr>
        <w:t>立项时间及依据</w:t>
      </w:r>
    </w:p>
    <w:p w:rsidR="00CE06A9" w:rsidRDefault="00B342DC" w:rsidP="00974442">
      <w:pPr>
        <w:ind w:firstLine="560"/>
        <w:rPr>
          <w:rFonts w:ascii="宋体" w:hAnsi="宋体" w:cs="宋体"/>
        </w:rPr>
      </w:pPr>
      <w:r>
        <w:rPr>
          <w:rFonts w:ascii="宋体" w:hAnsi="宋体" w:cs="宋体" w:hint="eastAsia"/>
        </w:rPr>
        <w:t>立项时间：</w:t>
      </w:r>
      <w:r>
        <w:rPr>
          <w:rFonts w:ascii="宋体" w:hAnsi="宋体" w:cs="宋体"/>
        </w:rPr>
        <w:t>202</w:t>
      </w:r>
      <w:r>
        <w:rPr>
          <w:rFonts w:ascii="宋体" w:hAnsi="宋体" w:cs="宋体" w:hint="eastAsia"/>
        </w:rPr>
        <w:t>1年</w:t>
      </w:r>
      <w:r>
        <w:rPr>
          <w:rFonts w:ascii="宋体" w:hAnsi="宋体" w:cs="宋体"/>
        </w:rPr>
        <w:t>1</w:t>
      </w:r>
      <w:r>
        <w:rPr>
          <w:rFonts w:ascii="宋体" w:hAnsi="宋体" w:cs="宋体" w:hint="eastAsia"/>
        </w:rPr>
        <w:t>月</w:t>
      </w:r>
      <w:r>
        <w:rPr>
          <w:rFonts w:ascii="宋体" w:hAnsi="宋体" w:cs="宋体"/>
        </w:rPr>
        <w:t>1</w:t>
      </w:r>
      <w:r>
        <w:rPr>
          <w:rFonts w:ascii="宋体" w:hAnsi="宋体" w:cs="宋体" w:hint="eastAsia"/>
        </w:rPr>
        <w:t>日</w:t>
      </w:r>
    </w:p>
    <w:p w:rsidR="00FF2310" w:rsidRDefault="00B342DC" w:rsidP="00974442">
      <w:pPr>
        <w:ind w:firstLine="560"/>
        <w:rPr>
          <w:rFonts w:ascii="宋体" w:hAnsi="宋体" w:cs="宋体"/>
        </w:rPr>
      </w:pPr>
      <w:r>
        <w:rPr>
          <w:rFonts w:ascii="宋体" w:hAnsi="宋体" w:cs="宋体" w:hint="eastAsia"/>
        </w:rPr>
        <w:t>立项依据：</w:t>
      </w:r>
    </w:p>
    <w:p w:rsidR="00FF2310" w:rsidRDefault="00FF2310" w:rsidP="00974442">
      <w:pPr>
        <w:ind w:firstLine="560"/>
        <w:rPr>
          <w:rFonts w:ascii="宋体" w:hAnsi="宋体" w:cs="宋体"/>
        </w:rPr>
      </w:pPr>
      <w:r>
        <w:rPr>
          <w:rFonts w:ascii="宋体" w:hAnsi="宋体" w:cs="宋体" w:hint="eastAsia"/>
        </w:rPr>
        <w:t>1.</w:t>
      </w:r>
      <w:r w:rsidRPr="00FF2310">
        <w:rPr>
          <w:rFonts w:ascii="宋体" w:hAnsi="宋体" w:cs="宋体" w:hint="eastAsia"/>
        </w:rPr>
        <w:t>关于改革和完善房屋建筑和市政基础设施工程招标投标制度</w:t>
      </w:r>
      <w:r w:rsidRPr="00FF2310">
        <w:rPr>
          <w:rFonts w:ascii="宋体" w:hAnsi="宋体" w:cs="宋体" w:hint="eastAsia"/>
        </w:rPr>
        <w:lastRenderedPageBreak/>
        <w:t>的实施意见（苏建</w:t>
      </w:r>
      <w:proofErr w:type="gramStart"/>
      <w:r w:rsidRPr="00FF2310">
        <w:rPr>
          <w:rFonts w:ascii="宋体" w:hAnsi="宋体" w:cs="宋体" w:hint="eastAsia"/>
        </w:rPr>
        <w:t>规</w:t>
      </w:r>
      <w:proofErr w:type="gramEnd"/>
      <w:r w:rsidRPr="00FF2310">
        <w:rPr>
          <w:rFonts w:ascii="宋体" w:hAnsi="宋体" w:cs="宋体" w:hint="eastAsia"/>
        </w:rPr>
        <w:t>字[2017]1号）</w:t>
      </w:r>
      <w:r>
        <w:rPr>
          <w:rFonts w:ascii="宋体" w:hAnsi="宋体" w:cs="宋体" w:hint="eastAsia"/>
        </w:rPr>
        <w:t>；</w:t>
      </w:r>
    </w:p>
    <w:p w:rsidR="00CE06A9" w:rsidRPr="00FF2310" w:rsidRDefault="00FF2310" w:rsidP="00974442">
      <w:pPr>
        <w:ind w:firstLine="560"/>
        <w:rPr>
          <w:rFonts w:ascii="宋体" w:hAnsi="宋体" w:cs="宋体"/>
        </w:rPr>
      </w:pPr>
      <w:r>
        <w:rPr>
          <w:rFonts w:ascii="宋体" w:hAnsi="宋体" w:cs="宋体" w:hint="eastAsia"/>
        </w:rPr>
        <w:t>2.</w:t>
      </w:r>
      <w:r w:rsidRPr="00FF2310">
        <w:rPr>
          <w:rFonts w:hint="eastAsia"/>
        </w:rPr>
        <w:t xml:space="preserve"> </w:t>
      </w:r>
      <w:r w:rsidR="00974442">
        <w:rPr>
          <w:rFonts w:ascii="宋体" w:hAnsi="宋体" w:cs="宋体" w:hint="eastAsia"/>
        </w:rPr>
        <w:t>江苏省工程招标代理机构动态考评管理办法</w:t>
      </w:r>
      <w:r w:rsidR="00974442" w:rsidRPr="00974442">
        <w:rPr>
          <w:rFonts w:ascii="宋体" w:hAnsi="宋体" w:cs="宋体" w:hint="eastAsia"/>
        </w:rPr>
        <w:t>（试行）（苏建招办[2018]9号）</w:t>
      </w:r>
      <w:r>
        <w:rPr>
          <w:rFonts w:ascii="宋体" w:hAnsi="宋体" w:cs="宋体" w:hint="eastAsia"/>
        </w:rPr>
        <w:t>。</w:t>
      </w:r>
    </w:p>
    <w:p w:rsidR="00CE06A9" w:rsidRDefault="00B342DC" w:rsidP="00974442">
      <w:pPr>
        <w:ind w:firstLine="560"/>
        <w:rPr>
          <w:rFonts w:ascii="宋体" w:hAnsi="宋体" w:cs="宋体"/>
        </w:rPr>
      </w:pPr>
      <w:r>
        <w:rPr>
          <w:rFonts w:ascii="宋体" w:hAnsi="宋体" w:cs="宋体"/>
        </w:rPr>
        <w:t>（</w:t>
      </w:r>
      <w:r>
        <w:rPr>
          <w:rFonts w:ascii="宋体" w:hAnsi="宋体" w:cs="宋体" w:hint="eastAsia"/>
        </w:rPr>
        <w:t>三</w:t>
      </w:r>
      <w:r>
        <w:rPr>
          <w:rFonts w:ascii="宋体" w:hAnsi="宋体" w:cs="宋体"/>
        </w:rPr>
        <w:t>）</w:t>
      </w:r>
      <w:r>
        <w:rPr>
          <w:rFonts w:ascii="宋体" w:hAnsi="宋体" w:cs="宋体" w:hint="eastAsia"/>
        </w:rPr>
        <w:t>项目设立的必要性</w:t>
      </w:r>
    </w:p>
    <w:p w:rsidR="00974442" w:rsidRDefault="00974442" w:rsidP="00974442">
      <w:pPr>
        <w:ind w:firstLine="560"/>
        <w:rPr>
          <w:rFonts w:ascii="宋体" w:hAnsi="宋体" w:cs="宋体"/>
        </w:rPr>
      </w:pPr>
      <w:r w:rsidRPr="00974442">
        <w:rPr>
          <w:rFonts w:ascii="宋体" w:hAnsi="宋体" w:cs="宋体" w:hint="eastAsia"/>
        </w:rPr>
        <w:t>工程招投标是建筑市场活动前期的重要环节，直接关系建筑市场健康有序发展，关系国有资金合理有效使用，关系建筑工程质量安全。此项目作为本单位常年项目，</w:t>
      </w:r>
      <w:proofErr w:type="gramStart"/>
      <w:r w:rsidRPr="00974442">
        <w:rPr>
          <w:rFonts w:ascii="宋体" w:hAnsi="宋体" w:cs="宋体" w:hint="eastAsia"/>
        </w:rPr>
        <w:t>每年专项</w:t>
      </w:r>
      <w:proofErr w:type="gramEnd"/>
      <w:r w:rsidRPr="00974442">
        <w:rPr>
          <w:rFonts w:ascii="宋体" w:hAnsi="宋体" w:cs="宋体" w:hint="eastAsia"/>
        </w:rPr>
        <w:t>资金到位后便实施，保障项目的正常进行，保证了业务工作的正常运转。</w:t>
      </w:r>
    </w:p>
    <w:p w:rsidR="00CE06A9" w:rsidRDefault="00B342DC" w:rsidP="00974442">
      <w:pPr>
        <w:ind w:firstLine="560"/>
        <w:rPr>
          <w:rFonts w:ascii="宋体" w:hAnsi="宋体" w:cs="宋体"/>
        </w:rPr>
      </w:pPr>
      <w:r>
        <w:rPr>
          <w:rFonts w:ascii="宋体" w:hAnsi="宋体" w:cs="宋体"/>
        </w:rPr>
        <w:t>（</w:t>
      </w:r>
      <w:r>
        <w:rPr>
          <w:rFonts w:ascii="宋体" w:hAnsi="宋体" w:cs="宋体" w:hint="eastAsia"/>
        </w:rPr>
        <w:t>四</w:t>
      </w:r>
      <w:r>
        <w:rPr>
          <w:rFonts w:ascii="宋体" w:hAnsi="宋体" w:cs="宋体"/>
        </w:rPr>
        <w:t>）</w:t>
      </w:r>
      <w:r>
        <w:rPr>
          <w:rFonts w:ascii="宋体" w:hAnsi="宋体" w:cs="宋体" w:hint="eastAsia"/>
        </w:rPr>
        <w:t>项目实施可行性</w:t>
      </w:r>
    </w:p>
    <w:p w:rsidR="00974442" w:rsidRPr="00974442" w:rsidRDefault="00974442" w:rsidP="00974442">
      <w:pPr>
        <w:ind w:firstLine="560"/>
        <w:rPr>
          <w:rFonts w:ascii="宋体" w:hAnsi="宋体" w:cs="宋体"/>
        </w:rPr>
      </w:pPr>
      <w:r w:rsidRPr="00974442">
        <w:rPr>
          <w:rFonts w:ascii="宋体" w:hAnsi="宋体" w:cs="宋体" w:hint="eastAsia"/>
        </w:rPr>
        <w:t>为进一步规范工程招标代理机构及从业人员的代理行为，加强对代理机构的管理，江苏省建设工程招标投标办公室制定了《江苏省工程招标代理机构动态考评管理办法》（试行）（苏建招办[2018]9号）。市招标办负责对本行政区域内从事招标代理业务的招标代理机构进行动态考评管理，考核周期为一个自然年度。每年年初市招标办组织招投标监管人员和行业专家分组对代理机构的场所、人员、业绩等方面开展现场考评工作，第四季度负责组织开展一次本行政区域内招标代理机构的业务知识考核。因此发生的聘请专家、租用考场等费用通过此项目经费支出。</w:t>
      </w:r>
    </w:p>
    <w:p w:rsidR="00974442" w:rsidRPr="00974442" w:rsidRDefault="00974442" w:rsidP="00974442">
      <w:pPr>
        <w:ind w:firstLine="560"/>
        <w:rPr>
          <w:rFonts w:ascii="宋体" w:hAnsi="宋体" w:cs="宋体"/>
        </w:rPr>
      </w:pPr>
      <w:proofErr w:type="gramStart"/>
      <w:r w:rsidRPr="00974442">
        <w:rPr>
          <w:rFonts w:ascii="宋体" w:hAnsi="宋体" w:cs="宋体" w:hint="eastAsia"/>
        </w:rPr>
        <w:t>省住建</w:t>
      </w:r>
      <w:proofErr w:type="gramEnd"/>
      <w:r w:rsidRPr="00974442">
        <w:rPr>
          <w:rFonts w:ascii="宋体" w:hAnsi="宋体" w:cs="宋体" w:hint="eastAsia"/>
        </w:rPr>
        <w:t>厅《关于改革和完善房屋建筑和市政基础设施工程招标投标制度的实施意见》（苏建</w:t>
      </w:r>
      <w:proofErr w:type="gramStart"/>
      <w:r w:rsidRPr="00974442">
        <w:rPr>
          <w:rFonts w:ascii="宋体" w:hAnsi="宋体" w:cs="宋体" w:hint="eastAsia"/>
        </w:rPr>
        <w:t>规</w:t>
      </w:r>
      <w:proofErr w:type="gramEnd"/>
      <w:r w:rsidRPr="00974442">
        <w:rPr>
          <w:rFonts w:ascii="宋体" w:hAnsi="宋体" w:cs="宋体" w:hint="eastAsia"/>
        </w:rPr>
        <w:t>字【2017】1号）中提出：（二十二）招投标监管机构在处理投诉的过程中，对于出现难以认定或解决的法律、技术问题时，可以组建争议评议专家组评议，评议意见作为异议、</w:t>
      </w:r>
      <w:r w:rsidRPr="00974442">
        <w:rPr>
          <w:rFonts w:ascii="宋体" w:hAnsi="宋体" w:cs="宋体" w:hint="eastAsia"/>
        </w:rPr>
        <w:lastRenderedPageBreak/>
        <w:t>投诉处理的主要依据。（二十三）建立招投标后评估制度和招标代理机构的“双随机”检查制度。</w:t>
      </w:r>
      <w:proofErr w:type="gramStart"/>
      <w:r w:rsidRPr="00974442">
        <w:rPr>
          <w:rFonts w:ascii="宋体" w:hAnsi="宋体" w:cs="宋体" w:hint="eastAsia"/>
        </w:rPr>
        <w:t>各招投标</w:t>
      </w:r>
      <w:proofErr w:type="gramEnd"/>
      <w:r w:rsidRPr="00974442">
        <w:rPr>
          <w:rFonts w:ascii="宋体" w:hAnsi="宋体" w:cs="宋体" w:hint="eastAsia"/>
        </w:rPr>
        <w:t>监管机构每年要组织资深评标专家对一些社会影响较大的项目、招标中存在异议和投诉的项目，以及有代表性的专业项目实施评标后评估，通过后评估规范招投标各方、特别是评标专家的行为。对代理机构的代理行为实施定期“双随机”检查。</w:t>
      </w:r>
    </w:p>
    <w:p w:rsidR="00CE06A9" w:rsidRDefault="00B342DC" w:rsidP="00974442">
      <w:pPr>
        <w:ind w:firstLine="560"/>
        <w:rPr>
          <w:rFonts w:ascii="宋体" w:hAnsi="宋体" w:cs="宋体"/>
        </w:rPr>
      </w:pPr>
      <w:r>
        <w:rPr>
          <w:rFonts w:ascii="宋体" w:hAnsi="宋体" w:cs="宋体" w:hint="eastAsia"/>
        </w:rPr>
        <w:t>（五）资金用途及分配方法</w:t>
      </w:r>
      <w:r>
        <w:rPr>
          <w:rFonts w:ascii="宋体" w:hAnsi="宋体" w:cs="宋体" w:hint="eastAsia"/>
        </w:rPr>
        <w:tab/>
      </w:r>
    </w:p>
    <w:p w:rsidR="00CE06A9" w:rsidRDefault="00B65B51" w:rsidP="00974442">
      <w:pPr>
        <w:ind w:firstLine="560"/>
        <w:rPr>
          <w:rFonts w:ascii="宋体" w:hAnsi="宋体" w:cs="宋体"/>
        </w:rPr>
      </w:pPr>
      <w:r>
        <w:rPr>
          <w:rFonts w:ascii="宋体" w:hAnsi="宋体" w:cs="宋体" w:hint="eastAsia"/>
        </w:rPr>
        <w:t>项目资金总额8.8万元，主要用于：双随机、专项检查、公用经费7.06万元，</w:t>
      </w:r>
      <w:r w:rsidR="00974442">
        <w:rPr>
          <w:rFonts w:ascii="宋体" w:hAnsi="宋体" w:cs="宋体" w:hint="eastAsia"/>
        </w:rPr>
        <w:t>聘请专家劳务费</w:t>
      </w:r>
      <w:r>
        <w:rPr>
          <w:rFonts w:ascii="宋体" w:hAnsi="宋体" w:cs="宋体" w:hint="eastAsia"/>
        </w:rPr>
        <w:t>0.42万元</w:t>
      </w:r>
      <w:r w:rsidR="00974442">
        <w:rPr>
          <w:rFonts w:ascii="宋体" w:hAnsi="宋体" w:cs="宋体" w:hint="eastAsia"/>
        </w:rPr>
        <w:t>，考场租赁费</w:t>
      </w:r>
      <w:r w:rsidR="0004273B">
        <w:rPr>
          <w:rFonts w:ascii="宋体" w:hAnsi="宋体" w:cs="宋体" w:hint="eastAsia"/>
        </w:rPr>
        <w:t>1.3</w:t>
      </w:r>
      <w:r w:rsidR="004E07FF">
        <w:rPr>
          <w:rFonts w:ascii="宋体" w:hAnsi="宋体" w:cs="宋体" w:hint="eastAsia"/>
        </w:rPr>
        <w:t>2万元。</w:t>
      </w:r>
    </w:p>
    <w:p w:rsidR="00CE06A9" w:rsidRDefault="00B342DC" w:rsidP="00974442">
      <w:pPr>
        <w:ind w:firstLine="560"/>
        <w:rPr>
          <w:rFonts w:ascii="宋体" w:hAnsi="宋体" w:cs="宋体"/>
        </w:rPr>
      </w:pPr>
      <w:r>
        <w:rPr>
          <w:rFonts w:ascii="宋体" w:hAnsi="宋体" w:cs="宋体"/>
        </w:rPr>
        <w:t>（</w:t>
      </w:r>
      <w:r>
        <w:rPr>
          <w:rFonts w:ascii="宋体" w:hAnsi="宋体" w:cs="宋体" w:hint="eastAsia"/>
        </w:rPr>
        <w:t>六</w:t>
      </w:r>
      <w:r>
        <w:rPr>
          <w:rFonts w:ascii="宋体" w:hAnsi="宋体" w:cs="宋体"/>
        </w:rPr>
        <w:t>）</w:t>
      </w:r>
      <w:r>
        <w:rPr>
          <w:rFonts w:ascii="宋体" w:hAnsi="宋体" w:cs="宋体" w:hint="eastAsia"/>
        </w:rPr>
        <w:t>项目完成情况</w:t>
      </w:r>
    </w:p>
    <w:p w:rsidR="00CE06A9" w:rsidRDefault="00B342DC" w:rsidP="00974442">
      <w:pPr>
        <w:ind w:firstLine="560"/>
        <w:rPr>
          <w:rFonts w:ascii="宋体" w:hAnsi="宋体" w:cs="宋体"/>
        </w:rPr>
      </w:pPr>
      <w:r>
        <w:rPr>
          <w:rFonts w:ascii="宋体" w:hAnsi="宋体" w:cs="宋体" w:hint="eastAsia"/>
        </w:rPr>
        <w:t>本年度的项目</w:t>
      </w:r>
      <w:r w:rsidR="00974442">
        <w:rPr>
          <w:rFonts w:ascii="宋体" w:hAnsi="宋体" w:cs="宋体" w:hint="eastAsia"/>
        </w:rPr>
        <w:t>已</w:t>
      </w:r>
      <w:r>
        <w:rPr>
          <w:rFonts w:ascii="宋体" w:hAnsi="宋体" w:cs="宋体" w:hint="eastAsia"/>
        </w:rPr>
        <w:t>按时按量完成。</w:t>
      </w:r>
    </w:p>
    <w:p w:rsidR="00CE06A9" w:rsidRDefault="00B342DC" w:rsidP="00974442">
      <w:pPr>
        <w:pStyle w:val="1"/>
        <w:spacing w:line="240" w:lineRule="auto"/>
        <w:ind w:firstLine="643"/>
      </w:pPr>
      <w:bookmarkStart w:id="8" w:name="_Toc12331"/>
      <w:r>
        <w:rPr>
          <w:rFonts w:hint="eastAsia"/>
        </w:rPr>
        <w:t>2</w:t>
      </w:r>
      <w:r>
        <w:rPr>
          <w:rFonts w:hint="eastAsia"/>
        </w:rPr>
        <w:t>、绩效评价概述</w:t>
      </w:r>
      <w:bookmarkEnd w:id="8"/>
    </w:p>
    <w:p w:rsidR="00CE06A9" w:rsidRDefault="00B342DC" w:rsidP="00974442">
      <w:pPr>
        <w:pStyle w:val="2"/>
        <w:spacing w:line="240" w:lineRule="auto"/>
        <w:ind w:firstLine="643"/>
      </w:pPr>
      <w:bookmarkStart w:id="9" w:name="_Toc28798"/>
      <w:bookmarkStart w:id="10" w:name="_Toc4271"/>
      <w:r>
        <w:rPr>
          <w:rFonts w:hint="eastAsia"/>
        </w:rPr>
        <w:t>2.1</w:t>
      </w:r>
      <w:r>
        <w:rPr>
          <w:rFonts w:hint="eastAsia"/>
        </w:rPr>
        <w:t>、绩效评价目的</w:t>
      </w:r>
      <w:bookmarkEnd w:id="9"/>
    </w:p>
    <w:p w:rsidR="00CE06A9" w:rsidRDefault="00B342DC" w:rsidP="00974442">
      <w:pPr>
        <w:ind w:firstLine="560"/>
        <w:rPr>
          <w:rFonts w:ascii="宋体" w:hAnsi="宋体" w:cs="宋体"/>
        </w:rPr>
      </w:pPr>
      <w:r>
        <w:rPr>
          <w:rFonts w:ascii="宋体" w:hAnsi="宋体" w:cs="宋体"/>
        </w:rPr>
        <w:t>开展部门整体支出绩效评价，了解部门整体支出是否达到了预期目标、资金管理是否规范、资金使用是否有效，检验资金支出效率和效果，分析存在的问题及原因，及时总结经验，改进管理措施，不断增强和落实绩效管理责任，进一步规范财政资金的管理，强化财政支出绩效理念，提升部门责任意识，提高资金使用效益。</w:t>
      </w:r>
      <w:r>
        <w:rPr>
          <w:rFonts w:ascii="宋体" w:hAnsi="宋体" w:cs="宋体" w:hint="eastAsia"/>
        </w:rPr>
        <w:t>提高财政资金的使用效率，为财政部门预算管理提供决策依据。</w:t>
      </w:r>
    </w:p>
    <w:p w:rsidR="00CE06A9" w:rsidRDefault="00CE06A9" w:rsidP="00974442">
      <w:pPr>
        <w:ind w:firstLine="560"/>
        <w:rPr>
          <w:rFonts w:ascii="宋体" w:hAnsi="宋体" w:cs="宋体"/>
        </w:rPr>
      </w:pPr>
    </w:p>
    <w:p w:rsidR="00CE06A9" w:rsidRDefault="00B342DC" w:rsidP="00974442">
      <w:pPr>
        <w:pStyle w:val="2"/>
        <w:spacing w:line="240" w:lineRule="auto"/>
        <w:ind w:firstLine="643"/>
      </w:pPr>
      <w:bookmarkStart w:id="11" w:name="_Toc15618"/>
      <w:r>
        <w:rPr>
          <w:rFonts w:hint="eastAsia"/>
        </w:rPr>
        <w:lastRenderedPageBreak/>
        <w:t>2.2</w:t>
      </w:r>
      <w:r>
        <w:rPr>
          <w:rFonts w:hint="eastAsia"/>
        </w:rPr>
        <w:t>、绩效评价实施过程</w:t>
      </w:r>
      <w:bookmarkEnd w:id="10"/>
      <w:bookmarkEnd w:id="11"/>
    </w:p>
    <w:p w:rsidR="00CE06A9" w:rsidRDefault="00B342DC" w:rsidP="00974442">
      <w:pPr>
        <w:pStyle w:val="3"/>
        <w:spacing w:line="240" w:lineRule="auto"/>
        <w:ind w:firstLine="643"/>
      </w:pPr>
      <w:bookmarkStart w:id="12" w:name="_Toc12388"/>
      <w:bookmarkStart w:id="13" w:name="_Toc5841"/>
      <w:r>
        <w:t>2.2.1</w:t>
      </w:r>
      <w:r>
        <w:t>前期准备情况</w:t>
      </w:r>
      <w:bookmarkEnd w:id="12"/>
      <w:bookmarkEnd w:id="13"/>
    </w:p>
    <w:p w:rsidR="00CE06A9" w:rsidRDefault="00B342DC" w:rsidP="00974442">
      <w:pPr>
        <w:ind w:firstLine="560"/>
        <w:rPr>
          <w:rFonts w:ascii="宋体" w:hAnsi="宋体" w:cs="宋体"/>
        </w:rPr>
      </w:pPr>
      <w:bookmarkStart w:id="14" w:name="_Toc18681"/>
      <w:bookmarkStart w:id="15" w:name="_Toc12203"/>
      <w:r>
        <w:rPr>
          <w:rFonts w:ascii="宋体" w:hAnsi="宋体" w:cs="宋体" w:hint="eastAsia"/>
        </w:rPr>
        <w:t>按照市财政局《关于开展部门整体绩效评价试点的通知》（</w:t>
      </w:r>
      <w:proofErr w:type="gramStart"/>
      <w:r>
        <w:rPr>
          <w:rFonts w:ascii="宋体" w:hAnsi="宋体" w:cs="宋体" w:hint="eastAsia"/>
        </w:rPr>
        <w:t>连财绩</w:t>
      </w:r>
      <w:proofErr w:type="gramEnd"/>
      <w:r>
        <w:rPr>
          <w:rFonts w:ascii="宋体" w:hAnsi="宋体" w:cs="宋体" w:hint="eastAsia"/>
        </w:rPr>
        <w:t>〔2021〕3号）、《连云港市市级财政预算绩效目标管理办法》文件精神，连云港市建设工程招标投标管理办公室对绩效评价工作进行了动员部署，成立了整体绩效评价小组，进行任务分工，压实工作责任。要求各</w:t>
      </w:r>
      <w:r w:rsidR="00E8290A">
        <w:rPr>
          <w:rFonts w:ascii="宋体" w:hAnsi="宋体" w:cs="宋体" w:hint="eastAsia"/>
        </w:rPr>
        <w:t>科</w:t>
      </w:r>
      <w:r>
        <w:rPr>
          <w:rFonts w:ascii="宋体" w:hAnsi="宋体" w:cs="宋体" w:hint="eastAsia"/>
        </w:rPr>
        <w:t>室及相关人员根据通知，全面准备数据资料，组织自查、自评，</w:t>
      </w:r>
      <w:r>
        <w:rPr>
          <w:rFonts w:ascii="宋体" w:hAnsi="宋体" w:cs="宋体"/>
        </w:rPr>
        <w:t>报送项目资金使用情况、支出效果以及存在问题和原因分析，整理项目基础数据资料。</w:t>
      </w:r>
    </w:p>
    <w:p w:rsidR="00CE06A9" w:rsidRDefault="00B342DC" w:rsidP="00974442">
      <w:pPr>
        <w:pStyle w:val="3"/>
        <w:spacing w:line="240" w:lineRule="auto"/>
        <w:ind w:firstLine="643"/>
      </w:pPr>
      <w:r>
        <w:t>2.2.2</w:t>
      </w:r>
      <w:r>
        <w:t>现场核查情况</w:t>
      </w:r>
      <w:bookmarkEnd w:id="14"/>
      <w:bookmarkEnd w:id="15"/>
    </w:p>
    <w:p w:rsidR="00CE06A9" w:rsidRDefault="00B342DC" w:rsidP="00974442">
      <w:pPr>
        <w:ind w:firstLine="560"/>
        <w:rPr>
          <w:rFonts w:ascii="宋体" w:hAnsi="宋体" w:cs="宋体"/>
        </w:rPr>
      </w:pPr>
      <w:r>
        <w:rPr>
          <w:rFonts w:ascii="宋体" w:hAnsi="宋体" w:cs="宋体"/>
        </w:rPr>
        <w:t>现场查阅、复核。对</w:t>
      </w:r>
      <w:r w:rsidR="00E8290A">
        <w:rPr>
          <w:rFonts w:ascii="宋体" w:hAnsi="宋体" w:cs="宋体" w:hint="eastAsia"/>
        </w:rPr>
        <w:t>招标</w:t>
      </w:r>
      <w:proofErr w:type="gramStart"/>
      <w:r w:rsidR="00E8290A">
        <w:rPr>
          <w:rFonts w:ascii="宋体" w:hAnsi="宋体" w:cs="宋体" w:hint="eastAsia"/>
        </w:rPr>
        <w:t>办</w:t>
      </w:r>
      <w:r>
        <w:rPr>
          <w:rFonts w:ascii="宋体" w:hAnsi="宋体" w:cs="宋体"/>
        </w:rPr>
        <w:t>整体</w:t>
      </w:r>
      <w:proofErr w:type="gramEnd"/>
      <w:r>
        <w:rPr>
          <w:rFonts w:ascii="宋体" w:hAnsi="宋体" w:cs="宋体"/>
        </w:rPr>
        <w:t>绩效相关资料进</w:t>
      </w:r>
      <w:r>
        <w:rPr>
          <w:rFonts w:ascii="宋体" w:hAnsi="宋体" w:cs="宋体" w:hint="eastAsia"/>
        </w:rPr>
        <w:t>行</w:t>
      </w:r>
      <w:r>
        <w:rPr>
          <w:rFonts w:ascii="宋体" w:hAnsi="宋体" w:cs="宋体"/>
        </w:rPr>
        <w:t>查阅并核实，对所掌握的资料进行分析。</w:t>
      </w:r>
    </w:p>
    <w:p w:rsidR="00CE06A9" w:rsidRDefault="00B342DC" w:rsidP="00974442">
      <w:pPr>
        <w:pStyle w:val="3"/>
        <w:spacing w:line="240" w:lineRule="auto"/>
        <w:ind w:firstLine="643"/>
      </w:pPr>
      <w:bookmarkStart w:id="16" w:name="_Toc9069"/>
      <w:bookmarkStart w:id="17" w:name="_Toc31146"/>
      <w:r>
        <w:t>2.2.3</w:t>
      </w:r>
      <w:r>
        <w:t>资料信息汇总及评价分析</w:t>
      </w:r>
      <w:bookmarkEnd w:id="16"/>
      <w:bookmarkEnd w:id="17"/>
    </w:p>
    <w:p w:rsidR="00CE06A9" w:rsidRDefault="00B342DC" w:rsidP="00974442">
      <w:pPr>
        <w:ind w:firstLine="560"/>
        <w:rPr>
          <w:rFonts w:ascii="宋体" w:hAnsi="宋体" w:cs="宋体"/>
        </w:rPr>
      </w:pPr>
      <w:r>
        <w:rPr>
          <w:rFonts w:ascii="宋体" w:hAnsi="宋体" w:cs="宋体"/>
        </w:rPr>
        <w:t>汇总分析评价数据，依据制订的评价标准和打分规则，对</w:t>
      </w:r>
      <w:r w:rsidR="00E8290A">
        <w:rPr>
          <w:rFonts w:ascii="宋体" w:hAnsi="宋体" w:cs="宋体" w:hint="eastAsia"/>
        </w:rPr>
        <w:t>招标</w:t>
      </w:r>
      <w:proofErr w:type="gramStart"/>
      <w:r w:rsidR="00E8290A">
        <w:rPr>
          <w:rFonts w:ascii="宋体" w:hAnsi="宋体" w:cs="宋体" w:hint="eastAsia"/>
        </w:rPr>
        <w:t>办</w:t>
      </w:r>
      <w:r>
        <w:rPr>
          <w:rFonts w:ascii="宋体" w:hAnsi="宋体" w:cs="宋体"/>
        </w:rPr>
        <w:t>整体</w:t>
      </w:r>
      <w:proofErr w:type="gramEnd"/>
      <w:r>
        <w:rPr>
          <w:rFonts w:ascii="宋体" w:hAnsi="宋体" w:cs="宋体"/>
        </w:rPr>
        <w:t>绩效进行分析以及量化打分。</w:t>
      </w:r>
    </w:p>
    <w:p w:rsidR="00CE06A9" w:rsidRDefault="00B342DC" w:rsidP="00974442">
      <w:pPr>
        <w:ind w:firstLine="560"/>
        <w:rPr>
          <w:rFonts w:ascii="宋体" w:hAnsi="宋体" w:cs="宋体"/>
        </w:rPr>
      </w:pPr>
      <w:r>
        <w:rPr>
          <w:rFonts w:ascii="宋体" w:hAnsi="宋体" w:cs="宋体"/>
        </w:rPr>
        <w:t>按照市财政局相关文件要求，</w:t>
      </w:r>
      <w:r>
        <w:rPr>
          <w:rFonts w:ascii="宋体" w:hAnsi="宋体" w:cs="宋体" w:hint="eastAsia"/>
        </w:rPr>
        <w:t>我</w:t>
      </w:r>
      <w:r w:rsidR="00974442">
        <w:rPr>
          <w:rFonts w:ascii="宋体" w:hAnsi="宋体" w:cs="宋体" w:hint="eastAsia"/>
        </w:rPr>
        <w:t>单位</w:t>
      </w:r>
      <w:r>
        <w:rPr>
          <w:rFonts w:ascii="宋体" w:hAnsi="宋体" w:cs="宋体"/>
        </w:rPr>
        <w:t>根据部门整体支出绩效自评表指标对202</w:t>
      </w:r>
      <w:r>
        <w:rPr>
          <w:rFonts w:ascii="宋体" w:hAnsi="宋体" w:cs="宋体" w:hint="eastAsia"/>
        </w:rPr>
        <w:t>1</w:t>
      </w:r>
      <w:r>
        <w:rPr>
          <w:rFonts w:ascii="宋体" w:hAnsi="宋体" w:cs="宋体"/>
        </w:rPr>
        <w:t>年全年预算数进行自评，主要包括目标设定、预算配置、预算执行、预算管理、资产管理、职责履行及履职效益等方面的情况。</w:t>
      </w:r>
    </w:p>
    <w:p w:rsidR="00CE06A9" w:rsidRDefault="00B342DC" w:rsidP="00974442">
      <w:pPr>
        <w:ind w:firstLine="560"/>
        <w:rPr>
          <w:rFonts w:ascii="宋体" w:hAnsi="宋体" w:cs="宋体"/>
        </w:rPr>
      </w:pPr>
      <w:r>
        <w:rPr>
          <w:rFonts w:ascii="宋体" w:hAnsi="宋体" w:cs="宋体"/>
        </w:rPr>
        <w:t>自评组织过程。</w:t>
      </w:r>
    </w:p>
    <w:p w:rsidR="00CE06A9" w:rsidRDefault="00B342DC" w:rsidP="00974442">
      <w:pPr>
        <w:ind w:firstLine="560"/>
        <w:rPr>
          <w:rFonts w:ascii="宋体" w:hAnsi="宋体" w:cs="宋体"/>
        </w:rPr>
      </w:pPr>
      <w:r>
        <w:rPr>
          <w:rFonts w:ascii="宋体" w:hAnsi="宋体" w:cs="宋体" w:hint="eastAsia"/>
        </w:rPr>
        <w:lastRenderedPageBreak/>
        <w:t>一是组织相关部门人员认真学习绩效管理评价文件；</w:t>
      </w:r>
    </w:p>
    <w:p w:rsidR="00CE06A9" w:rsidRDefault="00B342DC" w:rsidP="00974442">
      <w:pPr>
        <w:ind w:firstLine="560"/>
        <w:rPr>
          <w:rFonts w:ascii="宋体" w:hAnsi="宋体" w:cs="宋体"/>
        </w:rPr>
      </w:pPr>
      <w:r>
        <w:rPr>
          <w:rFonts w:ascii="宋体" w:hAnsi="宋体" w:cs="宋体" w:hint="eastAsia"/>
        </w:rPr>
        <w:t>二是科学制定方案，评价开展前根据财政部门要求拟定了工作方案，对评价工作进行任务分工。为保障本次绩效评价工作顺利完成，</w:t>
      </w:r>
      <w:r w:rsidR="004E07FF">
        <w:rPr>
          <w:rFonts w:ascii="宋体" w:hAnsi="宋体" w:cs="宋体" w:hint="eastAsia"/>
        </w:rPr>
        <w:t>组成</w:t>
      </w:r>
      <w:r>
        <w:rPr>
          <w:rFonts w:ascii="宋体" w:hAnsi="宋体" w:cs="宋体" w:hint="eastAsia"/>
        </w:rPr>
        <w:t>由一把手任组长</w:t>
      </w:r>
      <w:r w:rsidR="004E07FF">
        <w:rPr>
          <w:rFonts w:ascii="宋体" w:hAnsi="宋体" w:cs="宋体" w:hint="eastAsia"/>
        </w:rPr>
        <w:t>的</w:t>
      </w:r>
      <w:r>
        <w:rPr>
          <w:rFonts w:ascii="宋体" w:hAnsi="宋体" w:cs="宋体" w:hint="eastAsia"/>
        </w:rPr>
        <w:t>绩效评价工作小组，对涉及项目进行分类评价；</w:t>
      </w:r>
    </w:p>
    <w:p w:rsidR="00CE06A9" w:rsidRDefault="00B342DC" w:rsidP="00974442">
      <w:pPr>
        <w:ind w:firstLine="560"/>
        <w:rPr>
          <w:rFonts w:ascii="Times New Roman" w:eastAsia="仿宋_GB2312" w:hAnsi="Times New Roman" w:cs="Times New Roman"/>
          <w:color w:val="000000"/>
          <w:sz w:val="32"/>
          <w:szCs w:val="32"/>
        </w:rPr>
      </w:pPr>
      <w:r>
        <w:rPr>
          <w:rFonts w:ascii="宋体" w:hAnsi="宋体" w:cs="宋体" w:hint="eastAsia"/>
        </w:rPr>
        <w:t>三是加强沟通协调，接到绩效评价工作任务后，及时将项目分解到相关部门，由各部门结合项目实施情况收集项目信息并填报绩效自评表，进行评定。在自评过程发现问题，查找原因，及时纠正偏差，为下一步工作夯实基础。</w:t>
      </w:r>
    </w:p>
    <w:p w:rsidR="00CE06A9" w:rsidRDefault="00CE06A9" w:rsidP="00974442">
      <w:pPr>
        <w:ind w:firstLine="560"/>
      </w:pPr>
    </w:p>
    <w:p w:rsidR="00CE06A9" w:rsidRDefault="00B342DC" w:rsidP="00974442">
      <w:pPr>
        <w:pStyle w:val="2"/>
        <w:spacing w:line="240" w:lineRule="auto"/>
        <w:ind w:firstLine="643"/>
      </w:pPr>
      <w:bookmarkStart w:id="18" w:name="_Toc22394"/>
      <w:bookmarkStart w:id="19" w:name="_Toc3950"/>
      <w:r>
        <w:rPr>
          <w:rFonts w:hint="eastAsia"/>
        </w:rPr>
        <w:t>2.3</w:t>
      </w:r>
      <w:r>
        <w:rPr>
          <w:rFonts w:hint="eastAsia"/>
        </w:rPr>
        <w:t>、绩效评价的局限性</w:t>
      </w:r>
      <w:bookmarkEnd w:id="18"/>
      <w:bookmarkEnd w:id="19"/>
    </w:p>
    <w:p w:rsidR="0099088C" w:rsidRPr="0099088C" w:rsidRDefault="009A3317" w:rsidP="0099088C">
      <w:pPr>
        <w:ind w:firstLine="560"/>
        <w:rPr>
          <w:rFonts w:ascii="宋体" w:hAnsi="宋体" w:cs="宋体"/>
        </w:rPr>
      </w:pPr>
      <w:r>
        <w:rPr>
          <w:rFonts w:ascii="宋体" w:hAnsi="宋体" w:cs="宋体" w:hint="eastAsia"/>
        </w:rPr>
        <w:t xml:space="preserve">2.3.1  </w:t>
      </w:r>
      <w:r w:rsidR="0099088C" w:rsidRPr="0099088C">
        <w:rPr>
          <w:rFonts w:ascii="宋体" w:hAnsi="宋体" w:cs="宋体" w:hint="eastAsia"/>
        </w:rPr>
        <w:t>事后绩效评价在时间上有一</w:t>
      </w:r>
      <w:r w:rsidR="0099088C">
        <w:rPr>
          <w:rFonts w:ascii="宋体" w:hAnsi="宋体" w:cs="宋体" w:hint="eastAsia"/>
        </w:rPr>
        <w:t>定的滞后性。通常事后绩效评价用于评价前一年度的政策、项目或部门，</w:t>
      </w:r>
      <w:r w:rsidR="0099088C" w:rsidRPr="0099088C">
        <w:rPr>
          <w:rFonts w:ascii="宋体" w:hAnsi="宋体" w:cs="宋体" w:hint="eastAsia"/>
        </w:rPr>
        <w:t>受到时间的影响，一方面部</w:t>
      </w:r>
      <w:proofErr w:type="gramStart"/>
      <w:r w:rsidR="0099088C" w:rsidRPr="0099088C">
        <w:rPr>
          <w:rFonts w:ascii="宋体" w:hAnsi="宋体" w:cs="宋体" w:hint="eastAsia"/>
        </w:rPr>
        <w:t>分评价</w:t>
      </w:r>
      <w:proofErr w:type="gramEnd"/>
      <w:r w:rsidR="0099088C" w:rsidRPr="0099088C">
        <w:rPr>
          <w:rFonts w:ascii="宋体" w:hAnsi="宋体" w:cs="宋体" w:hint="eastAsia"/>
        </w:rPr>
        <w:t>工作无法还原</w:t>
      </w:r>
      <w:r w:rsidR="0099088C">
        <w:rPr>
          <w:rFonts w:ascii="宋体" w:hAnsi="宋体" w:cs="宋体" w:hint="eastAsia"/>
        </w:rPr>
        <w:t>前一年度</w:t>
      </w:r>
      <w:r w:rsidR="0099088C" w:rsidRPr="0099088C">
        <w:rPr>
          <w:rFonts w:ascii="宋体" w:hAnsi="宋体" w:cs="宋体" w:hint="eastAsia"/>
        </w:rPr>
        <w:t>的状况；另一方</w:t>
      </w:r>
      <w:r w:rsidR="0099088C">
        <w:rPr>
          <w:rFonts w:ascii="宋体" w:hAnsi="宋体" w:cs="宋体" w:hint="eastAsia"/>
        </w:rPr>
        <w:t>面</w:t>
      </w:r>
      <w:r w:rsidR="0099088C" w:rsidRPr="0099088C">
        <w:rPr>
          <w:rFonts w:ascii="宋体" w:hAnsi="宋体" w:cs="宋体" w:hint="eastAsia"/>
        </w:rPr>
        <w:t>评价结果反馈的</w:t>
      </w:r>
      <w:r w:rsidR="0099088C">
        <w:rPr>
          <w:rFonts w:ascii="宋体" w:hAnsi="宋体" w:cs="宋体" w:hint="eastAsia"/>
        </w:rPr>
        <w:t>前一年度</w:t>
      </w:r>
      <w:r w:rsidR="0099088C" w:rsidRPr="0099088C">
        <w:rPr>
          <w:rFonts w:ascii="宋体" w:hAnsi="宋体" w:cs="宋体" w:hint="eastAsia"/>
        </w:rPr>
        <w:t>问题，无法在</w:t>
      </w:r>
      <w:r w:rsidR="0099088C">
        <w:rPr>
          <w:rFonts w:ascii="宋体" w:hAnsi="宋体" w:cs="宋体" w:hint="eastAsia"/>
        </w:rPr>
        <w:t>当</w:t>
      </w:r>
      <w:r w:rsidR="0099088C" w:rsidRPr="0099088C">
        <w:rPr>
          <w:rFonts w:ascii="宋体" w:hAnsi="宋体" w:cs="宋体" w:hint="eastAsia"/>
        </w:rPr>
        <w:t>年的工作中予以落实改进。</w:t>
      </w:r>
    </w:p>
    <w:p w:rsidR="0099088C" w:rsidRPr="0099088C" w:rsidRDefault="009A3317" w:rsidP="0099088C">
      <w:pPr>
        <w:ind w:firstLine="560"/>
        <w:rPr>
          <w:rFonts w:ascii="宋体" w:hAnsi="宋体" w:cs="宋体"/>
        </w:rPr>
      </w:pPr>
      <w:r>
        <w:rPr>
          <w:rFonts w:ascii="宋体" w:hAnsi="宋体" w:cs="宋体" w:hint="eastAsia"/>
        </w:rPr>
        <w:t xml:space="preserve">2.3.2  </w:t>
      </w:r>
      <w:r w:rsidR="0099088C" w:rsidRPr="0099088C">
        <w:rPr>
          <w:rFonts w:ascii="宋体" w:hAnsi="宋体" w:cs="宋体" w:hint="eastAsia"/>
        </w:rPr>
        <w:t>绩效评价虽然相对独立客观，不受主观决策的影响，但也缺乏了主动性，绩效评价的结果无法对当年的决策及时做出修正，决策层面也无法“等待绩效评价出具结果后”再斟酌，一定程度上造成了绩效评价结果和应用的脱节，降低了评价结果的效用。</w:t>
      </w:r>
    </w:p>
    <w:p w:rsidR="00CE06A9" w:rsidRPr="0099088C" w:rsidRDefault="00CE06A9" w:rsidP="00974442">
      <w:pPr>
        <w:ind w:firstLine="560"/>
        <w:rPr>
          <w:rFonts w:ascii="宋体" w:hAnsi="宋体" w:cs="宋体"/>
        </w:rPr>
      </w:pPr>
    </w:p>
    <w:p w:rsidR="00CE06A9" w:rsidRDefault="00B342DC" w:rsidP="00974442">
      <w:pPr>
        <w:pStyle w:val="1"/>
        <w:spacing w:line="240" w:lineRule="auto"/>
        <w:ind w:firstLine="643"/>
      </w:pPr>
      <w:bookmarkStart w:id="20" w:name="_Toc32442"/>
      <w:bookmarkStart w:id="21" w:name="_Toc3826"/>
      <w:r>
        <w:rPr>
          <w:rFonts w:hint="eastAsia"/>
        </w:rPr>
        <w:t>3</w:t>
      </w:r>
      <w:r>
        <w:rPr>
          <w:rFonts w:hint="eastAsia"/>
        </w:rPr>
        <w:t>、部门整体绩效评价分析</w:t>
      </w:r>
      <w:bookmarkEnd w:id="20"/>
      <w:bookmarkEnd w:id="21"/>
    </w:p>
    <w:p w:rsidR="00CE06A9" w:rsidRDefault="00B342DC" w:rsidP="00974442">
      <w:pPr>
        <w:pStyle w:val="2"/>
        <w:spacing w:line="240" w:lineRule="auto"/>
        <w:ind w:firstLine="643"/>
      </w:pPr>
      <w:bookmarkStart w:id="22" w:name="_Toc13701"/>
      <w:bookmarkStart w:id="23" w:name="_Toc4094"/>
      <w:r>
        <w:rPr>
          <w:rFonts w:hint="eastAsia"/>
        </w:rPr>
        <w:t>3.1</w:t>
      </w:r>
      <w:r>
        <w:rPr>
          <w:rFonts w:hint="eastAsia"/>
        </w:rPr>
        <w:t>、内部管理</w:t>
      </w:r>
      <w:bookmarkEnd w:id="22"/>
      <w:bookmarkEnd w:id="23"/>
    </w:p>
    <w:p w:rsidR="00CE06A9" w:rsidRDefault="00B342DC" w:rsidP="00974442">
      <w:pPr>
        <w:ind w:firstLine="560"/>
        <w:rPr>
          <w:rFonts w:ascii="宋体" w:hAnsi="宋体" w:cs="宋体"/>
        </w:rPr>
      </w:pPr>
      <w:r>
        <w:rPr>
          <w:rFonts w:ascii="宋体" w:hAnsi="宋体" w:cs="宋体"/>
        </w:rPr>
        <w:t>总分</w:t>
      </w:r>
      <w:r>
        <w:rPr>
          <w:rFonts w:ascii="宋体" w:hAnsi="宋体" w:cs="宋体" w:hint="eastAsia"/>
        </w:rPr>
        <w:t>30</w:t>
      </w:r>
      <w:r>
        <w:rPr>
          <w:rFonts w:ascii="宋体" w:hAnsi="宋体" w:cs="宋体"/>
        </w:rPr>
        <w:t>分，自评得分</w:t>
      </w:r>
      <w:r>
        <w:rPr>
          <w:rFonts w:ascii="宋体" w:hAnsi="宋体" w:cs="宋体" w:hint="eastAsia"/>
        </w:rPr>
        <w:t>2</w:t>
      </w:r>
      <w:r w:rsidR="00CD23C6">
        <w:rPr>
          <w:rFonts w:ascii="宋体" w:hAnsi="宋体" w:cs="宋体" w:hint="eastAsia"/>
        </w:rPr>
        <w:t>6</w:t>
      </w:r>
      <w:r>
        <w:rPr>
          <w:rFonts w:ascii="宋体" w:hAnsi="宋体" w:cs="宋体"/>
        </w:rPr>
        <w:t>分。</w:t>
      </w:r>
    </w:p>
    <w:p w:rsidR="00CE06A9" w:rsidRDefault="00B342DC" w:rsidP="00974442">
      <w:pPr>
        <w:pStyle w:val="3"/>
        <w:spacing w:line="240" w:lineRule="auto"/>
        <w:ind w:firstLine="643"/>
      </w:pPr>
      <w:r>
        <w:rPr>
          <w:rFonts w:hint="eastAsia"/>
        </w:rPr>
        <w:lastRenderedPageBreak/>
        <w:t>3.11</w:t>
      </w:r>
      <w:r>
        <w:rPr>
          <w:rFonts w:hint="eastAsia"/>
        </w:rPr>
        <w:t>、决策管理</w:t>
      </w:r>
    </w:p>
    <w:p w:rsidR="00CE06A9" w:rsidRDefault="00B342DC" w:rsidP="00974442">
      <w:pPr>
        <w:ind w:firstLine="560"/>
      </w:pPr>
      <w:r>
        <w:rPr>
          <w:rFonts w:ascii="宋体" w:hAnsi="宋体" w:cs="宋体"/>
        </w:rPr>
        <w:t>总分</w:t>
      </w:r>
      <w:r>
        <w:rPr>
          <w:rFonts w:ascii="宋体" w:hAnsi="宋体" w:cs="宋体" w:hint="eastAsia"/>
        </w:rPr>
        <w:t>4</w:t>
      </w:r>
      <w:r>
        <w:rPr>
          <w:rFonts w:ascii="宋体" w:hAnsi="宋体" w:cs="宋体"/>
        </w:rPr>
        <w:t>分，自评得分</w:t>
      </w:r>
      <w:r>
        <w:rPr>
          <w:rFonts w:ascii="宋体" w:hAnsi="宋体" w:cs="宋体" w:hint="eastAsia"/>
        </w:rPr>
        <w:t>3</w:t>
      </w:r>
      <w:r>
        <w:rPr>
          <w:rFonts w:ascii="宋体" w:hAnsi="宋体" w:cs="宋体"/>
        </w:rPr>
        <w:t>分。中长期规划完整性</w:t>
      </w:r>
      <w:r>
        <w:rPr>
          <w:rFonts w:ascii="宋体" w:hAnsi="宋体" w:cs="宋体" w:hint="eastAsia"/>
        </w:rPr>
        <w:t>2</w:t>
      </w:r>
      <w:r>
        <w:rPr>
          <w:rFonts w:ascii="宋体" w:hAnsi="宋体" w:cs="宋体"/>
        </w:rPr>
        <w:t>分，年度工作计划明确性</w:t>
      </w:r>
      <w:r>
        <w:rPr>
          <w:rFonts w:ascii="宋体" w:hAnsi="宋体" w:cs="宋体" w:hint="eastAsia"/>
        </w:rPr>
        <w:t>1</w:t>
      </w:r>
      <w:r>
        <w:rPr>
          <w:rFonts w:ascii="宋体" w:hAnsi="宋体" w:cs="宋体"/>
        </w:rPr>
        <w:t>分。</w:t>
      </w:r>
      <w:r>
        <w:rPr>
          <w:rFonts w:ascii="宋体" w:hAnsi="宋体" w:cs="宋体" w:hint="eastAsia"/>
        </w:rPr>
        <w:t>严格落实年度工作报告制度，汇总各</w:t>
      </w:r>
      <w:r w:rsidR="0099088C">
        <w:rPr>
          <w:rFonts w:ascii="宋体" w:hAnsi="宋体" w:cs="宋体" w:hint="eastAsia"/>
        </w:rPr>
        <w:t>科</w:t>
      </w:r>
      <w:r>
        <w:rPr>
          <w:rFonts w:ascii="宋体" w:hAnsi="宋体" w:cs="宋体" w:hint="eastAsia"/>
        </w:rPr>
        <w:t>室年度工作完成情况和下年工作安排，编制</w:t>
      </w:r>
      <w:r w:rsidR="0099088C">
        <w:rPr>
          <w:rFonts w:ascii="宋体" w:hAnsi="宋体" w:cs="宋体" w:hint="eastAsia"/>
        </w:rPr>
        <w:t>单位</w:t>
      </w:r>
      <w:r>
        <w:rPr>
          <w:rFonts w:ascii="宋体" w:hAnsi="宋体" w:cs="宋体" w:hint="eastAsia"/>
        </w:rPr>
        <w:t>年度工作总结和来年工作计划。</w:t>
      </w:r>
    </w:p>
    <w:p w:rsidR="00CE06A9" w:rsidRDefault="00B342DC" w:rsidP="00974442">
      <w:pPr>
        <w:pStyle w:val="3"/>
        <w:spacing w:line="240" w:lineRule="auto"/>
        <w:ind w:firstLine="643"/>
      </w:pPr>
      <w:r>
        <w:rPr>
          <w:rFonts w:hint="eastAsia"/>
        </w:rPr>
        <w:t>3.12</w:t>
      </w:r>
      <w:r>
        <w:rPr>
          <w:rFonts w:hint="eastAsia"/>
        </w:rPr>
        <w:t>、人员管理</w:t>
      </w:r>
    </w:p>
    <w:p w:rsidR="00CE06A9" w:rsidRDefault="00B342DC" w:rsidP="00974442">
      <w:pPr>
        <w:ind w:firstLine="560"/>
        <w:rPr>
          <w:rFonts w:ascii="宋体" w:hAnsi="宋体" w:cs="宋体"/>
        </w:rPr>
      </w:pPr>
      <w:r>
        <w:rPr>
          <w:rFonts w:ascii="宋体" w:hAnsi="宋体" w:cs="宋体"/>
        </w:rPr>
        <w:t>总分</w:t>
      </w:r>
      <w:r>
        <w:rPr>
          <w:rFonts w:ascii="宋体" w:hAnsi="宋体" w:cs="宋体" w:hint="eastAsia"/>
        </w:rPr>
        <w:t>6</w:t>
      </w:r>
      <w:r>
        <w:rPr>
          <w:rFonts w:ascii="宋体" w:hAnsi="宋体" w:cs="宋体"/>
        </w:rPr>
        <w:t>分，自评得分</w:t>
      </w:r>
      <w:r>
        <w:rPr>
          <w:rFonts w:ascii="宋体" w:hAnsi="宋体" w:cs="宋体" w:hint="eastAsia"/>
        </w:rPr>
        <w:t>4</w:t>
      </w:r>
      <w:r>
        <w:rPr>
          <w:rFonts w:ascii="宋体" w:hAnsi="宋体" w:cs="宋体"/>
        </w:rPr>
        <w:t>分</w:t>
      </w:r>
      <w:r>
        <w:rPr>
          <w:rFonts w:ascii="宋体" w:hAnsi="宋体" w:cs="宋体" w:hint="eastAsia"/>
        </w:rPr>
        <w:t>。据相关文件合理控制财政供养人员情况，不断健全人事管理制度；同时根据单位工作需要对工作人员组织培训，提升员工工作能力。培训后应积极测试培训效果，反映培训成效，更好的更加真实的反馈培训的有效性。</w:t>
      </w:r>
      <w:r w:rsidR="00CD23C6">
        <w:rPr>
          <w:rFonts w:ascii="宋体" w:hAnsi="宋体" w:cs="宋体" w:hint="eastAsia"/>
        </w:rPr>
        <w:t>我单位核定参公编制5人，2021年因事业单位合并，原连云港市公用事业监管中心3人划转到我单位，实际在编参公人员</w:t>
      </w:r>
      <w:r w:rsidR="007368B1">
        <w:rPr>
          <w:rFonts w:ascii="宋体" w:hAnsi="宋体" w:cs="宋体" w:hint="eastAsia"/>
        </w:rPr>
        <w:t>超过核定编制数。</w:t>
      </w:r>
    </w:p>
    <w:p w:rsidR="00CE06A9" w:rsidRDefault="00B342DC" w:rsidP="00974442">
      <w:pPr>
        <w:pStyle w:val="3"/>
        <w:spacing w:line="240" w:lineRule="auto"/>
        <w:ind w:firstLine="643"/>
      </w:pPr>
      <w:r>
        <w:rPr>
          <w:rFonts w:hint="eastAsia"/>
        </w:rPr>
        <w:t>3.13</w:t>
      </w:r>
      <w:r>
        <w:rPr>
          <w:rFonts w:hint="eastAsia"/>
        </w:rPr>
        <w:t>、资金及资产管理</w:t>
      </w:r>
    </w:p>
    <w:p w:rsidR="00CE06A9" w:rsidRDefault="00B342DC" w:rsidP="00974442">
      <w:pPr>
        <w:ind w:firstLine="560"/>
        <w:rPr>
          <w:rFonts w:ascii="宋体" w:hAnsi="宋体" w:cs="宋体"/>
        </w:rPr>
      </w:pPr>
      <w:r>
        <w:rPr>
          <w:rFonts w:ascii="宋体" w:hAnsi="宋体" w:cs="宋体"/>
        </w:rPr>
        <w:t>总分10分，自评得分10分。</w:t>
      </w:r>
      <w:r>
        <w:rPr>
          <w:rFonts w:ascii="宋体" w:hAnsi="宋体" w:cs="宋体" w:hint="eastAsia"/>
        </w:rPr>
        <w:t>资金使用符合财经法规和财务管理制度及有关专项资金管理办法的规定，资金的拨付有完整的审批过程和手续，支出符合部门预算批复的用途，合理编制年初预算以便于支出调整预算执行率为100%，做到资金使用中做到专款专用率为100%。依据《连云港市市级行政事业单位国有资产管理暂行办法》、《连云港市市级行政事业单位国有资产使用管理暂行办法》、《连云港市市级行政事业单位国有资产处置管理办法》，严格执行固定资产管理及政府采购制度，按照规定配置办公设备，规范固定资产的审批、购买、</w:t>
      </w:r>
      <w:r>
        <w:rPr>
          <w:rFonts w:ascii="宋体" w:hAnsi="宋体" w:cs="宋体" w:hint="eastAsia"/>
        </w:rPr>
        <w:lastRenderedPageBreak/>
        <w:t>领用等程序，保证资产的安全性。</w:t>
      </w:r>
    </w:p>
    <w:p w:rsidR="00CE06A9" w:rsidRDefault="00B342DC" w:rsidP="00974442">
      <w:pPr>
        <w:pStyle w:val="3"/>
        <w:spacing w:line="240" w:lineRule="auto"/>
        <w:ind w:firstLine="643"/>
      </w:pPr>
      <w:r>
        <w:rPr>
          <w:rFonts w:hint="eastAsia"/>
        </w:rPr>
        <w:t>3.14</w:t>
      </w:r>
      <w:r>
        <w:rPr>
          <w:rFonts w:hint="eastAsia"/>
        </w:rPr>
        <w:t>、机构建设与内控管理</w:t>
      </w:r>
    </w:p>
    <w:p w:rsidR="00CD23C6" w:rsidRDefault="00B342DC" w:rsidP="00974442">
      <w:pPr>
        <w:ind w:firstLine="560"/>
        <w:rPr>
          <w:rFonts w:ascii="宋体" w:hAnsi="宋体" w:cs="宋体"/>
        </w:rPr>
      </w:pPr>
      <w:r>
        <w:rPr>
          <w:rFonts w:ascii="宋体" w:hAnsi="宋体" w:cs="宋体"/>
        </w:rPr>
        <w:t>总分</w:t>
      </w:r>
      <w:r>
        <w:rPr>
          <w:rFonts w:ascii="宋体" w:hAnsi="宋体" w:cs="宋体" w:hint="eastAsia"/>
        </w:rPr>
        <w:t>10</w:t>
      </w:r>
      <w:r>
        <w:rPr>
          <w:rFonts w:ascii="宋体" w:hAnsi="宋体" w:cs="宋体"/>
        </w:rPr>
        <w:t>分，自评得分</w:t>
      </w:r>
      <w:r w:rsidR="00CD23C6">
        <w:rPr>
          <w:rFonts w:ascii="宋体" w:hAnsi="宋体" w:cs="宋体" w:hint="eastAsia"/>
        </w:rPr>
        <w:t>9</w:t>
      </w:r>
      <w:r>
        <w:rPr>
          <w:rFonts w:ascii="宋体" w:hAnsi="宋体" w:cs="宋体"/>
        </w:rPr>
        <w:t>分</w:t>
      </w:r>
      <w:r>
        <w:rPr>
          <w:rFonts w:ascii="宋体" w:hAnsi="宋体" w:cs="宋体" w:hint="eastAsia"/>
        </w:rPr>
        <w:t>。</w:t>
      </w:r>
    </w:p>
    <w:p w:rsidR="00CE06A9" w:rsidRDefault="00B342DC" w:rsidP="00974442">
      <w:pPr>
        <w:ind w:firstLine="560"/>
        <w:rPr>
          <w:rFonts w:ascii="宋体" w:hAnsi="宋体" w:cs="宋体"/>
        </w:rPr>
      </w:pPr>
      <w:r>
        <w:rPr>
          <w:rFonts w:ascii="宋体" w:hAnsi="宋体" w:cs="宋体" w:hint="eastAsia"/>
        </w:rPr>
        <w:t>单位不断健全落实工作风险控制制度将违纪违法发生数降至最低，严格落实中央规定精神及其实施细则，执行各项财务制度，合理编制预算，及时做好预决算省级平台公示及各种常规性报表。</w:t>
      </w:r>
      <w:r w:rsidR="00CD23C6" w:rsidRPr="00CD23C6">
        <w:rPr>
          <w:rFonts w:ascii="宋体" w:hAnsi="宋体" w:cs="宋体" w:hint="eastAsia"/>
        </w:rPr>
        <w:t>我单位做了一些基础性档案管理工作，取得了一定的成绩，但与档案工作业务规范化要求还有不少差距。</w:t>
      </w:r>
    </w:p>
    <w:p w:rsidR="00CE06A9" w:rsidRDefault="00B342DC" w:rsidP="00974442">
      <w:pPr>
        <w:pStyle w:val="2"/>
        <w:spacing w:line="240" w:lineRule="auto"/>
        <w:ind w:firstLine="643"/>
      </w:pPr>
      <w:bookmarkStart w:id="24" w:name="_Toc27950"/>
      <w:bookmarkStart w:id="25" w:name="_Toc8770"/>
      <w:r>
        <w:rPr>
          <w:rFonts w:hint="eastAsia"/>
        </w:rPr>
        <w:t>3.2</w:t>
      </w:r>
      <w:r>
        <w:rPr>
          <w:rFonts w:hint="eastAsia"/>
        </w:rPr>
        <w:t>、部门履职</w:t>
      </w:r>
      <w:bookmarkEnd w:id="24"/>
      <w:bookmarkEnd w:id="25"/>
    </w:p>
    <w:p w:rsidR="00CE06A9" w:rsidRDefault="00B342DC" w:rsidP="00974442">
      <w:pPr>
        <w:ind w:firstLine="560"/>
        <w:rPr>
          <w:rFonts w:ascii="宋体" w:hAnsi="宋体" w:cs="宋体"/>
        </w:rPr>
      </w:pPr>
      <w:r>
        <w:rPr>
          <w:rFonts w:ascii="宋体" w:hAnsi="宋体" w:cs="宋体"/>
        </w:rPr>
        <w:t>总分</w:t>
      </w:r>
      <w:r>
        <w:rPr>
          <w:rFonts w:ascii="宋体" w:hAnsi="宋体" w:cs="宋体" w:hint="eastAsia"/>
        </w:rPr>
        <w:t>7</w:t>
      </w:r>
      <w:r>
        <w:rPr>
          <w:rFonts w:ascii="宋体" w:hAnsi="宋体" w:cs="宋体"/>
        </w:rPr>
        <w:t>0分，自评得分</w:t>
      </w:r>
      <w:r w:rsidR="00114ED4">
        <w:rPr>
          <w:rFonts w:ascii="宋体" w:hAnsi="宋体" w:cs="宋体" w:hint="eastAsia"/>
        </w:rPr>
        <w:t>70</w:t>
      </w:r>
      <w:r>
        <w:rPr>
          <w:rFonts w:ascii="宋体" w:hAnsi="宋体" w:cs="宋体"/>
        </w:rPr>
        <w:t>分。</w:t>
      </w:r>
    </w:p>
    <w:p w:rsidR="00FC3778" w:rsidRPr="00114ED4" w:rsidRDefault="00FC3778" w:rsidP="00114ED4">
      <w:pPr>
        <w:pStyle w:val="3"/>
        <w:ind w:firstLine="643"/>
      </w:pPr>
      <w:r w:rsidRPr="00114ED4">
        <w:rPr>
          <w:rFonts w:hint="eastAsia"/>
        </w:rPr>
        <w:t xml:space="preserve">3.2.1  </w:t>
      </w:r>
      <w:r w:rsidRPr="00114ED4">
        <w:rPr>
          <w:rFonts w:hint="eastAsia"/>
        </w:rPr>
        <w:t>市本级建设工程项目招标投标程序监督和全市建设工程招标投标市场监管</w:t>
      </w:r>
    </w:p>
    <w:p w:rsidR="00114ED4" w:rsidRPr="00114ED4" w:rsidRDefault="00114ED4" w:rsidP="00114ED4">
      <w:pPr>
        <w:pStyle w:val="a0"/>
        <w:ind w:leftChars="0" w:left="0" w:firstLineChars="0" w:firstLine="0"/>
        <w:rPr>
          <w:rFonts w:ascii="宋体" w:eastAsia="宋体" w:hAnsi="宋体" w:cs="宋体"/>
          <w:b w:val="0"/>
          <w:sz w:val="28"/>
        </w:rPr>
      </w:pPr>
      <w:r w:rsidRPr="00114ED4">
        <w:rPr>
          <w:rFonts w:ascii="宋体" w:eastAsia="宋体" w:hAnsi="宋体" w:cs="宋体" w:hint="eastAsia"/>
          <w:b w:val="0"/>
          <w:sz w:val="28"/>
        </w:rPr>
        <w:t xml:space="preserve">    目标1</w:t>
      </w:r>
      <w:r>
        <w:rPr>
          <w:rFonts w:ascii="宋体" w:eastAsia="宋体" w:hAnsi="宋体" w:cs="宋体" w:hint="eastAsia"/>
          <w:b w:val="0"/>
          <w:sz w:val="28"/>
        </w:rPr>
        <w:t>：</w:t>
      </w:r>
      <w:r w:rsidR="00A646CF">
        <w:rPr>
          <w:rFonts w:ascii="宋体" w:eastAsia="宋体" w:hAnsi="宋体" w:cs="宋体" w:hint="eastAsia"/>
          <w:b w:val="0"/>
          <w:sz w:val="28"/>
        </w:rPr>
        <w:t>招标重点程序监督率</w:t>
      </w:r>
    </w:p>
    <w:p w:rsidR="00114ED4" w:rsidRDefault="00FC3778" w:rsidP="00FB270D">
      <w:pPr>
        <w:ind w:firstLine="560"/>
        <w:rPr>
          <w:rFonts w:ascii="宋体" w:hAnsi="宋体" w:cs="宋体"/>
        </w:rPr>
      </w:pPr>
      <w:r w:rsidRPr="00FC3778">
        <w:rPr>
          <w:rFonts w:ascii="宋体" w:hAnsi="宋体" w:cs="宋体" w:hint="eastAsia"/>
        </w:rPr>
        <w:t>加强招标重点程序监督。审查和办理招标文件备案72件；对评标专家抽取进行监督，审核评委抽取71次；对市直管项目开评标现场</w:t>
      </w:r>
      <w:proofErr w:type="gramStart"/>
      <w:r w:rsidRPr="00FC3778">
        <w:rPr>
          <w:rFonts w:ascii="宋体" w:hAnsi="宋体" w:cs="宋体" w:hint="eastAsia"/>
        </w:rPr>
        <w:t>实施线</w:t>
      </w:r>
      <w:proofErr w:type="gramEnd"/>
      <w:r w:rsidRPr="00FC3778">
        <w:rPr>
          <w:rFonts w:ascii="宋体" w:hAnsi="宋体" w:cs="宋体" w:hint="eastAsia"/>
        </w:rPr>
        <w:t>上和现场监督71次；对投标保证金</w:t>
      </w:r>
      <w:proofErr w:type="gramStart"/>
      <w:r w:rsidRPr="00FC3778">
        <w:rPr>
          <w:rFonts w:ascii="宋体" w:hAnsi="宋体" w:cs="宋体" w:hint="eastAsia"/>
        </w:rPr>
        <w:t>交退进行</w:t>
      </w:r>
      <w:proofErr w:type="gramEnd"/>
      <w:r w:rsidRPr="00FC3778">
        <w:rPr>
          <w:rFonts w:ascii="宋体" w:hAnsi="宋体" w:cs="宋体" w:hint="eastAsia"/>
        </w:rPr>
        <w:t>监管，涉及2369家投标单位，金额约9.56亿元，其中保险投保金额约6.52亿元。</w:t>
      </w:r>
    </w:p>
    <w:p w:rsidR="00A646CF" w:rsidRDefault="00A646CF" w:rsidP="00FB270D">
      <w:pPr>
        <w:ind w:firstLine="560"/>
        <w:rPr>
          <w:rFonts w:ascii="宋体" w:hAnsi="宋体" w:cs="宋体"/>
        </w:rPr>
      </w:pPr>
      <w:r>
        <w:rPr>
          <w:rFonts w:ascii="宋体" w:hAnsi="宋体" w:cs="宋体" w:hint="eastAsia"/>
        </w:rPr>
        <w:t>目标2：专家及工程招标代理机构动态管理率</w:t>
      </w:r>
    </w:p>
    <w:p w:rsidR="00A646CF" w:rsidRDefault="00A646CF" w:rsidP="00FB270D">
      <w:pPr>
        <w:ind w:firstLine="560"/>
        <w:rPr>
          <w:rFonts w:ascii="宋体" w:hAnsi="宋体" w:cs="宋体"/>
        </w:rPr>
      </w:pPr>
      <w:r>
        <w:rPr>
          <w:rFonts w:ascii="宋体" w:hAnsi="宋体" w:cs="宋体" w:hint="eastAsia"/>
        </w:rPr>
        <w:t>一</w:t>
      </w:r>
      <w:r w:rsidRPr="00FC3778">
        <w:rPr>
          <w:rFonts w:ascii="宋体" w:hAnsi="宋体" w:cs="宋体" w:hint="eastAsia"/>
        </w:rPr>
        <w:t>是做好评标专家库初审工作。完成评标专家信息申报初审226人次，482个评标专业信息，配合省办做好省综合评委库的相关工作。</w:t>
      </w:r>
      <w:r>
        <w:rPr>
          <w:rFonts w:ascii="宋体" w:hAnsi="宋体" w:cs="宋体" w:hint="eastAsia"/>
        </w:rPr>
        <w:lastRenderedPageBreak/>
        <w:t>二</w:t>
      </w:r>
      <w:r w:rsidRPr="00FC3778">
        <w:rPr>
          <w:rFonts w:ascii="宋体" w:hAnsi="宋体" w:cs="宋体" w:hint="eastAsia"/>
        </w:rPr>
        <w:t>是做好招标代理日常管理。根据</w:t>
      </w:r>
      <w:proofErr w:type="gramStart"/>
      <w:r w:rsidRPr="00FC3778">
        <w:rPr>
          <w:rFonts w:ascii="宋体" w:hAnsi="宋体" w:cs="宋体" w:hint="eastAsia"/>
        </w:rPr>
        <w:t>省协会</w:t>
      </w:r>
      <w:proofErr w:type="gramEnd"/>
      <w:r w:rsidRPr="00FC3778">
        <w:rPr>
          <w:rFonts w:ascii="宋体" w:hAnsi="宋体" w:cs="宋体" w:hint="eastAsia"/>
        </w:rPr>
        <w:t>招标代理机构信用评价工作要求，完成我市26家代理机构申报材料和信息的市级审核工作，评审产生6家信用3A级代理企业；完成省5.0系统登记的招标代理机构信息日常管理142家次。</w:t>
      </w:r>
    </w:p>
    <w:p w:rsidR="00A646CF" w:rsidRDefault="00A646CF" w:rsidP="00FB270D">
      <w:pPr>
        <w:ind w:firstLine="560"/>
        <w:rPr>
          <w:rFonts w:ascii="宋体" w:hAnsi="宋体" w:cs="宋体"/>
        </w:rPr>
      </w:pPr>
      <w:r>
        <w:rPr>
          <w:rFonts w:ascii="宋体" w:hAnsi="宋体" w:cs="宋体" w:hint="eastAsia"/>
        </w:rPr>
        <w:t>目标3：争议处理率</w:t>
      </w:r>
    </w:p>
    <w:p w:rsidR="00A646CF" w:rsidRDefault="00FC3778" w:rsidP="00FB270D">
      <w:pPr>
        <w:ind w:firstLine="560"/>
        <w:rPr>
          <w:rFonts w:ascii="宋体" w:hAnsi="宋体" w:cs="宋体"/>
        </w:rPr>
      </w:pPr>
      <w:r w:rsidRPr="00FC3778">
        <w:rPr>
          <w:rFonts w:ascii="宋体" w:hAnsi="宋体" w:cs="宋体" w:hint="eastAsia"/>
        </w:rPr>
        <w:t>做好争议处理。按时</w:t>
      </w:r>
      <w:proofErr w:type="gramStart"/>
      <w:r w:rsidRPr="00FC3778">
        <w:rPr>
          <w:rFonts w:ascii="宋体" w:hAnsi="宋体" w:cs="宋体" w:hint="eastAsia"/>
        </w:rPr>
        <w:t>办结市</w:t>
      </w:r>
      <w:proofErr w:type="gramEnd"/>
      <w:r w:rsidRPr="00FC3778">
        <w:rPr>
          <w:rFonts w:ascii="宋体" w:hAnsi="宋体" w:cs="宋体" w:hint="eastAsia"/>
        </w:rPr>
        <w:t>12345政府热线反映的问题36件；处理招投标投诉5件，组织异地调查取证6次；核查纪检、审计、政务等部门转办的信访举报案件5件。</w:t>
      </w:r>
    </w:p>
    <w:p w:rsidR="00A646CF" w:rsidRDefault="00A646CF" w:rsidP="00FB270D">
      <w:pPr>
        <w:ind w:firstLine="560"/>
        <w:rPr>
          <w:rFonts w:ascii="宋体" w:hAnsi="宋体" w:cs="宋体"/>
        </w:rPr>
      </w:pPr>
      <w:r>
        <w:rPr>
          <w:rFonts w:ascii="宋体" w:hAnsi="宋体" w:cs="宋体" w:hint="eastAsia"/>
        </w:rPr>
        <w:t>目标4：“双随机”抽查工作完成率</w:t>
      </w:r>
    </w:p>
    <w:p w:rsidR="00A646CF" w:rsidRDefault="00A646CF" w:rsidP="00FB270D">
      <w:pPr>
        <w:ind w:firstLine="560"/>
        <w:rPr>
          <w:rFonts w:ascii="宋体" w:hAnsi="宋体" w:cs="宋体"/>
        </w:rPr>
      </w:pPr>
      <w:r w:rsidRPr="00FB270D">
        <w:rPr>
          <w:rFonts w:ascii="宋体" w:hAnsi="宋体" w:cs="宋体" w:hint="eastAsia"/>
        </w:rPr>
        <w:t>开展 “双随机、</w:t>
      </w:r>
      <w:proofErr w:type="gramStart"/>
      <w:r w:rsidRPr="00FB270D">
        <w:rPr>
          <w:rFonts w:ascii="宋体" w:hAnsi="宋体" w:cs="宋体" w:hint="eastAsia"/>
        </w:rPr>
        <w:t>一</w:t>
      </w:r>
      <w:proofErr w:type="gramEnd"/>
      <w:r w:rsidRPr="00FB270D">
        <w:rPr>
          <w:rFonts w:ascii="宋体" w:hAnsi="宋体" w:cs="宋体" w:hint="eastAsia"/>
        </w:rPr>
        <w:t>公开”检查。从全市695个项目中随机抽取97个开展县区异地检查，发现招标投标违法违规和代理业务缺陷问题5大类、112项，发布集中通报1次。</w:t>
      </w:r>
      <w:r>
        <w:rPr>
          <w:rFonts w:ascii="宋体" w:hAnsi="宋体" w:cs="宋体" w:hint="eastAsia"/>
        </w:rPr>
        <w:t>相关问题线索分别反馈至各县区（功能板块）监管部门处理。市建设工程招标办</w:t>
      </w:r>
      <w:r w:rsidRPr="00A646CF">
        <w:rPr>
          <w:rFonts w:ascii="宋体" w:hAnsi="宋体" w:cs="宋体" w:hint="eastAsia"/>
        </w:rPr>
        <w:t>对处理和整改情况进行跟踪督促，并适时组织抽查，确保落实彻底、整改到位。</w:t>
      </w:r>
    </w:p>
    <w:p w:rsidR="00CD23C6" w:rsidRPr="00CD23C6" w:rsidRDefault="00CD23C6" w:rsidP="00CD23C6">
      <w:pPr>
        <w:pStyle w:val="a0"/>
        <w:ind w:left="560" w:firstLine="643"/>
      </w:pPr>
    </w:p>
    <w:p w:rsidR="00CE06A9" w:rsidRDefault="00B342DC" w:rsidP="00974442">
      <w:pPr>
        <w:pStyle w:val="1"/>
        <w:spacing w:line="240" w:lineRule="auto"/>
        <w:ind w:firstLine="643"/>
      </w:pPr>
      <w:bookmarkStart w:id="26" w:name="_Toc19718"/>
      <w:bookmarkStart w:id="27" w:name="_Toc11944"/>
      <w:r>
        <w:rPr>
          <w:rFonts w:hint="eastAsia"/>
        </w:rPr>
        <w:t>4</w:t>
      </w:r>
      <w:r>
        <w:rPr>
          <w:rFonts w:hint="eastAsia"/>
        </w:rPr>
        <w:t>、需要说明事项</w:t>
      </w:r>
      <w:bookmarkEnd w:id="26"/>
      <w:bookmarkEnd w:id="27"/>
    </w:p>
    <w:p w:rsidR="00CE06A9" w:rsidRDefault="00B342DC" w:rsidP="00974442">
      <w:pPr>
        <w:ind w:firstLine="560"/>
        <w:rPr>
          <w:rFonts w:ascii="Times New Roman" w:eastAsia="仿宋_GB2312" w:hAnsi="Times New Roman"/>
          <w:sz w:val="32"/>
          <w:szCs w:val="32"/>
        </w:rPr>
      </w:pPr>
      <w:r>
        <w:rPr>
          <w:rFonts w:ascii="宋体" w:hAnsi="宋体" w:cs="宋体" w:hint="eastAsia"/>
        </w:rPr>
        <w:t>无需要说明事项</w:t>
      </w:r>
      <w:r>
        <w:rPr>
          <w:rFonts w:ascii="Times New Roman" w:eastAsia="仿宋_GB2312" w:hAnsi="Times New Roman" w:hint="eastAsia"/>
          <w:sz w:val="32"/>
          <w:szCs w:val="32"/>
        </w:rPr>
        <w:t>。</w:t>
      </w:r>
    </w:p>
    <w:p w:rsidR="00CD23C6" w:rsidRPr="00CD23C6" w:rsidRDefault="00CD23C6" w:rsidP="00CD23C6">
      <w:pPr>
        <w:pStyle w:val="a0"/>
        <w:ind w:left="560" w:firstLine="643"/>
      </w:pPr>
    </w:p>
    <w:p w:rsidR="00CE06A9" w:rsidRDefault="00B342DC" w:rsidP="00974442">
      <w:pPr>
        <w:pStyle w:val="1"/>
        <w:spacing w:line="240" w:lineRule="auto"/>
        <w:ind w:firstLine="643"/>
      </w:pPr>
      <w:bookmarkStart w:id="28" w:name="_Toc2103"/>
      <w:bookmarkStart w:id="29" w:name="_Toc30097"/>
      <w:r>
        <w:rPr>
          <w:rFonts w:hint="eastAsia"/>
        </w:rPr>
        <w:t>5</w:t>
      </w:r>
      <w:r>
        <w:rPr>
          <w:rFonts w:hint="eastAsia"/>
        </w:rPr>
        <w:t>、绩效评价结论</w:t>
      </w:r>
      <w:bookmarkEnd w:id="28"/>
      <w:bookmarkEnd w:id="29"/>
    </w:p>
    <w:p w:rsidR="00CE06A9" w:rsidRDefault="00B342DC" w:rsidP="00974442">
      <w:pPr>
        <w:pStyle w:val="2"/>
        <w:spacing w:line="240" w:lineRule="auto"/>
        <w:ind w:firstLine="643"/>
      </w:pPr>
      <w:bookmarkStart w:id="30" w:name="_Toc14567"/>
      <w:bookmarkStart w:id="31" w:name="_Toc31605"/>
      <w:r>
        <w:rPr>
          <w:rFonts w:hint="eastAsia"/>
        </w:rPr>
        <w:t>5.1</w:t>
      </w:r>
      <w:r>
        <w:rPr>
          <w:rFonts w:hint="eastAsia"/>
        </w:rPr>
        <w:t>、绩效评价得分</w:t>
      </w:r>
      <w:bookmarkEnd w:id="30"/>
      <w:bookmarkEnd w:id="31"/>
    </w:p>
    <w:p w:rsidR="00CE06A9" w:rsidRDefault="00B342DC" w:rsidP="00974442">
      <w:pPr>
        <w:ind w:firstLine="560"/>
        <w:rPr>
          <w:rFonts w:ascii="宋体" w:hAnsi="宋体" w:cs="宋体"/>
        </w:rPr>
      </w:pPr>
      <w:r>
        <w:rPr>
          <w:rFonts w:ascii="宋体" w:hAnsi="宋体" w:cs="宋体" w:hint="eastAsia"/>
        </w:rPr>
        <w:t>本次部门整体绩效得分为90分。按照相关财政支出绩效自评暂行办法对本部门整体支出绩效进行了自查自评，通过加强组织领导和</w:t>
      </w:r>
      <w:r>
        <w:rPr>
          <w:rFonts w:ascii="宋体" w:hAnsi="宋体" w:cs="宋体" w:hint="eastAsia"/>
        </w:rPr>
        <w:lastRenderedPageBreak/>
        <w:t>统筹协调，完善绩效评价指标体系，落实主体责任，强化运行跟踪和监控管理。</w:t>
      </w:r>
    </w:p>
    <w:p w:rsidR="00CE06A9" w:rsidRDefault="00B342DC" w:rsidP="00974442">
      <w:pPr>
        <w:pStyle w:val="2"/>
        <w:spacing w:line="240" w:lineRule="auto"/>
        <w:ind w:firstLine="643"/>
      </w:pPr>
      <w:bookmarkStart w:id="32" w:name="_Toc26817"/>
      <w:bookmarkStart w:id="33" w:name="_Toc15645"/>
      <w:r>
        <w:rPr>
          <w:rFonts w:hint="eastAsia"/>
        </w:rPr>
        <w:t>5.2</w:t>
      </w:r>
      <w:r>
        <w:rPr>
          <w:rFonts w:hint="eastAsia"/>
        </w:rPr>
        <w:t>、存在绩效问题</w:t>
      </w:r>
      <w:bookmarkEnd w:id="32"/>
      <w:bookmarkEnd w:id="33"/>
    </w:p>
    <w:p w:rsidR="00CE06A9" w:rsidRDefault="00B342DC" w:rsidP="00974442">
      <w:pPr>
        <w:ind w:firstLine="560"/>
        <w:rPr>
          <w:rFonts w:ascii="宋体" w:hAnsi="宋体" w:cs="宋体"/>
        </w:rPr>
      </w:pPr>
      <w:r>
        <w:rPr>
          <w:rFonts w:ascii="宋体" w:hAnsi="宋体" w:cs="宋体" w:hint="eastAsia"/>
        </w:rPr>
        <w:t>绩效评价过程与预算编制、执行相结合的工作机制和部门协调机制有待完善。基于科学分类的绩效标准的缺失，分析方法的单一，专业人才的匮乏，都影响了绩效管理工作的科学性和规范性。部分项目资金支付进度滞后，财务制度执行力有待加强。</w:t>
      </w:r>
    </w:p>
    <w:p w:rsidR="00CE06A9" w:rsidRDefault="00CE06A9" w:rsidP="00974442">
      <w:pPr>
        <w:ind w:firstLine="640"/>
        <w:rPr>
          <w:rFonts w:ascii="Times New Roman" w:eastAsia="仿宋_GB2312" w:hAnsi="Times New Roman"/>
          <w:sz w:val="32"/>
          <w:szCs w:val="32"/>
        </w:rPr>
      </w:pPr>
    </w:p>
    <w:p w:rsidR="00CE06A9" w:rsidRDefault="00B342DC" w:rsidP="00974442">
      <w:pPr>
        <w:pStyle w:val="1"/>
        <w:spacing w:line="240" w:lineRule="auto"/>
        <w:ind w:firstLine="643"/>
      </w:pPr>
      <w:bookmarkStart w:id="34" w:name="_Toc6504"/>
      <w:bookmarkStart w:id="35" w:name="_Toc5276"/>
      <w:r>
        <w:rPr>
          <w:rFonts w:hint="eastAsia"/>
        </w:rPr>
        <w:t>6</w:t>
      </w:r>
      <w:r>
        <w:rPr>
          <w:rFonts w:hint="eastAsia"/>
        </w:rPr>
        <w:t>、经验教训与建议</w:t>
      </w:r>
      <w:bookmarkEnd w:id="34"/>
      <w:bookmarkEnd w:id="35"/>
    </w:p>
    <w:p w:rsidR="00CE06A9" w:rsidRDefault="00B342DC" w:rsidP="00974442">
      <w:pPr>
        <w:pStyle w:val="2"/>
        <w:spacing w:line="240" w:lineRule="auto"/>
        <w:ind w:firstLine="643"/>
      </w:pPr>
      <w:bookmarkStart w:id="36" w:name="_Toc29952"/>
      <w:bookmarkStart w:id="37" w:name="_Toc13672"/>
      <w:r>
        <w:rPr>
          <w:rFonts w:hint="eastAsia"/>
        </w:rPr>
        <w:t>6.1</w:t>
      </w:r>
      <w:r>
        <w:rPr>
          <w:rFonts w:hint="eastAsia"/>
        </w:rPr>
        <w:t>、经验教训</w:t>
      </w:r>
      <w:bookmarkEnd w:id="36"/>
      <w:bookmarkEnd w:id="37"/>
    </w:p>
    <w:p w:rsidR="00CE06A9" w:rsidRDefault="00B342DC" w:rsidP="00974442">
      <w:pPr>
        <w:ind w:firstLine="560"/>
        <w:rPr>
          <w:rFonts w:ascii="宋体" w:hAnsi="宋体" w:cs="宋体"/>
        </w:rPr>
      </w:pPr>
      <w:r>
        <w:rPr>
          <w:rFonts w:ascii="宋体" w:hAnsi="宋体" w:cs="宋体" w:hint="eastAsia"/>
        </w:rPr>
        <w:t>通过这次的绩效评价，总结了预算绩效评价的要求，将绩效管理评价工作按预算编制、预算执行、预算管理、支出绩效四个部分，从项目立项、绩效目标、资金管理、财务质量控制以及项目经济社会效益等方面进行绩效评价。按照工作内容、工作措施、工作时限和</w:t>
      </w:r>
      <w:proofErr w:type="gramStart"/>
      <w:r>
        <w:rPr>
          <w:rFonts w:ascii="宋体" w:hAnsi="宋体" w:cs="宋体" w:hint="eastAsia"/>
        </w:rPr>
        <w:t>要</w:t>
      </w:r>
      <w:proofErr w:type="gramEnd"/>
      <w:r>
        <w:rPr>
          <w:rFonts w:ascii="宋体" w:hAnsi="宋体" w:cs="宋体" w:hint="eastAsia"/>
        </w:rPr>
        <w:t>达到的预期效果，进一步分解细化，将责任落实到处室，形成完整的绩效管理工作方案和指标考核评估体系。</w:t>
      </w:r>
    </w:p>
    <w:p w:rsidR="00CE06A9" w:rsidRDefault="00B342DC" w:rsidP="00974442">
      <w:pPr>
        <w:pStyle w:val="1"/>
        <w:spacing w:line="240" w:lineRule="auto"/>
        <w:ind w:firstLine="643"/>
      </w:pPr>
      <w:bookmarkStart w:id="38" w:name="_Toc20220"/>
      <w:bookmarkStart w:id="39" w:name="_Toc10008"/>
      <w:r>
        <w:rPr>
          <w:rFonts w:hint="eastAsia"/>
        </w:rPr>
        <w:t>6.2</w:t>
      </w:r>
      <w:r>
        <w:rPr>
          <w:rFonts w:hint="eastAsia"/>
        </w:rPr>
        <w:t>、建议</w:t>
      </w:r>
      <w:bookmarkEnd w:id="38"/>
      <w:bookmarkEnd w:id="39"/>
    </w:p>
    <w:p w:rsidR="00CE06A9" w:rsidRDefault="00B342DC" w:rsidP="00974442">
      <w:pPr>
        <w:ind w:firstLine="560"/>
        <w:rPr>
          <w:rFonts w:ascii="宋体" w:hAnsi="宋体" w:cs="宋体"/>
        </w:rPr>
      </w:pPr>
      <w:r>
        <w:rPr>
          <w:rFonts w:ascii="宋体" w:hAnsi="宋体" w:cs="宋体" w:hint="eastAsia"/>
        </w:rPr>
        <w:t>为了进一步提高本部门整体绩效水平，在预算编制和预算执行过程中，提出如下建议：</w:t>
      </w:r>
    </w:p>
    <w:p w:rsidR="00CE06A9" w:rsidRDefault="00B342DC" w:rsidP="00974442">
      <w:pPr>
        <w:ind w:firstLine="560"/>
        <w:rPr>
          <w:rFonts w:ascii="宋体" w:hAnsi="宋体" w:cs="宋体"/>
        </w:rPr>
      </w:pPr>
      <w:r>
        <w:rPr>
          <w:rFonts w:ascii="宋体" w:hAnsi="宋体" w:cs="宋体" w:hint="eastAsia"/>
        </w:rPr>
        <w:t>（一）加强培训。建议财政部门多开展部门整体绩效评价工作的业务工作培训，组织开展部门之间、单位之间的经验交流，特别是要组织非财务部门的人员参与评价工作，切实推进绩效评价工作的开展。</w:t>
      </w:r>
      <w:r>
        <w:rPr>
          <w:rFonts w:ascii="宋体" w:hAnsi="宋体" w:cs="宋体" w:hint="eastAsia"/>
        </w:rPr>
        <w:lastRenderedPageBreak/>
        <w:t>同时加强单位财务人员对新《预算法》、《政府会计准则》和《政府会计制度》等相关方面的业务培训学习，规范部门预算收支核算，增强预算的约束力和严肃性，真正提升部门绩效管理能力，避免绩效工作流于纸面。</w:t>
      </w:r>
    </w:p>
    <w:p w:rsidR="00CE06A9" w:rsidRDefault="00B342DC" w:rsidP="00974442">
      <w:pPr>
        <w:ind w:firstLine="560"/>
        <w:rPr>
          <w:rFonts w:ascii="宋体" w:hAnsi="宋体" w:cs="宋体"/>
        </w:rPr>
      </w:pPr>
      <w:r>
        <w:rPr>
          <w:rFonts w:ascii="宋体" w:hAnsi="宋体" w:cs="宋体" w:hint="eastAsia"/>
        </w:rPr>
        <w:t>（二）加大对连云港市建设工程招标投标管理办公室的预算支持力度，保障业务项目的实施、运行。</w:t>
      </w:r>
    </w:p>
    <w:p w:rsidR="00CE06A9" w:rsidRDefault="00B342DC" w:rsidP="00974442">
      <w:pPr>
        <w:ind w:firstLine="560"/>
        <w:rPr>
          <w:rFonts w:ascii="宋体" w:hAnsi="宋体" w:cs="宋体"/>
        </w:rPr>
        <w:sectPr w:rsidR="00CE06A9">
          <w:footerReference w:type="default" r:id="rId15"/>
          <w:pgSz w:w="11906" w:h="16838"/>
          <w:pgMar w:top="1440" w:right="1800" w:bottom="1440" w:left="1800" w:header="851" w:footer="992" w:gutter="0"/>
          <w:pgNumType w:start="1"/>
          <w:cols w:space="425"/>
          <w:docGrid w:type="lines" w:linePitch="312"/>
        </w:sectPr>
      </w:pPr>
      <w:r>
        <w:rPr>
          <w:rFonts w:ascii="宋体" w:hAnsi="宋体" w:cs="宋体" w:hint="eastAsia"/>
        </w:rPr>
        <w:t>（三）建立健全的内控体系，建设符合</w:t>
      </w:r>
      <w:r w:rsidR="00FB270D">
        <w:rPr>
          <w:rFonts w:ascii="宋体" w:hAnsi="宋体" w:cs="宋体" w:hint="eastAsia"/>
        </w:rPr>
        <w:t>招标办</w:t>
      </w:r>
      <w:r>
        <w:rPr>
          <w:rFonts w:ascii="宋体" w:hAnsi="宋体" w:cs="宋体" w:hint="eastAsia"/>
        </w:rPr>
        <w:t>管理需要的内控信息化系统，实现资金从预算编制、预算执行、会计核算、决算全过程管理。建立预算绩效管理系统，涵盖项目库，实现从项目立项、绩效目标编制、绩效运行监控到绩效评价的全过程管理。</w:t>
      </w:r>
    </w:p>
    <w:p w:rsidR="00CE06A9" w:rsidRDefault="00B342DC" w:rsidP="00974442">
      <w:pPr>
        <w:ind w:firstLineChars="0" w:firstLine="0"/>
      </w:pPr>
      <w:bookmarkStart w:id="40" w:name="_Toc6764"/>
      <w:r>
        <w:rPr>
          <w:rFonts w:hint="eastAsia"/>
        </w:rPr>
        <w:lastRenderedPageBreak/>
        <w:t>附：部门整体绩效评价指标评分表</w:t>
      </w:r>
      <w:bookmarkEnd w:id="40"/>
    </w:p>
    <w:tbl>
      <w:tblPr>
        <w:tblpPr w:leftFromText="180" w:rightFromText="180" w:vertAnchor="text" w:horzAnchor="page" w:tblpX="1068" w:tblpY="297"/>
        <w:tblOverlap w:val="neve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0"/>
        <w:gridCol w:w="1010"/>
        <w:gridCol w:w="1262"/>
        <w:gridCol w:w="1091"/>
        <w:gridCol w:w="3761"/>
        <w:gridCol w:w="2394"/>
        <w:gridCol w:w="2047"/>
        <w:gridCol w:w="905"/>
        <w:gridCol w:w="800"/>
      </w:tblGrid>
      <w:tr w:rsidR="00CE06A9">
        <w:trPr>
          <w:trHeight w:val="680"/>
        </w:trPr>
        <w:tc>
          <w:tcPr>
            <w:tcW w:w="14280" w:type="dxa"/>
            <w:gridSpan w:val="9"/>
            <w:tcMar>
              <w:top w:w="15" w:type="dxa"/>
              <w:left w:w="15" w:type="dxa"/>
              <w:right w:w="15" w:type="dxa"/>
            </w:tcMar>
            <w:vAlign w:val="center"/>
          </w:tcPr>
          <w:p w:rsidR="00CE06A9" w:rsidRDefault="00B342DC" w:rsidP="00974442">
            <w:pPr>
              <w:widowControl/>
              <w:ind w:firstLine="643"/>
              <w:jc w:val="center"/>
              <w:textAlignment w:val="center"/>
              <w:rPr>
                <w:rFonts w:ascii="Times New Roman" w:hAnsi="Times New Roman" w:cs="Times New Roman"/>
                <w:b/>
                <w:color w:val="000000"/>
                <w:szCs w:val="28"/>
              </w:rPr>
            </w:pPr>
            <w:r>
              <w:rPr>
                <w:rFonts w:ascii="Times New Roman" w:eastAsia="黑体" w:hAnsi="Times New Roman" w:cs="Times New Roman"/>
                <w:b/>
                <w:color w:val="000000"/>
                <w:kern w:val="0"/>
                <w:sz w:val="32"/>
                <w:szCs w:val="32"/>
                <w:lang w:bidi="ar"/>
              </w:rPr>
              <w:t>连云港市建设工程招标投标管理办公室部门整体绩效评价</w:t>
            </w:r>
            <w:r>
              <w:rPr>
                <w:rFonts w:ascii="Times New Roman" w:eastAsia="黑体" w:hAnsi="Times New Roman" w:cs="Times New Roman" w:hint="eastAsia"/>
                <w:b/>
                <w:color w:val="000000"/>
                <w:kern w:val="0"/>
                <w:sz w:val="32"/>
                <w:szCs w:val="32"/>
                <w:lang w:bidi="ar"/>
              </w:rPr>
              <w:t>指标评分表</w:t>
            </w:r>
          </w:p>
        </w:tc>
      </w:tr>
      <w:tr w:rsidR="00CE06A9" w:rsidTr="00A5321A">
        <w:trPr>
          <w:trHeight w:val="570"/>
        </w:trPr>
        <w:tc>
          <w:tcPr>
            <w:tcW w:w="1010" w:type="dxa"/>
            <w:shd w:val="clear" w:color="auto" w:fill="D7D7D7"/>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b/>
                <w:color w:val="000000"/>
                <w:kern w:val="0"/>
                <w:sz w:val="21"/>
                <w:szCs w:val="21"/>
                <w:lang w:bidi="ar"/>
              </w:rPr>
            </w:pPr>
            <w:r>
              <w:rPr>
                <w:rFonts w:ascii="Times New Roman" w:hAnsi="Times New Roman" w:cs="Times New Roman"/>
                <w:b/>
                <w:color w:val="000000"/>
                <w:kern w:val="0"/>
                <w:sz w:val="21"/>
                <w:szCs w:val="21"/>
                <w:lang w:bidi="ar"/>
              </w:rPr>
              <w:t>一级</w:t>
            </w:r>
          </w:p>
          <w:p w:rsidR="00CE06A9" w:rsidRDefault="00B342DC" w:rsidP="00974442">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指标</w:t>
            </w:r>
          </w:p>
        </w:tc>
        <w:tc>
          <w:tcPr>
            <w:tcW w:w="1010" w:type="dxa"/>
            <w:shd w:val="clear" w:color="auto" w:fill="D7D7D7"/>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b/>
                <w:color w:val="000000"/>
                <w:kern w:val="0"/>
                <w:sz w:val="21"/>
                <w:szCs w:val="21"/>
                <w:lang w:bidi="ar"/>
              </w:rPr>
            </w:pPr>
            <w:r>
              <w:rPr>
                <w:rFonts w:ascii="Times New Roman" w:hAnsi="Times New Roman" w:cs="Times New Roman"/>
                <w:b/>
                <w:color w:val="000000"/>
                <w:kern w:val="0"/>
                <w:sz w:val="21"/>
                <w:szCs w:val="21"/>
                <w:lang w:bidi="ar"/>
              </w:rPr>
              <w:t>二级</w:t>
            </w:r>
          </w:p>
          <w:p w:rsidR="00CE06A9" w:rsidRDefault="00B342DC" w:rsidP="00974442">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指标</w:t>
            </w:r>
          </w:p>
        </w:tc>
        <w:tc>
          <w:tcPr>
            <w:tcW w:w="1262" w:type="dxa"/>
            <w:shd w:val="clear" w:color="auto" w:fill="D7D7D7"/>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b/>
                <w:color w:val="000000"/>
                <w:kern w:val="0"/>
                <w:sz w:val="21"/>
                <w:szCs w:val="21"/>
                <w:lang w:bidi="ar"/>
              </w:rPr>
            </w:pPr>
            <w:r>
              <w:rPr>
                <w:rFonts w:ascii="Times New Roman" w:hAnsi="Times New Roman" w:cs="Times New Roman"/>
                <w:b/>
                <w:color w:val="000000"/>
                <w:kern w:val="0"/>
                <w:sz w:val="21"/>
                <w:szCs w:val="21"/>
                <w:lang w:bidi="ar"/>
              </w:rPr>
              <w:t>三级</w:t>
            </w:r>
          </w:p>
          <w:p w:rsidR="00CE06A9" w:rsidRDefault="00B342DC" w:rsidP="00974442">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指标</w:t>
            </w:r>
          </w:p>
        </w:tc>
        <w:tc>
          <w:tcPr>
            <w:tcW w:w="1091" w:type="dxa"/>
            <w:shd w:val="clear" w:color="auto" w:fill="D7D7D7"/>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标准值</w:t>
            </w:r>
          </w:p>
        </w:tc>
        <w:tc>
          <w:tcPr>
            <w:tcW w:w="3761" w:type="dxa"/>
            <w:shd w:val="clear" w:color="auto" w:fill="D7D7D7"/>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指标说明</w:t>
            </w:r>
          </w:p>
        </w:tc>
        <w:tc>
          <w:tcPr>
            <w:tcW w:w="2394" w:type="dxa"/>
            <w:shd w:val="clear" w:color="auto" w:fill="D7D7D7"/>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评分标准</w:t>
            </w:r>
          </w:p>
        </w:tc>
        <w:tc>
          <w:tcPr>
            <w:tcW w:w="2047" w:type="dxa"/>
            <w:shd w:val="clear" w:color="auto" w:fill="D7D7D7"/>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目标值来源</w:t>
            </w:r>
          </w:p>
        </w:tc>
        <w:tc>
          <w:tcPr>
            <w:tcW w:w="905" w:type="dxa"/>
            <w:shd w:val="clear" w:color="auto" w:fill="D7D7D7"/>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分值</w:t>
            </w:r>
          </w:p>
        </w:tc>
        <w:tc>
          <w:tcPr>
            <w:tcW w:w="800" w:type="dxa"/>
            <w:shd w:val="clear" w:color="auto" w:fill="D7D7D7"/>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得分</w:t>
            </w:r>
          </w:p>
        </w:tc>
      </w:tr>
      <w:tr w:rsidR="00CE06A9" w:rsidTr="00A5321A">
        <w:trPr>
          <w:trHeight w:val="1081"/>
        </w:trPr>
        <w:tc>
          <w:tcPr>
            <w:tcW w:w="1010" w:type="dxa"/>
            <w:vMerge w:val="restart"/>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内</w:t>
            </w:r>
            <w:r w:rsidR="00C85380">
              <w:rPr>
                <w:rFonts w:ascii="Times New Roman" w:hAnsi="Times New Roman" w:cs="Times New Roman" w:hint="eastAsia"/>
                <w:color w:val="000000"/>
                <w:kern w:val="0"/>
                <w:sz w:val="21"/>
                <w:szCs w:val="21"/>
                <w:lang w:bidi="ar"/>
              </w:rPr>
              <w:t xml:space="preserve"> </w:t>
            </w:r>
            <w:r>
              <w:rPr>
                <w:rFonts w:ascii="Times New Roman" w:hAnsi="Times New Roman" w:cs="Times New Roman"/>
                <w:color w:val="000000"/>
                <w:kern w:val="0"/>
                <w:sz w:val="21"/>
                <w:szCs w:val="21"/>
                <w:lang w:bidi="ar"/>
              </w:rPr>
              <w:t>部</w:t>
            </w:r>
          </w:p>
          <w:p w:rsidR="00CE06A9" w:rsidRDefault="00B342DC" w:rsidP="00974442">
            <w:pPr>
              <w:widowControl/>
              <w:ind w:firstLineChars="0" w:firstLine="0"/>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管理</w:t>
            </w:r>
          </w:p>
          <w:p w:rsidR="00CE06A9" w:rsidRDefault="00B342DC" w:rsidP="00974442">
            <w:pPr>
              <w:widowControl/>
              <w:ind w:firstLineChars="0" w:firstLine="0"/>
              <w:jc w:val="center"/>
              <w:textAlignment w:val="center"/>
              <w:rPr>
                <w:rFonts w:ascii="Times New Roman" w:hAnsi="Times New Roman" w:cs="Times New Roman"/>
                <w:color w:val="000000"/>
                <w:kern w:val="0"/>
                <w:sz w:val="21"/>
                <w:szCs w:val="21"/>
                <w:lang w:bidi="ar"/>
              </w:rPr>
            </w:pPr>
            <w:r>
              <w:rPr>
                <w:rFonts w:ascii="Times New Roman" w:hAnsi="Times New Roman" w:cs="Times New Roman" w:hint="eastAsia"/>
                <w:color w:val="000000"/>
                <w:kern w:val="0"/>
                <w:sz w:val="21"/>
                <w:szCs w:val="21"/>
                <w:lang w:bidi="ar"/>
              </w:rPr>
              <w:t>(30</w:t>
            </w:r>
            <w:r>
              <w:rPr>
                <w:rFonts w:ascii="Times New Roman" w:hAnsi="Times New Roman" w:cs="Times New Roman"/>
                <w:color w:val="000000"/>
                <w:kern w:val="0"/>
                <w:sz w:val="21"/>
                <w:szCs w:val="21"/>
                <w:lang w:bidi="ar"/>
              </w:rPr>
              <w:t>分）</w:t>
            </w:r>
          </w:p>
          <w:p w:rsidR="00CE06A9" w:rsidRDefault="00CE06A9" w:rsidP="00974442">
            <w:pPr>
              <w:ind w:firstLine="420"/>
              <w:rPr>
                <w:rFonts w:ascii="Times New Roman" w:hAnsi="Times New Roman" w:cs="Times New Roman"/>
                <w:color w:val="000000"/>
                <w:sz w:val="21"/>
                <w:szCs w:val="21"/>
              </w:rPr>
            </w:pPr>
          </w:p>
          <w:p w:rsidR="00CE06A9" w:rsidRDefault="00CE06A9" w:rsidP="00974442">
            <w:pPr>
              <w:ind w:firstLine="420"/>
              <w:jc w:val="center"/>
              <w:rPr>
                <w:rFonts w:ascii="Times New Roman" w:hAnsi="Times New Roman" w:cs="Times New Roman"/>
                <w:color w:val="000000"/>
                <w:sz w:val="21"/>
                <w:szCs w:val="21"/>
              </w:rPr>
            </w:pPr>
          </w:p>
        </w:tc>
        <w:tc>
          <w:tcPr>
            <w:tcW w:w="1010" w:type="dxa"/>
            <w:vMerge w:val="restart"/>
            <w:tcMar>
              <w:top w:w="15" w:type="dxa"/>
              <w:left w:w="15" w:type="dxa"/>
              <w:right w:w="15" w:type="dxa"/>
            </w:tcMar>
            <w:vAlign w:val="center"/>
          </w:tcPr>
          <w:p w:rsidR="00CE06A9" w:rsidRDefault="00B342DC" w:rsidP="00FB270D">
            <w:pPr>
              <w:widowControl/>
              <w:ind w:firstLineChars="0" w:firstLine="0"/>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决策</w:t>
            </w:r>
          </w:p>
          <w:p w:rsidR="00CE06A9" w:rsidRDefault="00B342DC" w:rsidP="00FB270D">
            <w:pPr>
              <w:widowControl/>
              <w:ind w:firstLineChars="0" w:firstLine="0"/>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管理</w:t>
            </w:r>
          </w:p>
          <w:p w:rsidR="00CE06A9" w:rsidRDefault="00B342DC" w:rsidP="00FB270D">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lang w:bidi="ar"/>
              </w:rPr>
              <w:t>（</w:t>
            </w:r>
            <w:r>
              <w:rPr>
                <w:rFonts w:ascii="Times New Roman" w:hAnsi="Times New Roman" w:cs="Times New Roman" w:hint="eastAsia"/>
                <w:color w:val="000000"/>
                <w:kern w:val="0"/>
                <w:sz w:val="21"/>
                <w:szCs w:val="21"/>
                <w:lang w:bidi="ar"/>
              </w:rPr>
              <w:t>4</w:t>
            </w:r>
            <w:r>
              <w:rPr>
                <w:rFonts w:ascii="Times New Roman" w:hAnsi="Times New Roman" w:cs="Times New Roman"/>
                <w:color w:val="000000"/>
                <w:kern w:val="0"/>
                <w:sz w:val="21"/>
                <w:szCs w:val="21"/>
                <w:lang w:bidi="ar"/>
              </w:rPr>
              <w:t>分）</w:t>
            </w:r>
          </w:p>
        </w:tc>
        <w:tc>
          <w:tcPr>
            <w:tcW w:w="1262" w:type="dxa"/>
            <w:tcMar>
              <w:top w:w="15" w:type="dxa"/>
              <w:left w:w="15" w:type="dxa"/>
              <w:right w:w="15" w:type="dxa"/>
            </w:tcMar>
            <w:vAlign w:val="center"/>
          </w:tcPr>
          <w:p w:rsidR="00CE06A9" w:rsidRDefault="00B342DC" w:rsidP="00FB270D">
            <w:pPr>
              <w:widowControl/>
              <w:ind w:firstLineChars="0" w:firstLine="0"/>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中长期规划</w:t>
            </w:r>
          </w:p>
          <w:p w:rsidR="00CE06A9" w:rsidRDefault="00B342DC" w:rsidP="00FB270D">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lang w:bidi="ar"/>
              </w:rPr>
              <w:t>（</w:t>
            </w:r>
            <w:r>
              <w:rPr>
                <w:rFonts w:ascii="Times New Roman" w:hAnsi="Times New Roman" w:cs="Times New Roman" w:hint="eastAsia"/>
                <w:color w:val="000000"/>
                <w:kern w:val="0"/>
                <w:sz w:val="21"/>
                <w:szCs w:val="21"/>
                <w:lang w:bidi="ar"/>
              </w:rPr>
              <w:t>2</w:t>
            </w:r>
            <w:r>
              <w:rPr>
                <w:rFonts w:ascii="Times New Roman" w:hAnsi="Times New Roman" w:cs="Times New Roman"/>
                <w:color w:val="000000"/>
                <w:kern w:val="0"/>
                <w:sz w:val="21"/>
                <w:szCs w:val="21"/>
                <w:lang w:bidi="ar"/>
              </w:rPr>
              <w:t>分）</w:t>
            </w:r>
          </w:p>
        </w:tc>
        <w:tc>
          <w:tcPr>
            <w:tcW w:w="1091" w:type="dxa"/>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健全</w:t>
            </w:r>
          </w:p>
        </w:tc>
        <w:tc>
          <w:tcPr>
            <w:tcW w:w="3761"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lang w:bidi="ar"/>
              </w:rPr>
              <w:t>考察部门是否具有明确的</w:t>
            </w:r>
            <w:r>
              <w:rPr>
                <w:rFonts w:ascii="Times New Roman" w:hAnsi="Times New Roman" w:cs="Times New Roman" w:hint="eastAsia"/>
                <w:color w:val="000000"/>
                <w:kern w:val="0"/>
                <w:sz w:val="21"/>
                <w:szCs w:val="21"/>
                <w:lang w:bidi="ar"/>
              </w:rPr>
              <w:t>战</w:t>
            </w:r>
            <w:r>
              <w:rPr>
                <w:rFonts w:ascii="Times New Roman" w:hAnsi="Times New Roman" w:cs="Times New Roman"/>
                <w:color w:val="000000"/>
                <w:kern w:val="0"/>
                <w:sz w:val="21"/>
                <w:szCs w:val="21"/>
                <w:lang w:bidi="ar"/>
              </w:rPr>
              <w:t>略规划，及战略规划的完整性。</w:t>
            </w:r>
          </w:p>
        </w:tc>
        <w:tc>
          <w:tcPr>
            <w:tcW w:w="2394"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明确</w:t>
            </w:r>
            <w:proofErr w:type="gramStart"/>
            <w:r>
              <w:rPr>
                <w:rFonts w:ascii="Times New Roman" w:hAnsi="Times New Roman" w:cs="Times New Roman"/>
                <w:color w:val="000000"/>
                <w:kern w:val="0"/>
                <w:sz w:val="21"/>
                <w:szCs w:val="21"/>
                <w:lang w:bidi="ar"/>
              </w:rPr>
              <w:t>完整记</w:t>
            </w:r>
            <w:proofErr w:type="gramEnd"/>
            <w:r>
              <w:rPr>
                <w:rFonts w:ascii="Times New Roman" w:hAnsi="Times New Roman" w:cs="Times New Roman" w:hint="eastAsia"/>
                <w:color w:val="000000"/>
                <w:kern w:val="0"/>
                <w:sz w:val="21"/>
                <w:szCs w:val="21"/>
                <w:lang w:bidi="ar"/>
              </w:rPr>
              <w:t>2</w:t>
            </w:r>
            <w:r>
              <w:rPr>
                <w:rFonts w:ascii="Times New Roman" w:hAnsi="Times New Roman" w:cs="Times New Roman"/>
                <w:color w:val="000000"/>
                <w:kern w:val="0"/>
                <w:sz w:val="21"/>
                <w:szCs w:val="21"/>
                <w:lang w:bidi="ar"/>
              </w:rPr>
              <w:t>分，不</w:t>
            </w:r>
            <w:proofErr w:type="gramStart"/>
            <w:r>
              <w:rPr>
                <w:rFonts w:ascii="Times New Roman" w:hAnsi="Times New Roman" w:cs="Times New Roman"/>
                <w:color w:val="000000"/>
                <w:kern w:val="0"/>
                <w:sz w:val="21"/>
                <w:szCs w:val="21"/>
                <w:lang w:bidi="ar"/>
              </w:rPr>
              <w:t>明确扣</w:t>
            </w:r>
            <w:proofErr w:type="gramEnd"/>
            <w:r>
              <w:rPr>
                <w:rFonts w:ascii="Times New Roman" w:hAnsi="Times New Roman" w:cs="Times New Roman"/>
                <w:color w:val="000000"/>
                <w:kern w:val="0"/>
                <w:sz w:val="21"/>
                <w:szCs w:val="21"/>
                <w:lang w:bidi="ar"/>
              </w:rPr>
              <w:t>1</w:t>
            </w:r>
            <w:r>
              <w:rPr>
                <w:rFonts w:ascii="Times New Roman" w:hAnsi="Times New Roman" w:cs="Times New Roman"/>
                <w:color w:val="000000"/>
                <w:kern w:val="0"/>
                <w:sz w:val="21"/>
                <w:szCs w:val="21"/>
                <w:lang w:bidi="ar"/>
              </w:rPr>
              <w:t>分，不完整扣</w:t>
            </w:r>
            <w:r>
              <w:rPr>
                <w:rFonts w:ascii="Times New Roman" w:hAnsi="Times New Roman" w:cs="Times New Roman"/>
                <w:color w:val="000000"/>
                <w:kern w:val="0"/>
                <w:sz w:val="21"/>
                <w:szCs w:val="21"/>
                <w:lang w:bidi="ar"/>
              </w:rPr>
              <w:t>1</w:t>
            </w:r>
            <w:r>
              <w:rPr>
                <w:rFonts w:ascii="Times New Roman" w:hAnsi="Times New Roman" w:cs="Times New Roman"/>
                <w:color w:val="000000"/>
                <w:kern w:val="0"/>
                <w:sz w:val="21"/>
                <w:szCs w:val="21"/>
                <w:lang w:bidi="ar"/>
              </w:rPr>
              <w:t>分。</w:t>
            </w:r>
          </w:p>
        </w:tc>
        <w:tc>
          <w:tcPr>
            <w:tcW w:w="2047" w:type="dxa"/>
            <w:tcMar>
              <w:top w:w="15" w:type="dxa"/>
              <w:left w:w="15" w:type="dxa"/>
              <w:right w:w="15" w:type="dxa"/>
            </w:tcMar>
            <w:vAlign w:val="center"/>
          </w:tcPr>
          <w:p w:rsidR="00CE06A9" w:rsidRDefault="00E532ED" w:rsidP="00974442">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工作计划</w:t>
            </w:r>
          </w:p>
        </w:tc>
        <w:tc>
          <w:tcPr>
            <w:tcW w:w="905"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r>
      <w:tr w:rsidR="00CE06A9" w:rsidTr="00A5321A">
        <w:trPr>
          <w:trHeight w:val="1433"/>
        </w:trPr>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CE06A9" w:rsidRDefault="00CE06A9" w:rsidP="00FB270D">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CE06A9" w:rsidRDefault="00B342DC" w:rsidP="00FB270D">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lang w:bidi="ar"/>
              </w:rPr>
              <w:t>年度工作计划（</w:t>
            </w:r>
            <w:r>
              <w:rPr>
                <w:rFonts w:ascii="Times New Roman" w:hAnsi="Times New Roman" w:cs="Times New Roman" w:hint="eastAsia"/>
                <w:color w:val="000000"/>
                <w:kern w:val="0"/>
                <w:sz w:val="21"/>
                <w:szCs w:val="21"/>
                <w:lang w:bidi="ar"/>
              </w:rPr>
              <w:t>2</w:t>
            </w:r>
            <w:r>
              <w:rPr>
                <w:rFonts w:ascii="Times New Roman" w:hAnsi="Times New Roman" w:cs="Times New Roman"/>
                <w:color w:val="000000"/>
                <w:kern w:val="0"/>
                <w:sz w:val="21"/>
                <w:szCs w:val="21"/>
                <w:lang w:bidi="ar"/>
              </w:rPr>
              <w:t>分）</w:t>
            </w:r>
          </w:p>
        </w:tc>
        <w:tc>
          <w:tcPr>
            <w:tcW w:w="1091" w:type="dxa"/>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健全</w:t>
            </w:r>
          </w:p>
        </w:tc>
        <w:tc>
          <w:tcPr>
            <w:tcW w:w="3761"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lang w:bidi="ar"/>
              </w:rPr>
              <w:t>①</w:t>
            </w:r>
            <w:r>
              <w:rPr>
                <w:rFonts w:ascii="Times New Roman" w:hAnsi="Times New Roman" w:cs="Times New Roman"/>
                <w:color w:val="000000"/>
                <w:kern w:val="0"/>
                <w:sz w:val="21"/>
                <w:szCs w:val="21"/>
                <w:lang w:bidi="ar"/>
              </w:rPr>
              <w:t>部门整体及各科室、具有年度工作计划；</w:t>
            </w:r>
            <w:r>
              <w:rPr>
                <w:rFonts w:ascii="Times New Roman" w:hAnsi="Times New Roman" w:cs="Times New Roman"/>
                <w:color w:val="000000"/>
                <w:kern w:val="0"/>
                <w:sz w:val="21"/>
                <w:szCs w:val="21"/>
                <w:lang w:bidi="ar"/>
              </w:rPr>
              <w:t>②</w:t>
            </w:r>
            <w:r>
              <w:rPr>
                <w:rFonts w:ascii="Times New Roman" w:hAnsi="Times New Roman" w:cs="Times New Roman"/>
                <w:color w:val="000000"/>
                <w:kern w:val="0"/>
                <w:sz w:val="21"/>
                <w:szCs w:val="21"/>
                <w:lang w:bidi="ar"/>
              </w:rPr>
              <w:t>再根据年度工作计划对总体目标、计划实施内容、时间安排、资金安排、人员安排有明确安排。</w:t>
            </w:r>
          </w:p>
        </w:tc>
        <w:tc>
          <w:tcPr>
            <w:tcW w:w="2394"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实施内容、时间安排、资金安排、人员安排有明确安排。记</w:t>
            </w:r>
            <w:r>
              <w:rPr>
                <w:rFonts w:ascii="Times New Roman" w:hAnsi="Times New Roman" w:cs="Times New Roman" w:hint="eastAsia"/>
                <w:color w:val="000000"/>
                <w:kern w:val="0"/>
                <w:sz w:val="21"/>
                <w:szCs w:val="21"/>
                <w:lang w:bidi="ar"/>
              </w:rPr>
              <w:t>2</w:t>
            </w:r>
            <w:r>
              <w:rPr>
                <w:rFonts w:ascii="Times New Roman" w:hAnsi="Times New Roman" w:cs="Times New Roman"/>
                <w:color w:val="000000"/>
                <w:kern w:val="0"/>
                <w:sz w:val="21"/>
                <w:szCs w:val="21"/>
                <w:lang w:bidi="ar"/>
              </w:rPr>
              <w:t>分，缺一项扣</w:t>
            </w:r>
            <w:r>
              <w:rPr>
                <w:rFonts w:ascii="Times New Roman" w:hAnsi="Times New Roman" w:cs="Times New Roman"/>
                <w:color w:val="000000"/>
                <w:kern w:val="0"/>
                <w:sz w:val="21"/>
                <w:szCs w:val="21"/>
                <w:lang w:bidi="ar"/>
              </w:rPr>
              <w:t>1</w:t>
            </w:r>
            <w:r>
              <w:rPr>
                <w:rFonts w:ascii="Times New Roman" w:hAnsi="Times New Roman" w:cs="Times New Roman"/>
                <w:color w:val="000000"/>
                <w:kern w:val="0"/>
                <w:sz w:val="21"/>
                <w:szCs w:val="21"/>
                <w:lang w:bidi="ar"/>
              </w:rPr>
              <w:t>分。</w:t>
            </w:r>
          </w:p>
        </w:tc>
        <w:tc>
          <w:tcPr>
            <w:tcW w:w="2047" w:type="dxa"/>
            <w:tcMar>
              <w:top w:w="15" w:type="dxa"/>
              <w:left w:w="15" w:type="dxa"/>
              <w:right w:w="15" w:type="dxa"/>
            </w:tcMar>
            <w:vAlign w:val="center"/>
          </w:tcPr>
          <w:p w:rsidR="00CE06A9" w:rsidRDefault="00E532ED" w:rsidP="00974442">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工作计划</w:t>
            </w:r>
          </w:p>
        </w:tc>
        <w:tc>
          <w:tcPr>
            <w:tcW w:w="905"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CE06A9" w:rsidTr="00A5321A">
        <w:trPr>
          <w:trHeight w:val="806"/>
        </w:trPr>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010" w:type="dxa"/>
            <w:vMerge w:val="restart"/>
            <w:tcMar>
              <w:top w:w="15" w:type="dxa"/>
              <w:left w:w="15" w:type="dxa"/>
              <w:right w:w="15" w:type="dxa"/>
            </w:tcMar>
            <w:vAlign w:val="center"/>
          </w:tcPr>
          <w:p w:rsidR="00CE06A9" w:rsidRDefault="00B342DC" w:rsidP="00FB270D">
            <w:pPr>
              <w:widowControl/>
              <w:ind w:firstLineChars="0" w:firstLine="0"/>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人员</w:t>
            </w:r>
          </w:p>
          <w:p w:rsidR="00CE06A9" w:rsidRDefault="00B342DC" w:rsidP="00FB270D">
            <w:pPr>
              <w:widowControl/>
              <w:ind w:firstLineChars="0" w:firstLine="0"/>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管理</w:t>
            </w:r>
          </w:p>
          <w:p w:rsidR="00CE06A9" w:rsidRDefault="00B342DC" w:rsidP="00FB270D">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lang w:bidi="ar"/>
              </w:rPr>
              <w:t>（</w:t>
            </w:r>
            <w:r>
              <w:rPr>
                <w:rFonts w:ascii="Times New Roman" w:hAnsi="Times New Roman" w:cs="Times New Roman" w:hint="eastAsia"/>
                <w:color w:val="000000"/>
                <w:kern w:val="0"/>
                <w:sz w:val="21"/>
                <w:szCs w:val="21"/>
                <w:lang w:bidi="ar"/>
              </w:rPr>
              <w:t>6</w:t>
            </w:r>
            <w:r>
              <w:rPr>
                <w:rFonts w:ascii="Times New Roman" w:hAnsi="Times New Roman" w:cs="Times New Roman"/>
                <w:color w:val="000000"/>
                <w:kern w:val="0"/>
                <w:sz w:val="21"/>
                <w:szCs w:val="21"/>
                <w:lang w:bidi="ar"/>
              </w:rPr>
              <w:t>分）</w:t>
            </w:r>
          </w:p>
        </w:tc>
        <w:tc>
          <w:tcPr>
            <w:tcW w:w="1262" w:type="dxa"/>
            <w:tcMar>
              <w:top w:w="15" w:type="dxa"/>
              <w:left w:w="15" w:type="dxa"/>
              <w:right w:w="15" w:type="dxa"/>
            </w:tcMar>
            <w:vAlign w:val="center"/>
          </w:tcPr>
          <w:p w:rsidR="00CE06A9" w:rsidRDefault="00B342DC" w:rsidP="00FB270D">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财政供养人员控制情况</w:t>
            </w:r>
            <w:r>
              <w:rPr>
                <w:rFonts w:ascii="Times New Roman" w:hAnsi="Times New Roman" w:cs="Times New Roman"/>
                <w:color w:val="000000"/>
                <w:sz w:val="21"/>
                <w:szCs w:val="21"/>
              </w:rPr>
              <w:t xml:space="preserve">    </w:t>
            </w:r>
            <w:r>
              <w:rPr>
                <w:rFonts w:ascii="Times New Roman" w:hAnsi="Times New Roman" w:cs="Times New Roman"/>
                <w:color w:val="000000"/>
                <w:sz w:val="21"/>
                <w:szCs w:val="21"/>
              </w:rPr>
              <w:t>（</w:t>
            </w:r>
            <w:r>
              <w:rPr>
                <w:rFonts w:ascii="Times New Roman" w:hAnsi="Times New Roman" w:cs="Times New Roman" w:hint="eastAsia"/>
                <w:color w:val="000000"/>
                <w:sz w:val="21"/>
                <w:szCs w:val="21"/>
              </w:rPr>
              <w:t>2</w:t>
            </w:r>
            <w:r>
              <w:rPr>
                <w:rFonts w:ascii="Times New Roman" w:hAnsi="Times New Roman" w:cs="Times New Roman"/>
                <w:color w:val="000000"/>
                <w:sz w:val="21"/>
                <w:szCs w:val="21"/>
              </w:rPr>
              <w:t>分）</w:t>
            </w:r>
          </w:p>
        </w:tc>
        <w:tc>
          <w:tcPr>
            <w:tcW w:w="1091" w:type="dxa"/>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合</w:t>
            </w:r>
            <w:proofErr w:type="gramStart"/>
            <w:r>
              <w:rPr>
                <w:rFonts w:ascii="Times New Roman" w:hAnsi="Times New Roman" w:cs="Times New Roman"/>
                <w:color w:val="000000"/>
                <w:sz w:val="21"/>
                <w:szCs w:val="21"/>
              </w:rPr>
              <w:t>规</w:t>
            </w:r>
            <w:proofErr w:type="gramEnd"/>
          </w:p>
        </w:tc>
        <w:tc>
          <w:tcPr>
            <w:tcW w:w="3761"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在编人员数不超过编制数。</w:t>
            </w:r>
          </w:p>
        </w:tc>
        <w:tc>
          <w:tcPr>
            <w:tcW w:w="2394"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编制数合</w:t>
            </w:r>
            <w:proofErr w:type="gramStart"/>
            <w:r>
              <w:rPr>
                <w:rFonts w:ascii="Times New Roman" w:hAnsi="Times New Roman" w:cs="Times New Roman"/>
                <w:color w:val="000000"/>
                <w:kern w:val="0"/>
                <w:sz w:val="21"/>
                <w:szCs w:val="21"/>
                <w:lang w:bidi="ar"/>
              </w:rPr>
              <w:t>规</w:t>
            </w:r>
            <w:proofErr w:type="gramEnd"/>
            <w:r>
              <w:rPr>
                <w:rFonts w:ascii="Times New Roman" w:hAnsi="Times New Roman" w:cs="Times New Roman"/>
                <w:color w:val="000000"/>
                <w:kern w:val="0"/>
                <w:sz w:val="21"/>
                <w:szCs w:val="21"/>
                <w:lang w:bidi="ar"/>
              </w:rPr>
              <w:t>记</w:t>
            </w:r>
            <w:r>
              <w:rPr>
                <w:rFonts w:ascii="Times New Roman" w:hAnsi="Times New Roman" w:cs="Times New Roman" w:hint="eastAsia"/>
                <w:color w:val="000000"/>
                <w:kern w:val="0"/>
                <w:sz w:val="21"/>
                <w:szCs w:val="21"/>
                <w:lang w:bidi="ar"/>
              </w:rPr>
              <w:t>2</w:t>
            </w:r>
            <w:r>
              <w:rPr>
                <w:rFonts w:ascii="Times New Roman" w:hAnsi="Times New Roman" w:cs="Times New Roman"/>
                <w:color w:val="000000"/>
                <w:kern w:val="0"/>
                <w:sz w:val="21"/>
                <w:szCs w:val="21"/>
                <w:lang w:bidi="ar"/>
              </w:rPr>
              <w:t>分，</w:t>
            </w:r>
          </w:p>
          <w:p w:rsidR="00CE06A9" w:rsidRDefault="00B342DC" w:rsidP="00974442">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超过不得分。</w:t>
            </w:r>
          </w:p>
        </w:tc>
        <w:tc>
          <w:tcPr>
            <w:tcW w:w="2047" w:type="dxa"/>
            <w:tcMar>
              <w:top w:w="15" w:type="dxa"/>
              <w:left w:w="15" w:type="dxa"/>
              <w:right w:w="15" w:type="dxa"/>
            </w:tcMar>
            <w:vAlign w:val="center"/>
          </w:tcPr>
          <w:p w:rsidR="00CE06A9" w:rsidRDefault="00FB270D" w:rsidP="00974442">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人事管理统一标准</w:t>
            </w:r>
          </w:p>
        </w:tc>
        <w:tc>
          <w:tcPr>
            <w:tcW w:w="905"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tcMar>
              <w:top w:w="15" w:type="dxa"/>
              <w:left w:w="15" w:type="dxa"/>
              <w:right w:w="15" w:type="dxa"/>
            </w:tcMar>
            <w:vAlign w:val="center"/>
          </w:tcPr>
          <w:p w:rsidR="00CE06A9" w:rsidRDefault="00A646CF"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w:t>
            </w:r>
          </w:p>
        </w:tc>
      </w:tr>
      <w:tr w:rsidR="00CE06A9" w:rsidTr="00A5321A">
        <w:trPr>
          <w:trHeight w:val="883"/>
        </w:trPr>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CE06A9" w:rsidRDefault="00B342DC" w:rsidP="00FB270D">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人事管理制度建设（</w:t>
            </w:r>
            <w:r>
              <w:rPr>
                <w:rFonts w:ascii="Times New Roman" w:hAnsi="Times New Roman" w:cs="Times New Roman" w:hint="eastAsia"/>
                <w:color w:val="000000"/>
                <w:sz w:val="21"/>
                <w:szCs w:val="21"/>
              </w:rPr>
              <w:t>2</w:t>
            </w:r>
            <w:r>
              <w:rPr>
                <w:rFonts w:ascii="Times New Roman" w:hAnsi="Times New Roman" w:cs="Times New Roman"/>
                <w:color w:val="000000"/>
                <w:sz w:val="21"/>
                <w:szCs w:val="21"/>
              </w:rPr>
              <w:t>分）</w:t>
            </w:r>
          </w:p>
        </w:tc>
        <w:tc>
          <w:tcPr>
            <w:tcW w:w="1091" w:type="dxa"/>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健全</w:t>
            </w:r>
          </w:p>
        </w:tc>
        <w:tc>
          <w:tcPr>
            <w:tcW w:w="3761"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考察是否建立相关人事管理及考核办法，及具体实施情况。</w:t>
            </w:r>
          </w:p>
        </w:tc>
        <w:tc>
          <w:tcPr>
            <w:tcW w:w="2394"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健全，记</w:t>
            </w:r>
            <w:r>
              <w:rPr>
                <w:rFonts w:ascii="Times New Roman" w:hAnsi="Times New Roman" w:cs="Times New Roman" w:hint="eastAsia"/>
                <w:color w:val="000000"/>
                <w:kern w:val="0"/>
                <w:sz w:val="21"/>
                <w:szCs w:val="21"/>
                <w:lang w:bidi="ar"/>
              </w:rPr>
              <w:t>2</w:t>
            </w:r>
            <w:r>
              <w:rPr>
                <w:rFonts w:ascii="Times New Roman" w:hAnsi="Times New Roman" w:cs="Times New Roman"/>
                <w:color w:val="000000"/>
                <w:kern w:val="0"/>
                <w:sz w:val="21"/>
                <w:szCs w:val="21"/>
                <w:lang w:bidi="ar"/>
              </w:rPr>
              <w:t>分，缺</w:t>
            </w:r>
            <w:r>
              <w:rPr>
                <w:rFonts w:ascii="Times New Roman" w:hAnsi="Times New Roman" w:cs="Times New Roman"/>
                <w:color w:val="000000"/>
                <w:kern w:val="0"/>
                <w:sz w:val="21"/>
                <w:szCs w:val="21"/>
                <w:lang w:bidi="ar"/>
              </w:rPr>
              <w:t>1</w:t>
            </w:r>
            <w:r>
              <w:rPr>
                <w:rFonts w:ascii="Times New Roman" w:hAnsi="Times New Roman" w:cs="Times New Roman"/>
                <w:color w:val="000000"/>
                <w:kern w:val="0"/>
                <w:sz w:val="21"/>
                <w:szCs w:val="21"/>
                <w:lang w:bidi="ar"/>
              </w:rPr>
              <w:t>项扣</w:t>
            </w:r>
            <w:r>
              <w:rPr>
                <w:rFonts w:ascii="Times New Roman" w:hAnsi="Times New Roman" w:cs="Times New Roman"/>
                <w:color w:val="000000"/>
                <w:kern w:val="0"/>
                <w:sz w:val="21"/>
                <w:szCs w:val="21"/>
                <w:lang w:bidi="ar"/>
              </w:rPr>
              <w:t>1</w:t>
            </w:r>
            <w:r>
              <w:rPr>
                <w:rFonts w:ascii="Times New Roman" w:hAnsi="Times New Roman" w:cs="Times New Roman"/>
                <w:color w:val="000000"/>
                <w:kern w:val="0"/>
                <w:sz w:val="21"/>
                <w:szCs w:val="21"/>
                <w:lang w:bidi="ar"/>
              </w:rPr>
              <w:t>分，扣完为止。</w:t>
            </w:r>
          </w:p>
        </w:tc>
        <w:tc>
          <w:tcPr>
            <w:tcW w:w="2047" w:type="dxa"/>
            <w:tcMar>
              <w:top w:w="15" w:type="dxa"/>
              <w:left w:w="15" w:type="dxa"/>
              <w:right w:w="15" w:type="dxa"/>
            </w:tcMar>
            <w:vAlign w:val="center"/>
          </w:tcPr>
          <w:p w:rsidR="00CE06A9" w:rsidRDefault="00A646CF" w:rsidP="00A646CF">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人事管理统一标准</w:t>
            </w:r>
          </w:p>
        </w:tc>
        <w:tc>
          <w:tcPr>
            <w:tcW w:w="905"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tcMar>
              <w:top w:w="15" w:type="dxa"/>
              <w:left w:w="15" w:type="dxa"/>
              <w:right w:w="15" w:type="dxa"/>
            </w:tcMar>
            <w:vAlign w:val="center"/>
          </w:tcPr>
          <w:p w:rsidR="00CE06A9" w:rsidRDefault="00A5321A"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r>
      <w:tr w:rsidR="00CE06A9" w:rsidTr="00A5321A">
        <w:trPr>
          <w:trHeight w:val="1143"/>
        </w:trPr>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CE06A9" w:rsidRDefault="00B342DC" w:rsidP="00FB270D">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工作人员学习与培训（</w:t>
            </w:r>
            <w:r>
              <w:rPr>
                <w:rFonts w:ascii="Times New Roman" w:hAnsi="Times New Roman" w:cs="Times New Roman" w:hint="eastAsia"/>
                <w:color w:val="000000"/>
                <w:sz w:val="21"/>
                <w:szCs w:val="21"/>
              </w:rPr>
              <w:t>2</w:t>
            </w:r>
            <w:r>
              <w:rPr>
                <w:rFonts w:ascii="Times New Roman" w:hAnsi="Times New Roman" w:cs="Times New Roman"/>
                <w:color w:val="000000"/>
                <w:sz w:val="21"/>
                <w:szCs w:val="21"/>
              </w:rPr>
              <w:t>分）</w:t>
            </w:r>
          </w:p>
        </w:tc>
        <w:tc>
          <w:tcPr>
            <w:tcW w:w="1091" w:type="dxa"/>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达标</w:t>
            </w:r>
          </w:p>
        </w:tc>
        <w:tc>
          <w:tcPr>
            <w:tcW w:w="3761"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考察是否按照年度计划要求学习和管理培训及进行具体实施情况。</w:t>
            </w:r>
          </w:p>
        </w:tc>
        <w:tc>
          <w:tcPr>
            <w:tcW w:w="2394"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按照年度计划完成记</w:t>
            </w:r>
            <w:r>
              <w:rPr>
                <w:rFonts w:ascii="Times New Roman" w:hAnsi="Times New Roman" w:cs="Times New Roman" w:hint="eastAsia"/>
                <w:color w:val="000000"/>
                <w:kern w:val="0"/>
                <w:sz w:val="21"/>
                <w:szCs w:val="21"/>
                <w:lang w:bidi="ar"/>
              </w:rPr>
              <w:t>2</w:t>
            </w:r>
            <w:r>
              <w:rPr>
                <w:rFonts w:ascii="Times New Roman" w:hAnsi="Times New Roman" w:cs="Times New Roman"/>
                <w:color w:val="000000"/>
                <w:kern w:val="0"/>
                <w:sz w:val="21"/>
                <w:szCs w:val="21"/>
                <w:lang w:bidi="ar"/>
              </w:rPr>
              <w:t>分，少</w:t>
            </w:r>
            <w:r>
              <w:rPr>
                <w:rFonts w:ascii="Times New Roman" w:hAnsi="Times New Roman" w:cs="Times New Roman"/>
                <w:color w:val="000000"/>
                <w:kern w:val="0"/>
                <w:sz w:val="21"/>
                <w:szCs w:val="21"/>
                <w:lang w:bidi="ar"/>
              </w:rPr>
              <w:t>1</w:t>
            </w:r>
            <w:r>
              <w:rPr>
                <w:rFonts w:ascii="Times New Roman" w:hAnsi="Times New Roman" w:cs="Times New Roman"/>
                <w:color w:val="000000"/>
                <w:kern w:val="0"/>
                <w:sz w:val="21"/>
                <w:szCs w:val="21"/>
                <w:lang w:bidi="ar"/>
              </w:rPr>
              <w:t>次扣</w:t>
            </w:r>
            <w:r>
              <w:rPr>
                <w:rFonts w:ascii="Times New Roman" w:hAnsi="Times New Roman" w:cs="Times New Roman"/>
                <w:color w:val="000000"/>
                <w:kern w:val="0"/>
                <w:sz w:val="21"/>
                <w:szCs w:val="21"/>
                <w:lang w:bidi="ar"/>
              </w:rPr>
              <w:t>1</w:t>
            </w:r>
            <w:r>
              <w:rPr>
                <w:rFonts w:ascii="Times New Roman" w:hAnsi="Times New Roman" w:cs="Times New Roman"/>
                <w:color w:val="000000"/>
                <w:kern w:val="0"/>
                <w:sz w:val="21"/>
                <w:szCs w:val="21"/>
                <w:lang w:bidi="ar"/>
              </w:rPr>
              <w:t>分，扣完为止。</w:t>
            </w:r>
          </w:p>
        </w:tc>
        <w:tc>
          <w:tcPr>
            <w:tcW w:w="2047" w:type="dxa"/>
            <w:tcMar>
              <w:top w:w="15" w:type="dxa"/>
              <w:left w:w="15" w:type="dxa"/>
              <w:right w:w="15" w:type="dxa"/>
            </w:tcMar>
            <w:vAlign w:val="center"/>
          </w:tcPr>
          <w:p w:rsidR="00CE06A9" w:rsidRDefault="00A646CF" w:rsidP="00974442">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人事管理统一标准</w:t>
            </w:r>
          </w:p>
        </w:tc>
        <w:tc>
          <w:tcPr>
            <w:tcW w:w="905"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r>
      <w:tr w:rsidR="00CE06A9" w:rsidTr="00A5321A">
        <w:trPr>
          <w:trHeight w:val="538"/>
        </w:trPr>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010" w:type="dxa"/>
            <w:vMerge w:val="restart"/>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p w:rsidR="00CE06A9" w:rsidRDefault="00B342DC" w:rsidP="00974442">
            <w:pPr>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资金及资产管理</w:t>
            </w:r>
          </w:p>
          <w:p w:rsidR="00CE06A9" w:rsidRDefault="00B342DC" w:rsidP="00974442">
            <w:pPr>
              <w:ind w:firstLineChars="0" w:firstLine="0"/>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w:t>
            </w:r>
            <w:r>
              <w:rPr>
                <w:rFonts w:ascii="Times New Roman" w:hAnsi="Times New Roman" w:cs="Times New Roman"/>
                <w:color w:val="000000"/>
                <w:sz w:val="21"/>
                <w:szCs w:val="21"/>
              </w:rPr>
              <w:t>1</w:t>
            </w:r>
            <w:r w:rsidR="004D57A3">
              <w:rPr>
                <w:rFonts w:ascii="Times New Roman" w:hAnsi="Times New Roman" w:cs="Times New Roman" w:hint="eastAsia"/>
                <w:color w:val="000000"/>
                <w:sz w:val="21"/>
                <w:szCs w:val="21"/>
              </w:rPr>
              <w:t xml:space="preserve"> </w:t>
            </w:r>
            <w:r>
              <w:rPr>
                <w:rFonts w:ascii="Times New Roman" w:hAnsi="Times New Roman" w:cs="Times New Roman"/>
                <w:color w:val="000000"/>
                <w:sz w:val="21"/>
                <w:szCs w:val="21"/>
              </w:rPr>
              <w:t>0</w:t>
            </w:r>
            <w:r>
              <w:rPr>
                <w:rFonts w:ascii="Times New Roman" w:hAnsi="Times New Roman" w:cs="Times New Roman"/>
                <w:color w:val="000000"/>
                <w:sz w:val="21"/>
                <w:szCs w:val="21"/>
              </w:rPr>
              <w:t>分）</w:t>
            </w:r>
          </w:p>
        </w:tc>
        <w:tc>
          <w:tcPr>
            <w:tcW w:w="1262" w:type="dxa"/>
            <w:tcMar>
              <w:top w:w="15" w:type="dxa"/>
              <w:left w:w="15" w:type="dxa"/>
              <w:right w:w="15" w:type="dxa"/>
            </w:tcMar>
            <w:vAlign w:val="center"/>
          </w:tcPr>
          <w:p w:rsidR="00CE06A9" w:rsidRDefault="00B342DC" w:rsidP="00FB270D">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财务管理规范性（</w:t>
            </w:r>
            <w:r>
              <w:rPr>
                <w:rFonts w:ascii="Times New Roman" w:hAnsi="Times New Roman" w:cs="Times New Roman"/>
                <w:color w:val="000000"/>
                <w:sz w:val="21"/>
                <w:szCs w:val="21"/>
              </w:rPr>
              <w:t>2</w:t>
            </w:r>
            <w:r>
              <w:rPr>
                <w:rFonts w:ascii="Times New Roman" w:hAnsi="Times New Roman" w:cs="Times New Roman"/>
                <w:color w:val="000000"/>
                <w:sz w:val="21"/>
                <w:szCs w:val="21"/>
              </w:rPr>
              <w:t>分）</w:t>
            </w:r>
          </w:p>
        </w:tc>
        <w:tc>
          <w:tcPr>
            <w:tcW w:w="1091" w:type="dxa"/>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规范</w:t>
            </w:r>
          </w:p>
        </w:tc>
        <w:tc>
          <w:tcPr>
            <w:tcW w:w="3761"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考察执行财务管理制度是否规范。</w:t>
            </w:r>
          </w:p>
        </w:tc>
        <w:tc>
          <w:tcPr>
            <w:tcW w:w="2394"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规范记</w:t>
            </w:r>
            <w:r>
              <w:rPr>
                <w:rFonts w:ascii="Times New Roman" w:hAnsi="Times New Roman" w:cs="Times New Roman"/>
                <w:color w:val="000000"/>
                <w:kern w:val="0"/>
                <w:sz w:val="21"/>
                <w:szCs w:val="21"/>
                <w:lang w:bidi="ar"/>
              </w:rPr>
              <w:t>2</w:t>
            </w:r>
            <w:r>
              <w:rPr>
                <w:rFonts w:ascii="Times New Roman" w:hAnsi="Times New Roman" w:cs="Times New Roman"/>
                <w:color w:val="000000"/>
                <w:kern w:val="0"/>
                <w:sz w:val="21"/>
                <w:szCs w:val="21"/>
                <w:lang w:bidi="ar"/>
              </w:rPr>
              <w:t>分，</w:t>
            </w:r>
            <w:r>
              <w:rPr>
                <w:rFonts w:ascii="Times New Roman" w:hAnsi="Times New Roman" w:cs="Times New Roman"/>
                <w:color w:val="000000"/>
                <w:kern w:val="0"/>
                <w:sz w:val="21"/>
                <w:szCs w:val="21"/>
                <w:lang w:bidi="ar"/>
              </w:rPr>
              <w:t>1</w:t>
            </w:r>
            <w:r>
              <w:rPr>
                <w:rFonts w:ascii="Times New Roman" w:hAnsi="Times New Roman" w:cs="Times New Roman"/>
                <w:color w:val="000000"/>
                <w:kern w:val="0"/>
                <w:sz w:val="21"/>
                <w:szCs w:val="21"/>
                <w:lang w:bidi="ar"/>
              </w:rPr>
              <w:t>项不规范扣</w:t>
            </w:r>
            <w:r>
              <w:rPr>
                <w:rFonts w:ascii="Times New Roman" w:hAnsi="Times New Roman" w:cs="Times New Roman"/>
                <w:color w:val="000000"/>
                <w:kern w:val="0"/>
                <w:sz w:val="21"/>
                <w:szCs w:val="21"/>
                <w:lang w:bidi="ar"/>
              </w:rPr>
              <w:t>1</w:t>
            </w:r>
            <w:r>
              <w:rPr>
                <w:rFonts w:ascii="Times New Roman" w:hAnsi="Times New Roman" w:cs="Times New Roman"/>
                <w:color w:val="000000"/>
                <w:kern w:val="0"/>
                <w:sz w:val="21"/>
                <w:szCs w:val="21"/>
                <w:lang w:bidi="ar"/>
              </w:rPr>
              <w:t>分，扣完为止。</w:t>
            </w:r>
          </w:p>
        </w:tc>
        <w:tc>
          <w:tcPr>
            <w:tcW w:w="2047"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800"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r>
      <w:tr w:rsidR="00CE06A9" w:rsidTr="00A5321A">
        <w:trPr>
          <w:trHeight w:val="851"/>
        </w:trPr>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CE06A9" w:rsidRDefault="00B342DC" w:rsidP="00FB270D">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支出调整预算执行率（</w:t>
            </w:r>
            <w:r>
              <w:rPr>
                <w:rFonts w:ascii="Times New Roman" w:hAnsi="Times New Roman" w:cs="Times New Roman"/>
                <w:color w:val="000000"/>
                <w:sz w:val="21"/>
                <w:szCs w:val="21"/>
              </w:rPr>
              <w:t>2</w:t>
            </w:r>
            <w:r>
              <w:rPr>
                <w:rFonts w:ascii="Times New Roman" w:hAnsi="Times New Roman" w:cs="Times New Roman"/>
                <w:color w:val="000000"/>
                <w:sz w:val="21"/>
                <w:szCs w:val="21"/>
              </w:rPr>
              <w:t>分）</w:t>
            </w:r>
          </w:p>
        </w:tc>
        <w:tc>
          <w:tcPr>
            <w:tcW w:w="1091" w:type="dxa"/>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761"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sz w:val="21"/>
                <w:szCs w:val="21"/>
              </w:rPr>
              <w:t>支出调整预算执行情况。</w:t>
            </w:r>
          </w:p>
        </w:tc>
        <w:tc>
          <w:tcPr>
            <w:tcW w:w="2394"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sz w:val="21"/>
                <w:szCs w:val="21"/>
              </w:rPr>
              <w:t>支出调整预算执行率达</w:t>
            </w:r>
            <w:r>
              <w:rPr>
                <w:rFonts w:ascii="Times New Roman" w:hAnsi="Times New Roman" w:cs="Times New Roman"/>
                <w:color w:val="000000"/>
                <w:sz w:val="21"/>
                <w:szCs w:val="21"/>
              </w:rPr>
              <w:t>100%</w:t>
            </w:r>
            <w:r>
              <w:rPr>
                <w:rFonts w:ascii="Times New Roman" w:hAnsi="Times New Roman" w:cs="Times New Roman"/>
                <w:color w:val="000000"/>
                <w:sz w:val="21"/>
                <w:szCs w:val="21"/>
              </w:rPr>
              <w:t>，记</w:t>
            </w:r>
            <w:r>
              <w:rPr>
                <w:rFonts w:ascii="Times New Roman" w:hAnsi="Times New Roman" w:cs="Times New Roman"/>
                <w:color w:val="000000"/>
                <w:sz w:val="21"/>
                <w:szCs w:val="21"/>
              </w:rPr>
              <w:t>2</w:t>
            </w:r>
            <w:r>
              <w:rPr>
                <w:rFonts w:ascii="Times New Roman" w:hAnsi="Times New Roman" w:cs="Times New Roman"/>
                <w:color w:val="000000"/>
                <w:sz w:val="21"/>
                <w:szCs w:val="21"/>
              </w:rPr>
              <w:t>分，低于一个百分点扣</w:t>
            </w:r>
            <w:r>
              <w:rPr>
                <w:rFonts w:ascii="Times New Roman" w:hAnsi="Times New Roman" w:cs="Times New Roman"/>
                <w:color w:val="000000"/>
                <w:sz w:val="21"/>
                <w:szCs w:val="21"/>
              </w:rPr>
              <w:t>1</w:t>
            </w:r>
            <w:r>
              <w:rPr>
                <w:rFonts w:ascii="Times New Roman" w:hAnsi="Times New Roman" w:cs="Times New Roman"/>
                <w:color w:val="000000"/>
                <w:sz w:val="21"/>
                <w:szCs w:val="21"/>
              </w:rPr>
              <w:t>分，扣完为止。</w:t>
            </w:r>
          </w:p>
        </w:tc>
        <w:tc>
          <w:tcPr>
            <w:tcW w:w="2047"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800"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r>
      <w:tr w:rsidR="00CE06A9" w:rsidTr="00A5321A">
        <w:trPr>
          <w:trHeight w:val="1018"/>
        </w:trPr>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CE06A9" w:rsidRDefault="00B342DC" w:rsidP="00FB270D">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专款专用率</w:t>
            </w:r>
            <w:r>
              <w:rPr>
                <w:rFonts w:ascii="Times New Roman" w:hAnsi="Times New Roman" w:cs="Times New Roman"/>
                <w:color w:val="000000"/>
                <w:sz w:val="21"/>
                <w:szCs w:val="21"/>
              </w:rPr>
              <w:t xml:space="preserve">  </w:t>
            </w:r>
            <w:r>
              <w:rPr>
                <w:rFonts w:ascii="Times New Roman" w:hAnsi="Times New Roman" w:cs="Times New Roman"/>
                <w:color w:val="000000"/>
                <w:sz w:val="21"/>
                <w:szCs w:val="21"/>
              </w:rPr>
              <w:t>（</w:t>
            </w:r>
            <w:r>
              <w:rPr>
                <w:rFonts w:ascii="Times New Roman" w:hAnsi="Times New Roman" w:cs="Times New Roman"/>
                <w:color w:val="000000"/>
                <w:sz w:val="21"/>
                <w:szCs w:val="21"/>
              </w:rPr>
              <w:t>2</w:t>
            </w:r>
            <w:r>
              <w:rPr>
                <w:rFonts w:ascii="Times New Roman" w:hAnsi="Times New Roman" w:cs="Times New Roman"/>
                <w:color w:val="000000"/>
                <w:sz w:val="21"/>
                <w:szCs w:val="21"/>
              </w:rPr>
              <w:t>分）</w:t>
            </w:r>
          </w:p>
        </w:tc>
        <w:tc>
          <w:tcPr>
            <w:tcW w:w="1091" w:type="dxa"/>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761"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sz w:val="21"/>
                <w:szCs w:val="21"/>
              </w:rPr>
              <w:t>专项资金项目率</w:t>
            </w:r>
            <w:r>
              <w:rPr>
                <w:rFonts w:ascii="Times New Roman" w:hAnsi="Times New Roman" w:cs="Times New Roman"/>
                <w:color w:val="000000"/>
                <w:sz w:val="21"/>
                <w:szCs w:val="21"/>
              </w:rPr>
              <w:t>=</w:t>
            </w:r>
            <w:r>
              <w:rPr>
                <w:rFonts w:ascii="Times New Roman" w:hAnsi="Times New Roman" w:cs="Times New Roman"/>
                <w:color w:val="000000"/>
                <w:sz w:val="21"/>
                <w:szCs w:val="21"/>
              </w:rPr>
              <w:t>专项资金项目实际到位项目资金</w:t>
            </w:r>
            <w:r>
              <w:rPr>
                <w:rFonts w:ascii="Times New Roman" w:hAnsi="Times New Roman" w:cs="Times New Roman"/>
                <w:color w:val="000000"/>
                <w:sz w:val="21"/>
                <w:szCs w:val="21"/>
              </w:rPr>
              <w:t>/</w:t>
            </w:r>
            <w:r>
              <w:rPr>
                <w:rFonts w:ascii="Times New Roman" w:hAnsi="Times New Roman" w:cs="Times New Roman"/>
                <w:color w:val="000000"/>
                <w:sz w:val="21"/>
                <w:szCs w:val="21"/>
              </w:rPr>
              <w:t>专项资金项目预算资金。</w:t>
            </w:r>
          </w:p>
        </w:tc>
        <w:tc>
          <w:tcPr>
            <w:tcW w:w="2394"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sz w:val="21"/>
                <w:szCs w:val="21"/>
              </w:rPr>
              <w:t>专项资金项目率达</w:t>
            </w:r>
            <w:r>
              <w:rPr>
                <w:rFonts w:ascii="Times New Roman" w:hAnsi="Times New Roman" w:cs="Times New Roman"/>
                <w:color w:val="000000"/>
                <w:sz w:val="21"/>
                <w:szCs w:val="21"/>
              </w:rPr>
              <w:t>100%</w:t>
            </w:r>
            <w:r>
              <w:rPr>
                <w:rFonts w:ascii="Times New Roman" w:hAnsi="Times New Roman" w:cs="Times New Roman"/>
                <w:color w:val="000000"/>
                <w:sz w:val="21"/>
                <w:szCs w:val="21"/>
              </w:rPr>
              <w:t>，记</w:t>
            </w:r>
            <w:r>
              <w:rPr>
                <w:rFonts w:ascii="Times New Roman" w:hAnsi="Times New Roman" w:cs="Times New Roman"/>
                <w:color w:val="000000"/>
                <w:sz w:val="21"/>
                <w:szCs w:val="21"/>
              </w:rPr>
              <w:t>2</w:t>
            </w:r>
            <w:r>
              <w:rPr>
                <w:rFonts w:ascii="Times New Roman" w:hAnsi="Times New Roman" w:cs="Times New Roman"/>
                <w:color w:val="000000"/>
                <w:sz w:val="21"/>
                <w:szCs w:val="21"/>
              </w:rPr>
              <w:t>分，低于一个百分点扣</w:t>
            </w:r>
            <w:r>
              <w:rPr>
                <w:rFonts w:ascii="Times New Roman" w:hAnsi="Times New Roman" w:cs="Times New Roman"/>
                <w:color w:val="000000"/>
                <w:sz w:val="21"/>
                <w:szCs w:val="21"/>
              </w:rPr>
              <w:t>1</w:t>
            </w:r>
            <w:r>
              <w:rPr>
                <w:rFonts w:ascii="Times New Roman" w:hAnsi="Times New Roman" w:cs="Times New Roman"/>
                <w:color w:val="000000"/>
                <w:sz w:val="21"/>
                <w:szCs w:val="21"/>
              </w:rPr>
              <w:t>分，扣完为止。</w:t>
            </w:r>
          </w:p>
        </w:tc>
        <w:tc>
          <w:tcPr>
            <w:tcW w:w="2047"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800"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r>
      <w:tr w:rsidR="00CE06A9" w:rsidTr="00A5321A">
        <w:trPr>
          <w:trHeight w:val="1102"/>
        </w:trPr>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CE06A9" w:rsidRDefault="00B342DC" w:rsidP="00FB270D">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政府采购情况</w:t>
            </w:r>
            <w:r>
              <w:rPr>
                <w:rFonts w:ascii="Times New Roman" w:hAnsi="Times New Roman" w:cs="Times New Roman"/>
                <w:color w:val="000000"/>
                <w:kern w:val="0"/>
                <w:sz w:val="21"/>
                <w:szCs w:val="21"/>
                <w:lang w:bidi="ar"/>
              </w:rPr>
              <w:t>（</w:t>
            </w:r>
            <w:r>
              <w:rPr>
                <w:rFonts w:ascii="Times New Roman" w:hAnsi="Times New Roman" w:cs="Times New Roman" w:hint="eastAsia"/>
                <w:color w:val="000000"/>
                <w:kern w:val="0"/>
                <w:sz w:val="21"/>
                <w:szCs w:val="21"/>
                <w:lang w:bidi="ar"/>
              </w:rPr>
              <w:t>2</w:t>
            </w:r>
            <w:r>
              <w:rPr>
                <w:rFonts w:ascii="Times New Roman" w:hAnsi="Times New Roman" w:cs="Times New Roman"/>
                <w:color w:val="000000"/>
                <w:kern w:val="0"/>
                <w:sz w:val="21"/>
                <w:szCs w:val="21"/>
                <w:lang w:bidi="ar"/>
              </w:rPr>
              <w:t>分）</w:t>
            </w:r>
          </w:p>
        </w:tc>
        <w:tc>
          <w:tcPr>
            <w:tcW w:w="1091" w:type="dxa"/>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合</w:t>
            </w:r>
            <w:proofErr w:type="gramStart"/>
            <w:r>
              <w:rPr>
                <w:rFonts w:ascii="Times New Roman" w:hAnsi="Times New Roman" w:cs="Times New Roman"/>
                <w:color w:val="000000"/>
                <w:sz w:val="21"/>
                <w:szCs w:val="21"/>
              </w:rPr>
              <w:t>规</w:t>
            </w:r>
            <w:proofErr w:type="gramEnd"/>
          </w:p>
        </w:tc>
        <w:tc>
          <w:tcPr>
            <w:tcW w:w="3761"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sz w:val="21"/>
                <w:szCs w:val="21"/>
              </w:rPr>
              <w:t>按照相关文件</w:t>
            </w:r>
            <w:r>
              <w:rPr>
                <w:rFonts w:ascii="Times New Roman" w:hAnsi="Times New Roman" w:cs="Times New Roman" w:hint="eastAsia"/>
                <w:color w:val="000000"/>
                <w:sz w:val="21"/>
                <w:szCs w:val="21"/>
              </w:rPr>
              <w:t>的</w:t>
            </w:r>
            <w:r>
              <w:rPr>
                <w:rFonts w:ascii="Times New Roman" w:hAnsi="Times New Roman" w:cs="Times New Roman"/>
                <w:color w:val="000000"/>
                <w:sz w:val="21"/>
                <w:szCs w:val="21"/>
              </w:rPr>
              <w:t>规定实施政府采购。</w:t>
            </w:r>
          </w:p>
        </w:tc>
        <w:tc>
          <w:tcPr>
            <w:tcW w:w="2394"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合</w:t>
            </w:r>
            <w:proofErr w:type="gramStart"/>
            <w:r>
              <w:rPr>
                <w:rFonts w:ascii="Times New Roman" w:hAnsi="Times New Roman" w:cs="Times New Roman"/>
                <w:color w:val="000000"/>
                <w:sz w:val="21"/>
                <w:szCs w:val="21"/>
              </w:rPr>
              <w:t>规</w:t>
            </w:r>
            <w:proofErr w:type="gramEnd"/>
            <w:r>
              <w:rPr>
                <w:rFonts w:ascii="Times New Roman" w:hAnsi="Times New Roman" w:cs="Times New Roman"/>
                <w:color w:val="000000"/>
                <w:sz w:val="21"/>
                <w:szCs w:val="21"/>
              </w:rPr>
              <w:t>采购记</w:t>
            </w:r>
            <w:r>
              <w:rPr>
                <w:rFonts w:ascii="Times New Roman" w:hAnsi="Times New Roman" w:cs="Times New Roman" w:hint="eastAsia"/>
                <w:color w:val="000000"/>
                <w:sz w:val="21"/>
                <w:szCs w:val="21"/>
              </w:rPr>
              <w:t>2</w:t>
            </w:r>
            <w:r>
              <w:rPr>
                <w:rFonts w:ascii="Times New Roman" w:hAnsi="Times New Roman" w:cs="Times New Roman"/>
                <w:color w:val="000000"/>
                <w:sz w:val="21"/>
                <w:szCs w:val="21"/>
              </w:rPr>
              <w:t>分，</w:t>
            </w:r>
          </w:p>
          <w:p w:rsidR="00CE06A9" w:rsidRDefault="00B342DC" w:rsidP="00974442">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sz w:val="21"/>
                <w:szCs w:val="21"/>
              </w:rPr>
              <w:t>1</w:t>
            </w:r>
            <w:r>
              <w:rPr>
                <w:rFonts w:ascii="Times New Roman" w:hAnsi="Times New Roman" w:cs="Times New Roman"/>
                <w:color w:val="000000"/>
                <w:sz w:val="21"/>
                <w:szCs w:val="21"/>
              </w:rPr>
              <w:t>次违规不得分。</w:t>
            </w:r>
          </w:p>
        </w:tc>
        <w:tc>
          <w:tcPr>
            <w:tcW w:w="2047"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r>
      <w:tr w:rsidR="00CE06A9" w:rsidTr="00A5321A">
        <w:trPr>
          <w:trHeight w:val="2312"/>
        </w:trPr>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CE06A9" w:rsidRDefault="00B342DC" w:rsidP="00FB270D">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资产管理情况</w:t>
            </w:r>
            <w:r>
              <w:rPr>
                <w:rFonts w:ascii="Times New Roman" w:hAnsi="Times New Roman" w:cs="Times New Roman"/>
                <w:color w:val="000000"/>
                <w:kern w:val="0"/>
                <w:sz w:val="21"/>
                <w:szCs w:val="21"/>
                <w:lang w:bidi="ar"/>
              </w:rPr>
              <w:t>（</w:t>
            </w:r>
            <w:r>
              <w:rPr>
                <w:rFonts w:ascii="Times New Roman" w:hAnsi="Times New Roman" w:cs="Times New Roman" w:hint="eastAsia"/>
                <w:color w:val="000000"/>
                <w:kern w:val="0"/>
                <w:sz w:val="21"/>
                <w:szCs w:val="21"/>
                <w:lang w:bidi="ar"/>
              </w:rPr>
              <w:t>1</w:t>
            </w:r>
            <w:r>
              <w:rPr>
                <w:rFonts w:ascii="Times New Roman" w:hAnsi="Times New Roman" w:cs="Times New Roman"/>
                <w:color w:val="000000"/>
                <w:kern w:val="0"/>
                <w:sz w:val="21"/>
                <w:szCs w:val="21"/>
                <w:lang w:bidi="ar"/>
              </w:rPr>
              <w:t>分）</w:t>
            </w:r>
          </w:p>
        </w:tc>
        <w:tc>
          <w:tcPr>
            <w:tcW w:w="1091" w:type="dxa"/>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合</w:t>
            </w:r>
            <w:proofErr w:type="gramStart"/>
            <w:r>
              <w:rPr>
                <w:rFonts w:ascii="Times New Roman" w:hAnsi="Times New Roman" w:cs="Times New Roman"/>
                <w:color w:val="000000"/>
                <w:sz w:val="21"/>
                <w:szCs w:val="21"/>
              </w:rPr>
              <w:t>规</w:t>
            </w:r>
            <w:proofErr w:type="gramEnd"/>
          </w:p>
        </w:tc>
        <w:tc>
          <w:tcPr>
            <w:tcW w:w="3761" w:type="dxa"/>
            <w:tcMar>
              <w:top w:w="15" w:type="dxa"/>
              <w:left w:w="15" w:type="dxa"/>
              <w:right w:w="15" w:type="dxa"/>
            </w:tcMar>
            <w:vAlign w:val="center"/>
          </w:tcPr>
          <w:p w:rsidR="00CE06A9" w:rsidRDefault="00B342DC" w:rsidP="00974442">
            <w:pPr>
              <w:widowControl/>
              <w:ind w:firstLine="420"/>
              <w:jc w:val="left"/>
              <w:textAlignment w:val="center"/>
              <w:rPr>
                <w:rStyle w:val="font51"/>
                <w:rFonts w:ascii="Times New Roman" w:hAnsi="Times New Roman" w:cs="Times New Roman" w:hint="default"/>
                <w:sz w:val="21"/>
                <w:szCs w:val="21"/>
                <w:lang w:bidi="ar"/>
              </w:rPr>
            </w:pPr>
            <w:r>
              <w:rPr>
                <w:rStyle w:val="font51"/>
                <w:rFonts w:ascii="Times New Roman" w:hAnsi="Times New Roman" w:cs="Times New Roman" w:hint="default"/>
                <w:sz w:val="21"/>
                <w:szCs w:val="21"/>
                <w:lang w:bidi="ar"/>
              </w:rPr>
              <w:t>根据资产管理制度，</w:t>
            </w:r>
          </w:p>
          <w:p w:rsidR="00CE06A9" w:rsidRDefault="00B342DC" w:rsidP="00974442">
            <w:pPr>
              <w:widowControl/>
              <w:ind w:firstLine="420"/>
              <w:jc w:val="left"/>
              <w:textAlignment w:val="center"/>
              <w:rPr>
                <w:rStyle w:val="font51"/>
                <w:rFonts w:ascii="Times New Roman" w:hAnsi="Times New Roman" w:cs="Times New Roman" w:hint="default"/>
                <w:sz w:val="21"/>
                <w:szCs w:val="21"/>
                <w:lang w:bidi="ar"/>
              </w:rPr>
            </w:pPr>
            <w:r>
              <w:rPr>
                <w:rStyle w:val="font51"/>
                <w:rFonts w:ascii="Times New Roman" w:hAnsi="Times New Roman" w:cs="Times New Roman" w:hint="default"/>
                <w:sz w:val="21"/>
                <w:szCs w:val="21"/>
                <w:lang w:bidi="ar"/>
              </w:rPr>
              <w:t>①</w:t>
            </w:r>
            <w:r>
              <w:rPr>
                <w:rStyle w:val="font51"/>
                <w:rFonts w:ascii="Times New Roman" w:hAnsi="Times New Roman" w:cs="Times New Roman" w:hint="default"/>
                <w:sz w:val="21"/>
                <w:szCs w:val="21"/>
                <w:lang w:bidi="ar"/>
              </w:rPr>
              <w:t>对新资产进行采购入库（如：编制采购计划、进行采购审核、进行采购验收等）；</w:t>
            </w:r>
          </w:p>
          <w:p w:rsidR="00CE06A9" w:rsidRDefault="00B342DC" w:rsidP="00974442">
            <w:pPr>
              <w:widowControl/>
              <w:ind w:firstLine="420"/>
              <w:jc w:val="left"/>
              <w:textAlignment w:val="center"/>
              <w:rPr>
                <w:rStyle w:val="font51"/>
                <w:rFonts w:ascii="Times New Roman" w:hAnsi="Times New Roman" w:cs="Times New Roman" w:hint="default"/>
                <w:sz w:val="21"/>
                <w:szCs w:val="21"/>
                <w:lang w:bidi="ar"/>
              </w:rPr>
            </w:pPr>
            <w:r>
              <w:rPr>
                <w:rStyle w:val="font51"/>
                <w:rFonts w:ascii="Times New Roman" w:hAnsi="Times New Roman" w:cs="Times New Roman" w:hint="default"/>
                <w:sz w:val="21"/>
                <w:szCs w:val="21"/>
                <w:lang w:bidi="ar"/>
              </w:rPr>
              <w:t>②</w:t>
            </w:r>
            <w:r>
              <w:rPr>
                <w:rStyle w:val="font51"/>
                <w:rFonts w:ascii="Times New Roman" w:hAnsi="Times New Roman" w:cs="Times New Roman" w:hint="default"/>
                <w:sz w:val="21"/>
                <w:szCs w:val="21"/>
                <w:lang w:bidi="ar"/>
              </w:rPr>
              <w:t>对现有资产进行清查、统计；</w:t>
            </w:r>
          </w:p>
          <w:p w:rsidR="00CE06A9" w:rsidRDefault="00B342DC" w:rsidP="00974442">
            <w:pPr>
              <w:widowControl/>
              <w:ind w:firstLine="420"/>
              <w:jc w:val="left"/>
              <w:textAlignment w:val="center"/>
              <w:rPr>
                <w:rStyle w:val="font51"/>
                <w:rFonts w:ascii="Times New Roman" w:hAnsi="Times New Roman" w:cs="Times New Roman" w:hint="default"/>
                <w:sz w:val="21"/>
                <w:szCs w:val="21"/>
                <w:lang w:bidi="ar"/>
              </w:rPr>
            </w:pPr>
            <w:r>
              <w:rPr>
                <w:rStyle w:val="font51"/>
                <w:rFonts w:ascii="Times New Roman" w:hAnsi="Times New Roman" w:cs="Times New Roman" w:hint="default"/>
                <w:sz w:val="21"/>
                <w:szCs w:val="21"/>
                <w:lang w:bidi="ar"/>
              </w:rPr>
              <w:t>③</w:t>
            </w:r>
            <w:r>
              <w:rPr>
                <w:rStyle w:val="font51"/>
                <w:rFonts w:ascii="Times New Roman" w:hAnsi="Times New Roman" w:cs="Times New Roman" w:hint="default"/>
                <w:sz w:val="21"/>
                <w:szCs w:val="21"/>
                <w:lang w:bidi="ar"/>
              </w:rPr>
              <w:t>对现有相关资产进行报废处置；</w:t>
            </w:r>
          </w:p>
          <w:p w:rsidR="00CE06A9" w:rsidRDefault="00B342DC" w:rsidP="00974442">
            <w:pPr>
              <w:widowControl/>
              <w:ind w:firstLine="420"/>
              <w:jc w:val="left"/>
              <w:textAlignment w:val="center"/>
              <w:rPr>
                <w:rFonts w:ascii="Times New Roman" w:hAnsi="Times New Roman" w:cs="Times New Roman"/>
                <w:color w:val="000000"/>
                <w:kern w:val="0"/>
                <w:sz w:val="21"/>
                <w:szCs w:val="21"/>
                <w:lang w:bidi="ar"/>
              </w:rPr>
            </w:pPr>
            <w:r>
              <w:rPr>
                <w:rStyle w:val="font51"/>
                <w:rFonts w:ascii="Times New Roman" w:hAnsi="Times New Roman" w:cs="Times New Roman" w:hint="default"/>
                <w:sz w:val="21"/>
                <w:szCs w:val="21"/>
                <w:lang w:bidi="ar"/>
              </w:rPr>
              <w:t>④</w:t>
            </w:r>
            <w:r>
              <w:rPr>
                <w:rStyle w:val="font51"/>
                <w:rFonts w:ascii="Times New Roman" w:hAnsi="Times New Roman" w:cs="Times New Roman" w:hint="default"/>
                <w:sz w:val="21"/>
                <w:szCs w:val="21"/>
                <w:lang w:bidi="ar"/>
              </w:rPr>
              <w:t>按照流程使用资产。</w:t>
            </w:r>
          </w:p>
        </w:tc>
        <w:tc>
          <w:tcPr>
            <w:tcW w:w="2394"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kern w:val="0"/>
                <w:sz w:val="21"/>
                <w:szCs w:val="21"/>
                <w:lang w:bidi="ar"/>
              </w:rPr>
            </w:pPr>
            <w:r>
              <w:rPr>
                <w:rStyle w:val="font51"/>
                <w:rFonts w:ascii="Times New Roman" w:hAnsi="Times New Roman" w:cs="Times New Roman" w:hint="default"/>
                <w:sz w:val="21"/>
                <w:szCs w:val="21"/>
                <w:lang w:bidi="ar"/>
              </w:rPr>
              <w:t>按照制度执行记</w:t>
            </w:r>
            <w:r>
              <w:rPr>
                <w:rStyle w:val="font01"/>
                <w:rFonts w:ascii="Times New Roman" w:hAnsi="Times New Roman" w:cs="Times New Roman" w:hint="eastAsia"/>
                <w:sz w:val="21"/>
                <w:szCs w:val="21"/>
                <w:lang w:bidi="ar"/>
              </w:rPr>
              <w:t>1</w:t>
            </w:r>
            <w:r>
              <w:rPr>
                <w:rStyle w:val="font51"/>
                <w:rFonts w:ascii="Times New Roman" w:hAnsi="Times New Roman" w:cs="Times New Roman" w:hint="default"/>
                <w:sz w:val="21"/>
                <w:szCs w:val="21"/>
                <w:lang w:bidi="ar"/>
              </w:rPr>
              <w:t>分，有</w:t>
            </w:r>
            <w:r>
              <w:rPr>
                <w:rStyle w:val="font01"/>
                <w:rFonts w:ascii="Times New Roman" w:hAnsi="Times New Roman" w:cs="Times New Roman"/>
                <w:sz w:val="21"/>
                <w:szCs w:val="21"/>
                <w:lang w:bidi="ar"/>
              </w:rPr>
              <w:t>1</w:t>
            </w:r>
            <w:r>
              <w:rPr>
                <w:rStyle w:val="font51"/>
                <w:rFonts w:ascii="Times New Roman" w:hAnsi="Times New Roman" w:cs="Times New Roman" w:hint="default"/>
                <w:sz w:val="21"/>
                <w:szCs w:val="21"/>
                <w:lang w:bidi="ar"/>
              </w:rPr>
              <w:t>项违规不得分。</w:t>
            </w:r>
          </w:p>
        </w:tc>
        <w:tc>
          <w:tcPr>
            <w:tcW w:w="2047" w:type="dxa"/>
            <w:tcMar>
              <w:top w:w="15" w:type="dxa"/>
              <w:left w:w="15" w:type="dxa"/>
              <w:right w:w="15" w:type="dxa"/>
            </w:tcMar>
            <w:vAlign w:val="center"/>
          </w:tcPr>
          <w:p w:rsidR="00CE06A9" w:rsidRDefault="00B342DC" w:rsidP="00974442">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CE06A9" w:rsidTr="00A5321A">
        <w:trPr>
          <w:trHeight w:val="1238"/>
        </w:trPr>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CE06A9" w:rsidRDefault="00B342DC" w:rsidP="00FB270D">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固定资产利用率</w:t>
            </w:r>
            <w:r>
              <w:rPr>
                <w:rFonts w:ascii="Times New Roman" w:hAnsi="Times New Roman" w:cs="Times New Roman"/>
                <w:color w:val="000000"/>
                <w:kern w:val="0"/>
                <w:sz w:val="21"/>
                <w:szCs w:val="21"/>
                <w:lang w:bidi="ar"/>
              </w:rPr>
              <w:t>（</w:t>
            </w:r>
            <w:r>
              <w:rPr>
                <w:rFonts w:ascii="Times New Roman" w:hAnsi="Times New Roman" w:cs="Times New Roman"/>
                <w:color w:val="000000"/>
                <w:kern w:val="0"/>
                <w:sz w:val="21"/>
                <w:szCs w:val="21"/>
                <w:lang w:bidi="ar"/>
              </w:rPr>
              <w:t>1</w:t>
            </w:r>
            <w:r>
              <w:rPr>
                <w:rFonts w:ascii="Times New Roman" w:hAnsi="Times New Roman" w:cs="Times New Roman"/>
                <w:color w:val="000000"/>
                <w:kern w:val="0"/>
                <w:sz w:val="21"/>
                <w:szCs w:val="21"/>
                <w:lang w:bidi="ar"/>
              </w:rPr>
              <w:t>分）</w:t>
            </w:r>
          </w:p>
        </w:tc>
        <w:tc>
          <w:tcPr>
            <w:tcW w:w="1091" w:type="dxa"/>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761"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kern w:val="0"/>
                <w:sz w:val="21"/>
                <w:szCs w:val="21"/>
                <w:lang w:bidi="ar"/>
              </w:rPr>
            </w:pPr>
            <w:r>
              <w:rPr>
                <w:rFonts w:ascii="Times New Roman" w:hAnsi="Times New Roman" w:cs="Times New Roman"/>
                <w:color w:val="000000"/>
                <w:sz w:val="21"/>
                <w:szCs w:val="21"/>
              </w:rPr>
              <w:t>固定资产利用率</w:t>
            </w:r>
            <w:r>
              <w:rPr>
                <w:rFonts w:ascii="Times New Roman" w:hAnsi="Times New Roman" w:cs="Times New Roman"/>
                <w:color w:val="000000"/>
                <w:sz w:val="21"/>
                <w:szCs w:val="21"/>
              </w:rPr>
              <w:t>=</w:t>
            </w:r>
            <w:r>
              <w:rPr>
                <w:rFonts w:ascii="Times New Roman" w:hAnsi="Times New Roman" w:cs="Times New Roman"/>
                <w:color w:val="000000"/>
                <w:sz w:val="21"/>
                <w:szCs w:val="21"/>
              </w:rPr>
              <w:t>实际在用的固定资产总额</w:t>
            </w:r>
            <w:r>
              <w:rPr>
                <w:rFonts w:ascii="Times New Roman" w:hAnsi="Times New Roman" w:cs="Times New Roman"/>
                <w:color w:val="000000"/>
                <w:sz w:val="21"/>
                <w:szCs w:val="21"/>
              </w:rPr>
              <w:t>/</w:t>
            </w:r>
            <w:r>
              <w:rPr>
                <w:rFonts w:ascii="Times New Roman" w:hAnsi="Times New Roman" w:cs="Times New Roman"/>
                <w:color w:val="000000"/>
                <w:sz w:val="21"/>
                <w:szCs w:val="21"/>
              </w:rPr>
              <w:t>所有固定资产总额</w:t>
            </w:r>
            <w:r>
              <w:rPr>
                <w:rFonts w:ascii="Times New Roman" w:hAnsi="Times New Roman" w:cs="Times New Roman"/>
                <w:color w:val="000000"/>
                <w:sz w:val="21"/>
                <w:szCs w:val="21"/>
              </w:rPr>
              <w:t>*100%</w:t>
            </w:r>
            <w:r>
              <w:rPr>
                <w:rFonts w:ascii="Times New Roman" w:hAnsi="Times New Roman" w:cs="Times New Roman"/>
                <w:color w:val="000000"/>
                <w:sz w:val="21"/>
                <w:szCs w:val="21"/>
              </w:rPr>
              <w:t>。</w:t>
            </w:r>
          </w:p>
        </w:tc>
        <w:tc>
          <w:tcPr>
            <w:tcW w:w="2394"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kern w:val="0"/>
                <w:sz w:val="21"/>
                <w:szCs w:val="21"/>
                <w:lang w:bidi="ar"/>
              </w:rPr>
            </w:pPr>
            <w:r>
              <w:rPr>
                <w:rFonts w:ascii="Times New Roman" w:hAnsi="Times New Roman" w:cs="Times New Roman"/>
                <w:color w:val="000000"/>
                <w:sz w:val="21"/>
                <w:szCs w:val="21"/>
              </w:rPr>
              <w:t>利用率达</w:t>
            </w:r>
            <w:r>
              <w:rPr>
                <w:rFonts w:ascii="Times New Roman" w:hAnsi="Times New Roman" w:cs="Times New Roman"/>
                <w:color w:val="000000"/>
                <w:sz w:val="21"/>
                <w:szCs w:val="21"/>
              </w:rPr>
              <w:t>100%</w:t>
            </w:r>
            <w:r>
              <w:rPr>
                <w:rFonts w:ascii="Times New Roman" w:hAnsi="Times New Roman" w:cs="Times New Roman"/>
                <w:color w:val="000000"/>
                <w:sz w:val="21"/>
                <w:szCs w:val="21"/>
              </w:rPr>
              <w:t>记</w:t>
            </w:r>
            <w:r>
              <w:rPr>
                <w:rFonts w:ascii="Times New Roman" w:hAnsi="Times New Roman" w:cs="Times New Roman"/>
                <w:color w:val="000000"/>
                <w:sz w:val="21"/>
                <w:szCs w:val="21"/>
              </w:rPr>
              <w:t>1</w:t>
            </w:r>
            <w:r>
              <w:rPr>
                <w:rFonts w:ascii="Times New Roman" w:hAnsi="Times New Roman" w:cs="Times New Roman"/>
                <w:color w:val="000000"/>
                <w:sz w:val="21"/>
                <w:szCs w:val="21"/>
              </w:rPr>
              <w:t>分，否则不得分。</w:t>
            </w:r>
          </w:p>
        </w:tc>
        <w:tc>
          <w:tcPr>
            <w:tcW w:w="2047"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w:t>
            </w:r>
          </w:p>
        </w:tc>
        <w:tc>
          <w:tcPr>
            <w:tcW w:w="800"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w:t>
            </w:r>
          </w:p>
        </w:tc>
      </w:tr>
      <w:tr w:rsidR="00CE06A9" w:rsidTr="00A5321A">
        <w:trPr>
          <w:trHeight w:val="687"/>
        </w:trPr>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010" w:type="dxa"/>
            <w:vMerge w:val="restart"/>
            <w:tcMar>
              <w:top w:w="15" w:type="dxa"/>
              <w:left w:w="15" w:type="dxa"/>
              <w:right w:w="15" w:type="dxa"/>
            </w:tcMar>
            <w:vAlign w:val="center"/>
          </w:tcPr>
          <w:p w:rsidR="00CE06A9" w:rsidRDefault="00B342DC" w:rsidP="00974442">
            <w:pPr>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机构建设与内控管理</w:t>
            </w:r>
            <w:r>
              <w:rPr>
                <w:rFonts w:ascii="Times New Roman" w:hAnsi="Times New Roman" w:cs="Times New Roman" w:hint="eastAsia"/>
                <w:color w:val="000000"/>
                <w:sz w:val="21"/>
                <w:szCs w:val="21"/>
              </w:rPr>
              <w:t>（</w:t>
            </w:r>
            <w:r>
              <w:rPr>
                <w:rFonts w:ascii="Times New Roman" w:hAnsi="Times New Roman" w:cs="Times New Roman" w:hint="eastAsia"/>
                <w:color w:val="000000"/>
                <w:sz w:val="21"/>
                <w:szCs w:val="21"/>
              </w:rPr>
              <w:t>10</w:t>
            </w:r>
            <w:r>
              <w:rPr>
                <w:rFonts w:ascii="Times New Roman" w:hAnsi="Times New Roman" w:cs="Times New Roman" w:hint="eastAsia"/>
                <w:color w:val="000000"/>
                <w:sz w:val="21"/>
                <w:szCs w:val="21"/>
              </w:rPr>
              <w:t>分）</w:t>
            </w:r>
          </w:p>
        </w:tc>
        <w:tc>
          <w:tcPr>
            <w:tcW w:w="1262" w:type="dxa"/>
            <w:tcMar>
              <w:top w:w="15" w:type="dxa"/>
              <w:left w:w="15" w:type="dxa"/>
              <w:right w:w="15" w:type="dxa"/>
            </w:tcMar>
            <w:vAlign w:val="center"/>
          </w:tcPr>
          <w:p w:rsidR="00CE06A9" w:rsidRDefault="00B342DC" w:rsidP="00FB270D">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信息公开度</w:t>
            </w:r>
            <w:r w:rsidR="00A5321A">
              <w:rPr>
                <w:rFonts w:ascii="Times New Roman" w:hAnsi="Times New Roman" w:cs="Times New Roman" w:hint="eastAsia"/>
                <w:color w:val="000000"/>
                <w:sz w:val="21"/>
                <w:szCs w:val="21"/>
              </w:rPr>
              <w:t>（</w:t>
            </w:r>
            <w:r w:rsidR="00A5321A">
              <w:rPr>
                <w:rFonts w:ascii="Times New Roman" w:hAnsi="Times New Roman" w:cs="Times New Roman" w:hint="eastAsia"/>
                <w:color w:val="000000"/>
                <w:sz w:val="21"/>
                <w:szCs w:val="21"/>
              </w:rPr>
              <w:t>1</w:t>
            </w:r>
            <w:r w:rsidR="00A5321A">
              <w:rPr>
                <w:rFonts w:ascii="Times New Roman" w:hAnsi="Times New Roman" w:cs="Times New Roman" w:hint="eastAsia"/>
                <w:color w:val="000000"/>
                <w:sz w:val="21"/>
                <w:szCs w:val="21"/>
              </w:rPr>
              <w:t>分）</w:t>
            </w:r>
          </w:p>
        </w:tc>
        <w:tc>
          <w:tcPr>
            <w:tcW w:w="1091" w:type="dxa"/>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761"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①</w:t>
            </w:r>
            <w:r>
              <w:rPr>
                <w:rFonts w:ascii="Times New Roman" w:hAnsi="Times New Roman" w:cs="Times New Roman"/>
                <w:color w:val="000000"/>
                <w:kern w:val="0"/>
                <w:sz w:val="21"/>
                <w:szCs w:val="21"/>
                <w:lang w:bidi="ar"/>
              </w:rPr>
              <w:t>按规定内容公开预决算信息</w:t>
            </w:r>
            <w:r>
              <w:rPr>
                <w:rFonts w:ascii="Times New Roman" w:hAnsi="Times New Roman" w:cs="Times New Roman"/>
                <w:color w:val="000000"/>
                <w:kern w:val="0"/>
                <w:sz w:val="21"/>
                <w:szCs w:val="21"/>
                <w:lang w:bidi="ar"/>
              </w:rPr>
              <w:t>②</w:t>
            </w:r>
            <w:r>
              <w:rPr>
                <w:rFonts w:ascii="Times New Roman" w:hAnsi="Times New Roman" w:cs="Times New Roman"/>
                <w:color w:val="000000"/>
                <w:kern w:val="0"/>
                <w:sz w:val="21"/>
                <w:szCs w:val="21"/>
                <w:lang w:bidi="ar"/>
              </w:rPr>
              <w:t>按规定时间公开预决算。</w:t>
            </w:r>
          </w:p>
        </w:tc>
        <w:tc>
          <w:tcPr>
            <w:tcW w:w="2394"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按规定公开信息记</w:t>
            </w:r>
            <w:r>
              <w:rPr>
                <w:rFonts w:ascii="Times New Roman" w:hAnsi="Times New Roman" w:cs="Times New Roman" w:hint="eastAsia"/>
                <w:color w:val="000000"/>
                <w:kern w:val="0"/>
                <w:sz w:val="21"/>
                <w:szCs w:val="21"/>
                <w:lang w:bidi="ar"/>
              </w:rPr>
              <w:t>1</w:t>
            </w:r>
            <w:r>
              <w:rPr>
                <w:rFonts w:ascii="Times New Roman" w:hAnsi="Times New Roman" w:cs="Times New Roman"/>
                <w:color w:val="000000"/>
                <w:kern w:val="0"/>
                <w:sz w:val="21"/>
                <w:szCs w:val="21"/>
                <w:lang w:bidi="ar"/>
              </w:rPr>
              <w:t>分，有</w:t>
            </w:r>
            <w:r>
              <w:rPr>
                <w:rFonts w:ascii="Times New Roman" w:hAnsi="Times New Roman" w:cs="Times New Roman"/>
                <w:color w:val="000000"/>
                <w:kern w:val="0"/>
                <w:sz w:val="21"/>
                <w:szCs w:val="21"/>
                <w:lang w:bidi="ar"/>
              </w:rPr>
              <w:t>1</w:t>
            </w:r>
            <w:r>
              <w:rPr>
                <w:rFonts w:ascii="Times New Roman" w:hAnsi="Times New Roman" w:cs="Times New Roman"/>
                <w:color w:val="000000"/>
                <w:kern w:val="0"/>
                <w:sz w:val="21"/>
                <w:szCs w:val="21"/>
                <w:lang w:bidi="ar"/>
              </w:rPr>
              <w:t>项违规</w:t>
            </w:r>
            <w:r>
              <w:rPr>
                <w:rFonts w:ascii="Times New Roman" w:hAnsi="Times New Roman" w:cs="Times New Roman" w:hint="eastAsia"/>
                <w:color w:val="000000"/>
                <w:kern w:val="0"/>
                <w:sz w:val="21"/>
                <w:szCs w:val="21"/>
                <w:lang w:bidi="ar"/>
              </w:rPr>
              <w:t>不得分</w:t>
            </w:r>
            <w:r>
              <w:rPr>
                <w:rFonts w:ascii="Times New Roman" w:hAnsi="Times New Roman" w:cs="Times New Roman"/>
                <w:color w:val="000000"/>
                <w:kern w:val="0"/>
                <w:sz w:val="21"/>
                <w:szCs w:val="21"/>
                <w:lang w:bidi="ar"/>
              </w:rPr>
              <w:t>。</w:t>
            </w:r>
          </w:p>
        </w:tc>
        <w:tc>
          <w:tcPr>
            <w:tcW w:w="2047" w:type="dxa"/>
            <w:tcMar>
              <w:top w:w="15" w:type="dxa"/>
              <w:left w:w="15" w:type="dxa"/>
              <w:right w:w="15" w:type="dxa"/>
            </w:tcMar>
            <w:vAlign w:val="center"/>
          </w:tcPr>
          <w:p w:rsidR="00CE06A9" w:rsidRDefault="002349F6" w:rsidP="002349F6">
            <w:pPr>
              <w:widowControl/>
              <w:ind w:firstLine="420"/>
              <w:textAlignment w:val="center"/>
              <w:rPr>
                <w:rFonts w:ascii="Times New Roman" w:hAnsi="Times New Roman" w:cs="Times New Roman"/>
                <w:color w:val="000000"/>
                <w:sz w:val="21"/>
                <w:szCs w:val="21"/>
              </w:rPr>
            </w:pPr>
            <w:r w:rsidRPr="002349F6">
              <w:rPr>
                <w:rFonts w:ascii="Times New Roman" w:hAnsi="Times New Roman" w:cs="Times New Roman" w:hint="eastAsia"/>
                <w:color w:val="000000"/>
                <w:sz w:val="21"/>
                <w:szCs w:val="21"/>
              </w:rPr>
              <w:t>政府统一标准</w:t>
            </w:r>
          </w:p>
        </w:tc>
        <w:tc>
          <w:tcPr>
            <w:tcW w:w="905"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CE06A9" w:rsidTr="00A5321A">
        <w:trPr>
          <w:trHeight w:val="686"/>
        </w:trPr>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CE06A9" w:rsidRDefault="00B342DC" w:rsidP="00FB270D">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工作风险控制</w:t>
            </w:r>
            <w:r>
              <w:rPr>
                <w:rFonts w:ascii="Times New Roman" w:hAnsi="Times New Roman" w:cs="Times New Roman"/>
                <w:color w:val="000000"/>
                <w:kern w:val="0"/>
                <w:sz w:val="21"/>
                <w:szCs w:val="21"/>
                <w:lang w:bidi="ar"/>
              </w:rPr>
              <w:t>（</w:t>
            </w:r>
            <w:r>
              <w:rPr>
                <w:rFonts w:ascii="Times New Roman" w:hAnsi="Times New Roman" w:cs="Times New Roman" w:hint="eastAsia"/>
                <w:color w:val="000000"/>
                <w:kern w:val="0"/>
                <w:sz w:val="21"/>
                <w:szCs w:val="21"/>
                <w:lang w:bidi="ar"/>
              </w:rPr>
              <w:t>1</w:t>
            </w:r>
            <w:r>
              <w:rPr>
                <w:rFonts w:ascii="Times New Roman" w:hAnsi="Times New Roman" w:cs="Times New Roman"/>
                <w:color w:val="000000"/>
                <w:kern w:val="0"/>
                <w:sz w:val="21"/>
                <w:szCs w:val="21"/>
                <w:lang w:bidi="ar"/>
              </w:rPr>
              <w:t>分）</w:t>
            </w:r>
          </w:p>
        </w:tc>
        <w:tc>
          <w:tcPr>
            <w:tcW w:w="1091" w:type="dxa"/>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健全</w:t>
            </w:r>
          </w:p>
        </w:tc>
        <w:tc>
          <w:tcPr>
            <w:tcW w:w="3761"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kern w:val="0"/>
                <w:sz w:val="21"/>
                <w:szCs w:val="21"/>
                <w:lang w:bidi="ar"/>
              </w:rPr>
            </w:pPr>
            <w:r>
              <w:rPr>
                <w:rStyle w:val="font51"/>
                <w:rFonts w:ascii="Times New Roman" w:hAnsi="Times New Roman" w:cs="Times New Roman" w:hint="default"/>
                <w:sz w:val="21"/>
                <w:szCs w:val="21"/>
                <w:lang w:bidi="ar"/>
              </w:rPr>
              <w:t>考察按照工作环节、流程细化完善风险点的情况。</w:t>
            </w:r>
          </w:p>
        </w:tc>
        <w:tc>
          <w:tcPr>
            <w:tcW w:w="2394"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kern w:val="0"/>
                <w:sz w:val="21"/>
                <w:szCs w:val="21"/>
                <w:lang w:bidi="ar"/>
              </w:rPr>
            </w:pPr>
            <w:r>
              <w:rPr>
                <w:rStyle w:val="font51"/>
                <w:rFonts w:ascii="Times New Roman" w:hAnsi="Times New Roman" w:cs="Times New Roman" w:hint="default"/>
                <w:sz w:val="21"/>
                <w:szCs w:val="21"/>
                <w:lang w:bidi="ar"/>
              </w:rPr>
              <w:t>工作风险控制健全，记</w:t>
            </w:r>
            <w:r>
              <w:rPr>
                <w:rStyle w:val="font01"/>
                <w:rFonts w:ascii="Times New Roman" w:hAnsi="Times New Roman" w:cs="Times New Roman" w:hint="eastAsia"/>
                <w:sz w:val="21"/>
                <w:szCs w:val="21"/>
                <w:lang w:bidi="ar"/>
              </w:rPr>
              <w:t>1</w:t>
            </w:r>
            <w:r>
              <w:rPr>
                <w:rStyle w:val="font51"/>
                <w:rFonts w:ascii="Times New Roman" w:hAnsi="Times New Roman" w:cs="Times New Roman" w:hint="default"/>
                <w:sz w:val="21"/>
                <w:szCs w:val="21"/>
                <w:lang w:bidi="ar"/>
              </w:rPr>
              <w:t>分，缺</w:t>
            </w:r>
            <w:r>
              <w:rPr>
                <w:rStyle w:val="font01"/>
                <w:rFonts w:ascii="Times New Roman" w:hAnsi="Times New Roman" w:cs="Times New Roman"/>
                <w:sz w:val="21"/>
                <w:szCs w:val="21"/>
                <w:lang w:bidi="ar"/>
              </w:rPr>
              <w:t>1</w:t>
            </w:r>
            <w:r>
              <w:rPr>
                <w:rStyle w:val="font51"/>
                <w:rFonts w:ascii="Times New Roman" w:hAnsi="Times New Roman" w:cs="Times New Roman" w:hint="default"/>
                <w:sz w:val="21"/>
                <w:szCs w:val="21"/>
                <w:lang w:bidi="ar"/>
              </w:rPr>
              <w:t>项</w:t>
            </w:r>
            <w:r>
              <w:rPr>
                <w:rFonts w:ascii="Times New Roman" w:hAnsi="Times New Roman" w:cs="Times New Roman" w:hint="eastAsia"/>
                <w:color w:val="000000"/>
                <w:kern w:val="0"/>
                <w:sz w:val="21"/>
                <w:szCs w:val="21"/>
                <w:lang w:bidi="ar"/>
              </w:rPr>
              <w:t>不得分</w:t>
            </w:r>
            <w:r>
              <w:rPr>
                <w:rFonts w:ascii="Times New Roman" w:hAnsi="Times New Roman" w:cs="Times New Roman"/>
                <w:color w:val="000000"/>
                <w:kern w:val="0"/>
                <w:sz w:val="21"/>
                <w:szCs w:val="21"/>
                <w:lang w:bidi="ar"/>
              </w:rPr>
              <w:t>。</w:t>
            </w:r>
            <w:r>
              <w:rPr>
                <w:rStyle w:val="font51"/>
                <w:rFonts w:ascii="Times New Roman" w:hAnsi="Times New Roman" w:cs="Times New Roman" w:hint="default"/>
                <w:sz w:val="21"/>
                <w:szCs w:val="21"/>
                <w:lang w:bidi="ar"/>
              </w:rPr>
              <w:t>。</w:t>
            </w:r>
          </w:p>
        </w:tc>
        <w:tc>
          <w:tcPr>
            <w:tcW w:w="2047" w:type="dxa"/>
            <w:tcMar>
              <w:top w:w="15" w:type="dxa"/>
              <w:left w:w="15" w:type="dxa"/>
              <w:right w:w="15" w:type="dxa"/>
            </w:tcMar>
            <w:vAlign w:val="center"/>
          </w:tcPr>
          <w:p w:rsidR="00CE06A9" w:rsidRDefault="002349F6" w:rsidP="002349F6">
            <w:pPr>
              <w:widowControl/>
              <w:ind w:firstLine="420"/>
              <w:textAlignment w:val="center"/>
              <w:rPr>
                <w:rFonts w:ascii="Times New Roman" w:hAnsi="Times New Roman" w:cs="Times New Roman"/>
                <w:color w:val="000000"/>
                <w:sz w:val="21"/>
                <w:szCs w:val="21"/>
              </w:rPr>
            </w:pPr>
            <w:r w:rsidRPr="002349F6">
              <w:rPr>
                <w:rFonts w:ascii="Times New Roman" w:hAnsi="Times New Roman" w:cs="Times New Roman" w:hint="eastAsia"/>
                <w:color w:val="000000"/>
                <w:sz w:val="21"/>
                <w:szCs w:val="21"/>
              </w:rPr>
              <w:t>政府统一标准</w:t>
            </w:r>
          </w:p>
        </w:tc>
        <w:tc>
          <w:tcPr>
            <w:tcW w:w="905"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CE06A9" w:rsidTr="00A5321A">
        <w:trPr>
          <w:trHeight w:val="706"/>
        </w:trPr>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CE06A9" w:rsidRDefault="00B342DC" w:rsidP="00FB270D">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档案管理星级</w:t>
            </w:r>
            <w:r>
              <w:rPr>
                <w:rFonts w:ascii="Times New Roman" w:hAnsi="Times New Roman" w:cs="Times New Roman"/>
                <w:color w:val="000000"/>
                <w:kern w:val="0"/>
                <w:sz w:val="21"/>
                <w:szCs w:val="21"/>
                <w:lang w:bidi="ar"/>
              </w:rPr>
              <w:t>（</w:t>
            </w:r>
            <w:r>
              <w:rPr>
                <w:rFonts w:ascii="Times New Roman" w:hAnsi="Times New Roman" w:cs="Times New Roman" w:hint="eastAsia"/>
                <w:color w:val="000000"/>
                <w:kern w:val="0"/>
                <w:sz w:val="21"/>
                <w:szCs w:val="21"/>
                <w:lang w:bidi="ar"/>
              </w:rPr>
              <w:t>1</w:t>
            </w:r>
            <w:r>
              <w:rPr>
                <w:rFonts w:ascii="Times New Roman" w:hAnsi="Times New Roman" w:cs="Times New Roman"/>
                <w:color w:val="000000"/>
                <w:kern w:val="0"/>
                <w:sz w:val="21"/>
                <w:szCs w:val="21"/>
                <w:lang w:bidi="ar"/>
              </w:rPr>
              <w:t>分）</w:t>
            </w:r>
          </w:p>
        </w:tc>
        <w:tc>
          <w:tcPr>
            <w:tcW w:w="1091" w:type="dxa"/>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宋体" w:hint="eastAsia"/>
                <w:color w:val="000000"/>
                <w:kern w:val="0"/>
                <w:sz w:val="21"/>
                <w:szCs w:val="21"/>
                <w:lang w:bidi="ar"/>
              </w:rPr>
              <w:t>3/4/5</w:t>
            </w:r>
            <w:r>
              <w:rPr>
                <w:rFonts w:ascii="Times New Roman" w:hAnsi="Times New Roman" w:cs="宋体" w:hint="eastAsia"/>
                <w:color w:val="000000"/>
                <w:kern w:val="0"/>
                <w:sz w:val="21"/>
                <w:szCs w:val="21"/>
                <w:lang w:bidi="ar"/>
              </w:rPr>
              <w:t>级</w:t>
            </w:r>
          </w:p>
        </w:tc>
        <w:tc>
          <w:tcPr>
            <w:tcW w:w="3761"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kern w:val="0"/>
                <w:sz w:val="21"/>
                <w:szCs w:val="21"/>
                <w:lang w:bidi="ar"/>
              </w:rPr>
            </w:pPr>
            <w:r>
              <w:rPr>
                <w:rFonts w:ascii="Times New Roman" w:hAnsi="Times New Roman" w:cs="Times New Roman"/>
                <w:color w:val="000000"/>
                <w:sz w:val="21"/>
                <w:szCs w:val="21"/>
              </w:rPr>
              <w:t>考察内部人事、财务、专项、日常工作等各项工作的档案管理的完备情况。</w:t>
            </w:r>
          </w:p>
        </w:tc>
        <w:tc>
          <w:tcPr>
            <w:tcW w:w="2394"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kern w:val="0"/>
                <w:sz w:val="21"/>
                <w:szCs w:val="21"/>
                <w:lang w:bidi="ar"/>
              </w:rPr>
            </w:pPr>
            <w:r>
              <w:rPr>
                <w:rFonts w:ascii="Times New Roman" w:hAnsi="Times New Roman" w:cs="Times New Roman"/>
                <w:color w:val="000000"/>
                <w:sz w:val="21"/>
                <w:szCs w:val="21"/>
              </w:rPr>
              <w:t>达到三星记</w:t>
            </w:r>
            <w:r>
              <w:rPr>
                <w:rFonts w:ascii="Times New Roman" w:hAnsi="Times New Roman" w:cs="Times New Roman" w:hint="eastAsia"/>
                <w:color w:val="000000"/>
                <w:sz w:val="21"/>
                <w:szCs w:val="21"/>
              </w:rPr>
              <w:t>1</w:t>
            </w:r>
            <w:r>
              <w:rPr>
                <w:rFonts w:ascii="Times New Roman" w:hAnsi="Times New Roman" w:cs="Times New Roman"/>
                <w:color w:val="000000"/>
                <w:sz w:val="21"/>
                <w:szCs w:val="21"/>
              </w:rPr>
              <w:t>分，二星</w:t>
            </w:r>
            <w:proofErr w:type="gramStart"/>
            <w:r>
              <w:rPr>
                <w:rFonts w:ascii="Times New Roman" w:hAnsi="Times New Roman" w:cs="Times New Roman"/>
                <w:color w:val="000000"/>
                <w:sz w:val="21"/>
                <w:szCs w:val="21"/>
              </w:rPr>
              <w:t>及一下</w:t>
            </w:r>
            <w:proofErr w:type="gramEnd"/>
            <w:r>
              <w:rPr>
                <w:rFonts w:ascii="Times New Roman" w:hAnsi="Times New Roman" w:cs="Times New Roman"/>
                <w:color w:val="000000"/>
                <w:sz w:val="21"/>
                <w:szCs w:val="21"/>
              </w:rPr>
              <w:t>不得分。</w:t>
            </w:r>
          </w:p>
        </w:tc>
        <w:tc>
          <w:tcPr>
            <w:tcW w:w="2047" w:type="dxa"/>
            <w:tcMar>
              <w:top w:w="15" w:type="dxa"/>
              <w:left w:w="15" w:type="dxa"/>
              <w:right w:w="15" w:type="dxa"/>
            </w:tcMar>
            <w:vAlign w:val="center"/>
          </w:tcPr>
          <w:p w:rsidR="00CE06A9" w:rsidRDefault="002349F6" w:rsidP="002349F6">
            <w:pPr>
              <w:widowControl/>
              <w:ind w:firstLineChars="0" w:firstLine="0"/>
              <w:jc w:val="center"/>
              <w:textAlignment w:val="center"/>
              <w:rPr>
                <w:rFonts w:ascii="Times New Roman" w:hAnsi="Times New Roman" w:cs="Times New Roman"/>
                <w:color w:val="000000"/>
                <w:sz w:val="21"/>
                <w:szCs w:val="21"/>
              </w:rPr>
            </w:pPr>
            <w:r w:rsidRPr="002349F6">
              <w:rPr>
                <w:rFonts w:ascii="Times New Roman" w:hAnsi="Times New Roman" w:cs="Times New Roman" w:hint="eastAsia"/>
                <w:color w:val="000000"/>
                <w:sz w:val="21"/>
                <w:szCs w:val="21"/>
              </w:rPr>
              <w:t>江苏省档案管理相关规定</w:t>
            </w:r>
          </w:p>
        </w:tc>
        <w:tc>
          <w:tcPr>
            <w:tcW w:w="905"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tcMar>
              <w:top w:w="15" w:type="dxa"/>
              <w:left w:w="15" w:type="dxa"/>
              <w:right w:w="15" w:type="dxa"/>
            </w:tcMar>
            <w:vAlign w:val="center"/>
          </w:tcPr>
          <w:p w:rsidR="00CE06A9" w:rsidRDefault="002349F6"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w:t>
            </w:r>
          </w:p>
        </w:tc>
      </w:tr>
      <w:tr w:rsidR="00CE06A9" w:rsidTr="00A5321A">
        <w:trPr>
          <w:trHeight w:val="555"/>
        </w:trPr>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CE06A9" w:rsidRDefault="00B342DC" w:rsidP="00FB270D">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违纪违法发生数</w:t>
            </w:r>
            <w:r>
              <w:rPr>
                <w:rFonts w:ascii="Times New Roman" w:hAnsi="Times New Roman" w:cs="Times New Roman"/>
                <w:color w:val="000000"/>
                <w:kern w:val="0"/>
                <w:sz w:val="21"/>
                <w:szCs w:val="21"/>
                <w:lang w:bidi="ar"/>
              </w:rPr>
              <w:t>（</w:t>
            </w:r>
            <w:r>
              <w:rPr>
                <w:rFonts w:ascii="Times New Roman" w:hAnsi="Times New Roman" w:cs="Times New Roman" w:hint="eastAsia"/>
                <w:color w:val="000000"/>
                <w:kern w:val="0"/>
                <w:sz w:val="21"/>
                <w:szCs w:val="21"/>
                <w:lang w:bidi="ar"/>
              </w:rPr>
              <w:t>1</w:t>
            </w:r>
            <w:r>
              <w:rPr>
                <w:rFonts w:ascii="Times New Roman" w:hAnsi="Times New Roman" w:cs="Times New Roman"/>
                <w:color w:val="000000"/>
                <w:kern w:val="0"/>
                <w:sz w:val="21"/>
                <w:szCs w:val="21"/>
                <w:lang w:bidi="ar"/>
              </w:rPr>
              <w:t>分）</w:t>
            </w:r>
          </w:p>
        </w:tc>
        <w:tc>
          <w:tcPr>
            <w:tcW w:w="1091" w:type="dxa"/>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0%</w:t>
            </w:r>
          </w:p>
        </w:tc>
        <w:tc>
          <w:tcPr>
            <w:tcW w:w="3761"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按照国家法律法规执行公务，考察工作人员违法违纪的发生情况。</w:t>
            </w:r>
          </w:p>
        </w:tc>
        <w:tc>
          <w:tcPr>
            <w:tcW w:w="2394"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kern w:val="0"/>
                <w:sz w:val="21"/>
                <w:szCs w:val="21"/>
                <w:lang w:bidi="ar"/>
              </w:rPr>
            </w:pPr>
            <w:r>
              <w:rPr>
                <w:rStyle w:val="font51"/>
                <w:rFonts w:ascii="Times New Roman" w:hAnsi="Times New Roman" w:cs="Times New Roman" w:hint="default"/>
                <w:sz w:val="21"/>
                <w:szCs w:val="21"/>
                <w:lang w:bidi="ar"/>
              </w:rPr>
              <w:t>无违纪违法发生记</w:t>
            </w:r>
            <w:r>
              <w:rPr>
                <w:rStyle w:val="font01"/>
                <w:rFonts w:ascii="Times New Roman" w:hAnsi="Times New Roman" w:cs="Times New Roman" w:hint="eastAsia"/>
                <w:sz w:val="21"/>
                <w:szCs w:val="21"/>
                <w:lang w:bidi="ar"/>
              </w:rPr>
              <w:t>1</w:t>
            </w:r>
            <w:r>
              <w:rPr>
                <w:rStyle w:val="font51"/>
                <w:rFonts w:ascii="Times New Roman" w:hAnsi="Times New Roman" w:cs="Times New Roman" w:hint="default"/>
                <w:sz w:val="21"/>
                <w:szCs w:val="21"/>
                <w:lang w:bidi="ar"/>
              </w:rPr>
              <w:t>分，有违法不得分。</w:t>
            </w:r>
          </w:p>
        </w:tc>
        <w:tc>
          <w:tcPr>
            <w:tcW w:w="2047" w:type="dxa"/>
            <w:tcMar>
              <w:top w:w="15" w:type="dxa"/>
              <w:left w:w="15" w:type="dxa"/>
              <w:right w:w="15" w:type="dxa"/>
            </w:tcMar>
            <w:vAlign w:val="center"/>
          </w:tcPr>
          <w:p w:rsidR="00CE06A9" w:rsidRDefault="002349F6" w:rsidP="002349F6">
            <w:pPr>
              <w:widowControl/>
              <w:ind w:firstLine="420"/>
              <w:textAlignment w:val="center"/>
              <w:rPr>
                <w:rFonts w:ascii="Times New Roman" w:hAnsi="Times New Roman" w:cs="Times New Roman"/>
                <w:color w:val="000000"/>
                <w:sz w:val="21"/>
                <w:szCs w:val="21"/>
              </w:rPr>
            </w:pPr>
            <w:r w:rsidRPr="002349F6">
              <w:rPr>
                <w:rFonts w:ascii="Times New Roman" w:hAnsi="Times New Roman" w:cs="Times New Roman" w:hint="eastAsia"/>
                <w:color w:val="000000"/>
                <w:sz w:val="21"/>
                <w:szCs w:val="21"/>
              </w:rPr>
              <w:t>党建、纪检工作标准</w:t>
            </w:r>
          </w:p>
        </w:tc>
        <w:tc>
          <w:tcPr>
            <w:tcW w:w="905"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CE06A9" w:rsidTr="00A5321A">
        <w:trPr>
          <w:trHeight w:val="880"/>
        </w:trPr>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CE06A9" w:rsidRDefault="00B342DC" w:rsidP="00FB270D">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党建工作完成率</w:t>
            </w:r>
            <w:r>
              <w:rPr>
                <w:rFonts w:ascii="Times New Roman" w:hAnsi="Times New Roman" w:cs="Times New Roman"/>
                <w:color w:val="000000"/>
                <w:kern w:val="0"/>
                <w:sz w:val="21"/>
                <w:szCs w:val="21"/>
                <w:lang w:bidi="ar"/>
              </w:rPr>
              <w:t>（</w:t>
            </w:r>
            <w:r>
              <w:rPr>
                <w:rFonts w:ascii="Times New Roman" w:hAnsi="Times New Roman" w:cs="Times New Roman" w:hint="eastAsia"/>
                <w:color w:val="000000"/>
                <w:kern w:val="0"/>
                <w:sz w:val="21"/>
                <w:szCs w:val="21"/>
                <w:lang w:bidi="ar"/>
              </w:rPr>
              <w:t>1</w:t>
            </w:r>
            <w:r>
              <w:rPr>
                <w:rFonts w:ascii="Times New Roman" w:hAnsi="Times New Roman" w:cs="Times New Roman"/>
                <w:color w:val="000000"/>
                <w:kern w:val="0"/>
                <w:sz w:val="21"/>
                <w:szCs w:val="21"/>
                <w:lang w:bidi="ar"/>
              </w:rPr>
              <w:t>分）</w:t>
            </w:r>
          </w:p>
        </w:tc>
        <w:tc>
          <w:tcPr>
            <w:tcW w:w="1091" w:type="dxa"/>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761"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kern w:val="0"/>
                <w:sz w:val="21"/>
                <w:szCs w:val="21"/>
                <w:lang w:bidi="ar"/>
              </w:rPr>
            </w:pPr>
            <w:r>
              <w:rPr>
                <w:rStyle w:val="font51"/>
                <w:rFonts w:ascii="Times New Roman" w:hAnsi="Times New Roman" w:cs="Times New Roman" w:hint="default"/>
                <w:sz w:val="21"/>
                <w:szCs w:val="21"/>
                <w:lang w:bidi="ar"/>
              </w:rPr>
              <w:t>考察党建工作情况，是否按照党建要求开展党组织各项工作和活动。</w:t>
            </w:r>
          </w:p>
        </w:tc>
        <w:tc>
          <w:tcPr>
            <w:tcW w:w="2394"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kern w:val="0"/>
                <w:sz w:val="21"/>
                <w:szCs w:val="21"/>
                <w:lang w:bidi="ar"/>
              </w:rPr>
            </w:pPr>
            <w:r>
              <w:rPr>
                <w:rStyle w:val="font51"/>
                <w:rFonts w:ascii="Times New Roman" w:hAnsi="Times New Roman" w:cs="Times New Roman" w:hint="default"/>
                <w:sz w:val="21"/>
                <w:szCs w:val="21"/>
                <w:lang w:bidi="ar"/>
              </w:rPr>
              <w:t>完成党建工作</w:t>
            </w:r>
            <w:r>
              <w:rPr>
                <w:rStyle w:val="font01"/>
                <w:rFonts w:ascii="Times New Roman" w:hAnsi="Times New Roman" w:cs="Times New Roman"/>
                <w:sz w:val="21"/>
                <w:szCs w:val="21"/>
                <w:lang w:bidi="ar"/>
              </w:rPr>
              <w:t>100%</w:t>
            </w:r>
            <w:r>
              <w:rPr>
                <w:rStyle w:val="font51"/>
                <w:rFonts w:ascii="Times New Roman" w:hAnsi="Times New Roman" w:cs="Times New Roman" w:hint="default"/>
                <w:sz w:val="21"/>
                <w:szCs w:val="21"/>
                <w:lang w:bidi="ar"/>
              </w:rPr>
              <w:t>，记</w:t>
            </w:r>
            <w:r>
              <w:rPr>
                <w:rStyle w:val="font01"/>
                <w:rFonts w:ascii="Times New Roman" w:hAnsi="Times New Roman" w:cs="Times New Roman" w:hint="eastAsia"/>
                <w:sz w:val="21"/>
                <w:szCs w:val="21"/>
                <w:lang w:bidi="ar"/>
              </w:rPr>
              <w:t>1</w:t>
            </w:r>
            <w:r>
              <w:rPr>
                <w:rStyle w:val="font51"/>
                <w:rFonts w:ascii="Times New Roman" w:hAnsi="Times New Roman" w:cs="Times New Roman" w:hint="default"/>
                <w:sz w:val="21"/>
                <w:szCs w:val="21"/>
                <w:lang w:bidi="ar"/>
              </w:rPr>
              <w:t>分。没完成不得分。</w:t>
            </w:r>
          </w:p>
        </w:tc>
        <w:tc>
          <w:tcPr>
            <w:tcW w:w="2047" w:type="dxa"/>
            <w:tcMar>
              <w:top w:w="15" w:type="dxa"/>
              <w:left w:w="15" w:type="dxa"/>
              <w:right w:w="15" w:type="dxa"/>
            </w:tcMar>
            <w:vAlign w:val="center"/>
          </w:tcPr>
          <w:p w:rsidR="00CE06A9" w:rsidRDefault="002349F6" w:rsidP="002349F6">
            <w:pPr>
              <w:widowControl/>
              <w:ind w:firstLine="420"/>
              <w:textAlignment w:val="center"/>
              <w:rPr>
                <w:rFonts w:ascii="Times New Roman" w:hAnsi="Times New Roman" w:cs="Times New Roman"/>
                <w:color w:val="000000"/>
                <w:sz w:val="21"/>
                <w:szCs w:val="21"/>
              </w:rPr>
            </w:pPr>
            <w:r w:rsidRPr="002349F6">
              <w:rPr>
                <w:rFonts w:ascii="Times New Roman" w:hAnsi="Times New Roman" w:cs="Times New Roman" w:hint="eastAsia"/>
                <w:color w:val="000000"/>
                <w:sz w:val="21"/>
                <w:szCs w:val="21"/>
              </w:rPr>
              <w:t>党建工作统一标准</w:t>
            </w:r>
          </w:p>
        </w:tc>
        <w:tc>
          <w:tcPr>
            <w:tcW w:w="905"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CE06A9" w:rsidTr="00A5321A">
        <w:trPr>
          <w:trHeight w:val="1189"/>
        </w:trPr>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网络及信息系统管理与运行</w:t>
            </w:r>
            <w:r>
              <w:rPr>
                <w:rFonts w:ascii="Times New Roman" w:hAnsi="Times New Roman" w:cs="Times New Roman"/>
                <w:color w:val="000000"/>
                <w:kern w:val="0"/>
                <w:sz w:val="21"/>
                <w:szCs w:val="21"/>
                <w:lang w:bidi="ar"/>
              </w:rPr>
              <w:t>（</w:t>
            </w:r>
            <w:r>
              <w:rPr>
                <w:rFonts w:ascii="Times New Roman" w:hAnsi="Times New Roman" w:cs="Times New Roman" w:hint="eastAsia"/>
                <w:color w:val="000000"/>
                <w:kern w:val="0"/>
                <w:sz w:val="21"/>
                <w:szCs w:val="21"/>
                <w:lang w:bidi="ar"/>
              </w:rPr>
              <w:t>1</w:t>
            </w:r>
            <w:r>
              <w:rPr>
                <w:rFonts w:ascii="Times New Roman" w:hAnsi="Times New Roman" w:cs="Times New Roman"/>
                <w:color w:val="000000"/>
                <w:kern w:val="0"/>
                <w:sz w:val="21"/>
                <w:szCs w:val="21"/>
                <w:lang w:bidi="ar"/>
              </w:rPr>
              <w:t>分）</w:t>
            </w:r>
          </w:p>
        </w:tc>
        <w:tc>
          <w:tcPr>
            <w:tcW w:w="1091" w:type="dxa"/>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≥12</w:t>
            </w:r>
            <w:r>
              <w:rPr>
                <w:rFonts w:ascii="Times New Roman" w:hAnsi="Times New Roman" w:cs="Times New Roman"/>
                <w:color w:val="000000"/>
                <w:sz w:val="21"/>
                <w:szCs w:val="21"/>
              </w:rPr>
              <w:t>次</w:t>
            </w:r>
          </w:p>
        </w:tc>
        <w:tc>
          <w:tcPr>
            <w:tcW w:w="3761" w:type="dxa"/>
            <w:tcMar>
              <w:top w:w="15" w:type="dxa"/>
              <w:left w:w="15" w:type="dxa"/>
              <w:right w:w="15" w:type="dxa"/>
            </w:tcMar>
            <w:vAlign w:val="center"/>
          </w:tcPr>
          <w:p w:rsidR="00CE06A9" w:rsidRDefault="00B342DC" w:rsidP="00A5321A">
            <w:pPr>
              <w:widowControl/>
              <w:ind w:firstLine="420"/>
              <w:textAlignment w:val="center"/>
              <w:rPr>
                <w:rFonts w:ascii="Times New Roman" w:hAnsi="Times New Roman" w:cs="Times New Roman"/>
                <w:color w:val="000000"/>
                <w:kern w:val="0"/>
                <w:sz w:val="21"/>
                <w:szCs w:val="21"/>
                <w:lang w:bidi="ar"/>
              </w:rPr>
            </w:pPr>
            <w:r>
              <w:rPr>
                <w:rStyle w:val="font51"/>
                <w:rFonts w:hint="default"/>
                <w:sz w:val="21"/>
                <w:szCs w:val="21"/>
                <w:lang w:bidi="ar"/>
              </w:rPr>
              <w:t>①</w:t>
            </w:r>
            <w:r>
              <w:rPr>
                <w:rStyle w:val="font51"/>
                <w:rFonts w:ascii="Times New Roman" w:hAnsi="Times New Roman" w:cs="Times New Roman" w:hint="default"/>
                <w:sz w:val="21"/>
                <w:szCs w:val="21"/>
                <w:lang w:bidi="ar"/>
              </w:rPr>
              <w:t>完善网络互连和信息资源共享；</w:t>
            </w:r>
            <w:r>
              <w:rPr>
                <w:rStyle w:val="font51"/>
                <w:rFonts w:hint="default"/>
                <w:sz w:val="21"/>
                <w:szCs w:val="21"/>
                <w:lang w:bidi="ar"/>
              </w:rPr>
              <w:t>②</w:t>
            </w:r>
            <w:r>
              <w:rPr>
                <w:rStyle w:val="font51"/>
                <w:rFonts w:ascii="Times New Roman" w:hAnsi="Times New Roman" w:cs="Times New Roman" w:hint="default"/>
                <w:sz w:val="21"/>
                <w:szCs w:val="21"/>
                <w:lang w:bidi="ar"/>
              </w:rPr>
              <w:t>完善综合业务数据和信息管理系统；</w:t>
            </w:r>
            <w:r>
              <w:rPr>
                <w:rStyle w:val="font51"/>
                <w:rFonts w:hint="default"/>
                <w:sz w:val="21"/>
                <w:szCs w:val="21"/>
                <w:lang w:bidi="ar"/>
              </w:rPr>
              <w:t>③</w:t>
            </w:r>
            <w:r>
              <w:rPr>
                <w:rStyle w:val="font51"/>
                <w:rFonts w:ascii="Times New Roman" w:hAnsi="Times New Roman" w:cs="Times New Roman" w:hint="default"/>
                <w:sz w:val="21"/>
                <w:szCs w:val="21"/>
                <w:lang w:bidi="ar"/>
              </w:rPr>
              <w:t>加强基础统计管理和推广信息无障碍技术应用。</w:t>
            </w:r>
          </w:p>
        </w:tc>
        <w:tc>
          <w:tcPr>
            <w:tcW w:w="2394"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kern w:val="0"/>
                <w:sz w:val="21"/>
                <w:szCs w:val="21"/>
                <w:lang w:bidi="ar"/>
              </w:rPr>
            </w:pPr>
            <w:r>
              <w:rPr>
                <w:rStyle w:val="font51"/>
                <w:rFonts w:ascii="Times New Roman" w:hAnsi="Times New Roman" w:cs="Times New Roman" w:hint="default"/>
                <w:sz w:val="21"/>
                <w:szCs w:val="21"/>
                <w:lang w:bidi="ar"/>
              </w:rPr>
              <w:t>网络和信息资源安全</w:t>
            </w:r>
            <w:proofErr w:type="gramStart"/>
            <w:r>
              <w:rPr>
                <w:rStyle w:val="font51"/>
                <w:rFonts w:ascii="Times New Roman" w:hAnsi="Times New Roman" w:cs="Times New Roman" w:hint="default"/>
                <w:sz w:val="21"/>
                <w:szCs w:val="21"/>
                <w:lang w:bidi="ar"/>
              </w:rPr>
              <w:t>稳定记</w:t>
            </w:r>
            <w:proofErr w:type="gramEnd"/>
            <w:r>
              <w:rPr>
                <w:rStyle w:val="font01"/>
                <w:rFonts w:ascii="Times New Roman" w:hAnsi="Times New Roman" w:cs="Times New Roman" w:hint="eastAsia"/>
                <w:sz w:val="21"/>
                <w:szCs w:val="21"/>
                <w:lang w:bidi="ar"/>
              </w:rPr>
              <w:t>1</w:t>
            </w:r>
            <w:r>
              <w:rPr>
                <w:rStyle w:val="font51"/>
                <w:rFonts w:ascii="Times New Roman" w:hAnsi="Times New Roman" w:cs="Times New Roman" w:hint="default"/>
                <w:sz w:val="21"/>
                <w:szCs w:val="21"/>
                <w:lang w:bidi="ar"/>
              </w:rPr>
              <w:t>分。出现故障影响安全不得分。</w:t>
            </w:r>
          </w:p>
        </w:tc>
        <w:tc>
          <w:tcPr>
            <w:tcW w:w="2047" w:type="dxa"/>
            <w:tcMar>
              <w:top w:w="15" w:type="dxa"/>
              <w:left w:w="15" w:type="dxa"/>
              <w:right w:w="15" w:type="dxa"/>
            </w:tcMar>
            <w:vAlign w:val="center"/>
          </w:tcPr>
          <w:p w:rsidR="00CE06A9" w:rsidRDefault="002349F6" w:rsidP="002349F6">
            <w:pPr>
              <w:widowControl/>
              <w:ind w:firstLine="420"/>
              <w:textAlignment w:val="center"/>
              <w:rPr>
                <w:rFonts w:ascii="Times New Roman" w:hAnsi="Times New Roman" w:cs="Times New Roman"/>
                <w:color w:val="000000"/>
                <w:sz w:val="21"/>
                <w:szCs w:val="21"/>
              </w:rPr>
            </w:pPr>
            <w:r w:rsidRPr="002349F6">
              <w:rPr>
                <w:rFonts w:ascii="Times New Roman" w:hAnsi="Times New Roman" w:cs="Times New Roman" w:hint="eastAsia"/>
                <w:color w:val="000000"/>
                <w:sz w:val="21"/>
                <w:szCs w:val="21"/>
              </w:rPr>
              <w:t>政府统一标准</w:t>
            </w:r>
          </w:p>
        </w:tc>
        <w:tc>
          <w:tcPr>
            <w:tcW w:w="905"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tcMar>
              <w:top w:w="15" w:type="dxa"/>
              <w:left w:w="15" w:type="dxa"/>
              <w:right w:w="15" w:type="dxa"/>
            </w:tcMar>
            <w:vAlign w:val="center"/>
          </w:tcPr>
          <w:p w:rsidR="00CE06A9" w:rsidRDefault="002349F6"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CE06A9" w:rsidTr="00A5321A">
        <w:trPr>
          <w:trHeight w:val="545"/>
        </w:trPr>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CE06A9" w:rsidRDefault="00B342DC" w:rsidP="00A5321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部门工作创新</w:t>
            </w:r>
            <w:r>
              <w:rPr>
                <w:rFonts w:ascii="Times New Roman" w:hAnsi="Times New Roman" w:cs="Times New Roman"/>
                <w:color w:val="000000"/>
                <w:kern w:val="0"/>
                <w:sz w:val="21"/>
                <w:szCs w:val="21"/>
                <w:lang w:bidi="ar"/>
              </w:rPr>
              <w:t>（</w:t>
            </w:r>
            <w:r w:rsidR="00A5321A">
              <w:rPr>
                <w:rFonts w:ascii="Times New Roman" w:hAnsi="Times New Roman" w:cs="Times New Roman" w:hint="eastAsia"/>
                <w:color w:val="000000"/>
                <w:kern w:val="0"/>
                <w:sz w:val="21"/>
                <w:szCs w:val="21"/>
                <w:lang w:bidi="ar"/>
              </w:rPr>
              <w:t>2</w:t>
            </w:r>
            <w:r>
              <w:rPr>
                <w:rFonts w:ascii="Times New Roman" w:hAnsi="Times New Roman" w:cs="Times New Roman"/>
                <w:color w:val="000000"/>
                <w:kern w:val="0"/>
                <w:sz w:val="21"/>
                <w:szCs w:val="21"/>
                <w:lang w:bidi="ar"/>
              </w:rPr>
              <w:t>分）</w:t>
            </w:r>
          </w:p>
        </w:tc>
        <w:tc>
          <w:tcPr>
            <w:tcW w:w="1091" w:type="dxa"/>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有</w:t>
            </w:r>
          </w:p>
        </w:tc>
        <w:tc>
          <w:tcPr>
            <w:tcW w:w="3761" w:type="dxa"/>
            <w:tcMar>
              <w:top w:w="15" w:type="dxa"/>
              <w:left w:w="15" w:type="dxa"/>
              <w:right w:w="15" w:type="dxa"/>
            </w:tcMar>
            <w:vAlign w:val="center"/>
          </w:tcPr>
          <w:p w:rsidR="00CE06A9" w:rsidRDefault="00B342DC" w:rsidP="00A5321A">
            <w:pPr>
              <w:widowControl/>
              <w:ind w:firstLine="420"/>
              <w:textAlignment w:val="center"/>
              <w:rPr>
                <w:rFonts w:ascii="Times New Roman" w:hAnsi="Times New Roman" w:cs="Times New Roman"/>
                <w:color w:val="000000"/>
                <w:kern w:val="0"/>
                <w:sz w:val="21"/>
                <w:szCs w:val="21"/>
                <w:lang w:bidi="ar"/>
              </w:rPr>
            </w:pPr>
            <w:r>
              <w:rPr>
                <w:rFonts w:ascii="Times New Roman" w:hAnsi="Times New Roman" w:cs="Times New Roman"/>
                <w:color w:val="000000"/>
                <w:sz w:val="21"/>
                <w:szCs w:val="21"/>
              </w:rPr>
              <w:t>该指标为定性指标，通过核查部门推进管理创新措施及进展情况来评价。</w:t>
            </w:r>
            <w:r>
              <w:rPr>
                <w:rStyle w:val="font51"/>
                <w:rFonts w:hint="default"/>
                <w:sz w:val="21"/>
                <w:szCs w:val="21"/>
                <w:lang w:bidi="ar"/>
              </w:rPr>
              <w:t>①</w:t>
            </w:r>
            <w:r>
              <w:rPr>
                <w:rStyle w:val="font51"/>
                <w:rFonts w:ascii="Times New Roman" w:hAnsi="Times New Roman" w:cs="Times New Roman" w:hint="default"/>
                <w:sz w:val="21"/>
                <w:szCs w:val="21"/>
                <w:lang w:bidi="ar"/>
              </w:rPr>
              <w:t>部门有鼓励创新的机制；</w:t>
            </w:r>
            <w:r>
              <w:rPr>
                <w:rStyle w:val="font51"/>
                <w:rFonts w:hint="default"/>
                <w:sz w:val="21"/>
                <w:szCs w:val="21"/>
                <w:lang w:bidi="ar"/>
              </w:rPr>
              <w:t>②</w:t>
            </w:r>
            <w:r>
              <w:rPr>
                <w:rStyle w:val="font51"/>
                <w:rFonts w:ascii="Times New Roman" w:hAnsi="Times New Roman" w:cs="Times New Roman" w:hint="default"/>
                <w:sz w:val="21"/>
                <w:szCs w:val="21"/>
                <w:lang w:bidi="ar"/>
              </w:rPr>
              <w:t>评价当年部门出台创新管理举措；</w:t>
            </w:r>
            <w:r w:rsidR="00A5321A">
              <w:rPr>
                <w:rStyle w:val="font51"/>
                <w:rFonts w:ascii="Times New Roman" w:hAnsi="Times New Roman" w:cs="Times New Roman" w:hint="default"/>
                <w:sz w:val="21"/>
                <w:szCs w:val="21"/>
                <w:lang w:bidi="ar"/>
              </w:rPr>
              <w:t>③</w:t>
            </w:r>
            <w:r>
              <w:rPr>
                <w:rStyle w:val="font51"/>
                <w:rFonts w:ascii="Times New Roman" w:hAnsi="Times New Roman" w:cs="Times New Roman" w:hint="default"/>
                <w:sz w:val="21"/>
                <w:szCs w:val="21"/>
                <w:lang w:bidi="ar"/>
              </w:rPr>
              <w:t>健全完善</w:t>
            </w:r>
            <w:proofErr w:type="gramStart"/>
            <w:r>
              <w:rPr>
                <w:rStyle w:val="font51"/>
                <w:rFonts w:ascii="Times New Roman" w:hAnsi="Times New Roman" w:cs="Times New Roman" w:hint="default"/>
                <w:sz w:val="21"/>
                <w:szCs w:val="21"/>
                <w:lang w:bidi="ar"/>
              </w:rPr>
              <w:t>信访维稳应急</w:t>
            </w:r>
            <w:proofErr w:type="gramEnd"/>
            <w:r>
              <w:rPr>
                <w:rStyle w:val="font51"/>
                <w:rFonts w:ascii="Times New Roman" w:hAnsi="Times New Roman" w:cs="Times New Roman" w:hint="default"/>
                <w:sz w:val="21"/>
                <w:szCs w:val="21"/>
                <w:lang w:bidi="ar"/>
              </w:rPr>
              <w:t>预案和工作机制。</w:t>
            </w:r>
          </w:p>
        </w:tc>
        <w:tc>
          <w:tcPr>
            <w:tcW w:w="2394" w:type="dxa"/>
            <w:tcMar>
              <w:top w:w="15" w:type="dxa"/>
              <w:left w:w="15" w:type="dxa"/>
              <w:right w:w="15" w:type="dxa"/>
            </w:tcMar>
            <w:vAlign w:val="center"/>
          </w:tcPr>
          <w:p w:rsidR="00CE06A9" w:rsidRDefault="00B342DC" w:rsidP="00CD23C6">
            <w:pPr>
              <w:widowControl/>
              <w:ind w:firstLine="420"/>
              <w:textAlignment w:val="center"/>
              <w:rPr>
                <w:rFonts w:ascii="Times New Roman" w:hAnsi="Times New Roman" w:cs="Times New Roman"/>
                <w:color w:val="000000"/>
                <w:kern w:val="0"/>
                <w:sz w:val="21"/>
                <w:szCs w:val="21"/>
                <w:lang w:bidi="ar"/>
              </w:rPr>
            </w:pPr>
            <w:r>
              <w:rPr>
                <w:rFonts w:ascii="Times New Roman" w:hAnsi="Times New Roman" w:cs="Times New Roman"/>
                <w:color w:val="000000"/>
                <w:sz w:val="21"/>
                <w:szCs w:val="21"/>
              </w:rPr>
              <w:t>创新有机制、有平台、有完善方案记</w:t>
            </w:r>
            <w:r w:rsidR="00CD23C6">
              <w:rPr>
                <w:rFonts w:ascii="Times New Roman" w:hAnsi="Times New Roman" w:cs="Times New Roman" w:hint="eastAsia"/>
                <w:color w:val="000000"/>
                <w:sz w:val="21"/>
                <w:szCs w:val="21"/>
              </w:rPr>
              <w:t>2</w:t>
            </w:r>
            <w:r>
              <w:rPr>
                <w:rFonts w:ascii="Times New Roman" w:hAnsi="Times New Roman" w:cs="Times New Roman"/>
                <w:color w:val="000000"/>
                <w:sz w:val="21"/>
                <w:szCs w:val="21"/>
              </w:rPr>
              <w:t>分，否则不得分。</w:t>
            </w:r>
          </w:p>
        </w:tc>
        <w:tc>
          <w:tcPr>
            <w:tcW w:w="2047" w:type="dxa"/>
            <w:tcMar>
              <w:top w:w="15" w:type="dxa"/>
              <w:left w:w="15" w:type="dxa"/>
              <w:right w:w="15" w:type="dxa"/>
            </w:tcMar>
            <w:vAlign w:val="center"/>
          </w:tcPr>
          <w:p w:rsidR="00CE06A9" w:rsidRDefault="002349F6" w:rsidP="002349F6">
            <w:pPr>
              <w:widowControl/>
              <w:ind w:firstLine="420"/>
              <w:textAlignment w:val="center"/>
              <w:rPr>
                <w:rFonts w:ascii="Times New Roman" w:hAnsi="Times New Roman" w:cs="Times New Roman"/>
                <w:color w:val="000000"/>
                <w:sz w:val="21"/>
                <w:szCs w:val="21"/>
              </w:rPr>
            </w:pPr>
            <w:r w:rsidRPr="002349F6">
              <w:rPr>
                <w:rFonts w:ascii="Times New Roman" w:hAnsi="Times New Roman" w:cs="Times New Roman" w:hint="eastAsia"/>
                <w:color w:val="000000"/>
                <w:sz w:val="21"/>
                <w:szCs w:val="21"/>
              </w:rPr>
              <w:t>政府统一标准</w:t>
            </w:r>
          </w:p>
        </w:tc>
        <w:tc>
          <w:tcPr>
            <w:tcW w:w="905" w:type="dxa"/>
            <w:tcMar>
              <w:top w:w="15" w:type="dxa"/>
              <w:left w:w="15" w:type="dxa"/>
              <w:right w:w="15" w:type="dxa"/>
            </w:tcMar>
            <w:vAlign w:val="center"/>
          </w:tcPr>
          <w:p w:rsidR="00CE06A9" w:rsidRDefault="00A5321A"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tcMar>
              <w:top w:w="15" w:type="dxa"/>
              <w:left w:w="15" w:type="dxa"/>
              <w:right w:w="15" w:type="dxa"/>
            </w:tcMar>
            <w:vAlign w:val="center"/>
          </w:tcPr>
          <w:p w:rsidR="00CE06A9" w:rsidRDefault="00CD23C6"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r>
      <w:tr w:rsidR="00CE06A9" w:rsidTr="00A5321A">
        <w:trPr>
          <w:trHeight w:val="810"/>
        </w:trPr>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CE06A9" w:rsidRDefault="00CE06A9" w:rsidP="00974442">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年终考评等级</w:t>
            </w:r>
            <w:r>
              <w:rPr>
                <w:rFonts w:ascii="Times New Roman" w:hAnsi="Times New Roman" w:cs="Times New Roman"/>
                <w:color w:val="000000"/>
                <w:kern w:val="0"/>
                <w:sz w:val="21"/>
                <w:szCs w:val="21"/>
                <w:lang w:bidi="ar"/>
              </w:rPr>
              <w:t>（</w:t>
            </w:r>
            <w:r>
              <w:rPr>
                <w:rFonts w:ascii="Times New Roman" w:hAnsi="Times New Roman" w:cs="Times New Roman"/>
                <w:color w:val="000000"/>
                <w:kern w:val="0"/>
                <w:sz w:val="21"/>
                <w:szCs w:val="21"/>
                <w:lang w:bidi="ar"/>
              </w:rPr>
              <w:t>2</w:t>
            </w:r>
            <w:r>
              <w:rPr>
                <w:rFonts w:ascii="Times New Roman" w:hAnsi="Times New Roman" w:cs="Times New Roman"/>
                <w:color w:val="000000"/>
                <w:kern w:val="0"/>
                <w:sz w:val="21"/>
                <w:szCs w:val="21"/>
                <w:lang w:bidi="ar"/>
              </w:rPr>
              <w:t>分）</w:t>
            </w:r>
          </w:p>
        </w:tc>
        <w:tc>
          <w:tcPr>
            <w:tcW w:w="1091" w:type="dxa"/>
            <w:tcMar>
              <w:top w:w="15" w:type="dxa"/>
              <w:left w:w="15" w:type="dxa"/>
              <w:right w:w="15" w:type="dxa"/>
            </w:tcMar>
            <w:vAlign w:val="center"/>
          </w:tcPr>
          <w:p w:rsidR="00CE06A9" w:rsidRDefault="00B342DC" w:rsidP="00974442">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一等奖</w:t>
            </w:r>
          </w:p>
        </w:tc>
        <w:tc>
          <w:tcPr>
            <w:tcW w:w="3761"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kern w:val="0"/>
                <w:sz w:val="21"/>
                <w:szCs w:val="21"/>
                <w:lang w:bidi="ar"/>
              </w:rPr>
            </w:pPr>
            <w:r>
              <w:rPr>
                <w:rStyle w:val="font51"/>
                <w:rFonts w:ascii="Times New Roman" w:hAnsi="Times New Roman" w:cs="Times New Roman" w:hint="default"/>
                <w:sz w:val="21"/>
                <w:szCs w:val="21"/>
                <w:lang w:bidi="ar"/>
              </w:rPr>
              <w:t>考察部门工作在市级机关绩效考评中的等级情况</w:t>
            </w:r>
          </w:p>
        </w:tc>
        <w:tc>
          <w:tcPr>
            <w:tcW w:w="2394"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一等奖记</w:t>
            </w:r>
            <w:r>
              <w:rPr>
                <w:rFonts w:ascii="Times New Roman" w:hAnsi="Times New Roman" w:cs="Times New Roman"/>
                <w:color w:val="000000"/>
                <w:kern w:val="0"/>
                <w:sz w:val="21"/>
                <w:szCs w:val="21"/>
                <w:lang w:bidi="ar"/>
              </w:rPr>
              <w:t>2</w:t>
            </w:r>
            <w:r>
              <w:rPr>
                <w:rFonts w:ascii="Times New Roman" w:hAnsi="Times New Roman" w:cs="Times New Roman"/>
                <w:color w:val="000000"/>
                <w:kern w:val="0"/>
                <w:sz w:val="21"/>
                <w:szCs w:val="21"/>
                <w:lang w:bidi="ar"/>
              </w:rPr>
              <w:t>分，二等奖记</w:t>
            </w:r>
            <w:r>
              <w:rPr>
                <w:rFonts w:ascii="Times New Roman" w:hAnsi="Times New Roman" w:cs="Times New Roman"/>
                <w:color w:val="000000"/>
                <w:kern w:val="0"/>
                <w:sz w:val="21"/>
                <w:szCs w:val="21"/>
                <w:lang w:bidi="ar"/>
              </w:rPr>
              <w:t>1</w:t>
            </w:r>
            <w:r>
              <w:rPr>
                <w:rFonts w:ascii="Times New Roman" w:hAnsi="Times New Roman" w:cs="Times New Roman"/>
                <w:color w:val="000000"/>
                <w:kern w:val="0"/>
                <w:sz w:val="21"/>
                <w:szCs w:val="21"/>
                <w:lang w:bidi="ar"/>
              </w:rPr>
              <w:t>分，三等奖及未获奖不得分。</w:t>
            </w:r>
          </w:p>
        </w:tc>
        <w:tc>
          <w:tcPr>
            <w:tcW w:w="2047" w:type="dxa"/>
            <w:tcMar>
              <w:top w:w="15" w:type="dxa"/>
              <w:left w:w="15" w:type="dxa"/>
              <w:right w:w="15" w:type="dxa"/>
            </w:tcMar>
            <w:vAlign w:val="center"/>
          </w:tcPr>
          <w:p w:rsidR="00CE06A9" w:rsidRDefault="002349F6" w:rsidP="002349F6">
            <w:pPr>
              <w:widowControl/>
              <w:ind w:firstLine="420"/>
              <w:textAlignment w:val="center"/>
              <w:rPr>
                <w:rFonts w:ascii="Times New Roman" w:hAnsi="Times New Roman" w:cs="Times New Roman"/>
                <w:color w:val="000000"/>
                <w:sz w:val="21"/>
                <w:szCs w:val="21"/>
              </w:rPr>
            </w:pPr>
            <w:r w:rsidRPr="002349F6">
              <w:rPr>
                <w:rFonts w:ascii="Times New Roman" w:hAnsi="Times New Roman" w:cs="Times New Roman" w:hint="eastAsia"/>
                <w:color w:val="000000"/>
                <w:sz w:val="21"/>
                <w:szCs w:val="21"/>
              </w:rPr>
              <w:t>政府统一标准</w:t>
            </w:r>
          </w:p>
        </w:tc>
        <w:tc>
          <w:tcPr>
            <w:tcW w:w="905"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800" w:type="dxa"/>
            <w:tcMar>
              <w:top w:w="15" w:type="dxa"/>
              <w:left w:w="15" w:type="dxa"/>
              <w:right w:w="15" w:type="dxa"/>
            </w:tcMar>
            <w:vAlign w:val="center"/>
          </w:tcPr>
          <w:p w:rsidR="00CE06A9" w:rsidRDefault="00B342DC" w:rsidP="00974442">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r>
    </w:tbl>
    <w:p w:rsidR="00C92990" w:rsidRDefault="00C92990" w:rsidP="00E773C6">
      <w:pPr>
        <w:pStyle w:val="a0"/>
        <w:ind w:leftChars="0" w:left="0" w:firstLineChars="0" w:firstLine="0"/>
      </w:pPr>
    </w:p>
    <w:tbl>
      <w:tblPr>
        <w:tblpPr w:leftFromText="180" w:rightFromText="180" w:vertAnchor="text" w:horzAnchor="page" w:tblpXSpec="center" w:tblpY="297"/>
        <w:tblOverlap w:val="neve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6"/>
        <w:gridCol w:w="1154"/>
        <w:gridCol w:w="1262"/>
        <w:gridCol w:w="1091"/>
        <w:gridCol w:w="4714"/>
        <w:gridCol w:w="1985"/>
        <w:gridCol w:w="1503"/>
        <w:gridCol w:w="905"/>
        <w:gridCol w:w="800"/>
      </w:tblGrid>
      <w:tr w:rsidR="00114ED4" w:rsidTr="00114ED4">
        <w:trPr>
          <w:trHeight w:val="1465"/>
        </w:trPr>
        <w:tc>
          <w:tcPr>
            <w:tcW w:w="866" w:type="dxa"/>
            <w:vMerge w:val="restart"/>
            <w:tcMar>
              <w:top w:w="15" w:type="dxa"/>
              <w:left w:w="15" w:type="dxa"/>
              <w:right w:w="15" w:type="dxa"/>
            </w:tcMar>
            <w:vAlign w:val="center"/>
          </w:tcPr>
          <w:p w:rsidR="00114ED4" w:rsidRDefault="00114ED4" w:rsidP="00C92990">
            <w:pPr>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lastRenderedPageBreak/>
              <w:t>部门</w:t>
            </w:r>
          </w:p>
          <w:p w:rsidR="00114ED4" w:rsidRDefault="00114ED4" w:rsidP="00C92990">
            <w:pPr>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履职</w:t>
            </w:r>
          </w:p>
          <w:p w:rsidR="00114ED4" w:rsidRDefault="00114ED4" w:rsidP="00C92990">
            <w:pPr>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hint="eastAsia"/>
                <w:color w:val="000000"/>
                <w:sz w:val="21"/>
                <w:szCs w:val="21"/>
              </w:rPr>
              <w:t>7</w:t>
            </w:r>
            <w:r>
              <w:rPr>
                <w:rFonts w:ascii="Times New Roman" w:hAnsi="Times New Roman" w:cs="Times New Roman"/>
                <w:color w:val="000000"/>
                <w:sz w:val="21"/>
                <w:szCs w:val="21"/>
              </w:rPr>
              <w:t>0</w:t>
            </w:r>
            <w:r>
              <w:rPr>
                <w:rFonts w:ascii="Times New Roman" w:hAnsi="Times New Roman" w:cs="Times New Roman"/>
                <w:color w:val="000000"/>
                <w:sz w:val="21"/>
                <w:szCs w:val="21"/>
              </w:rPr>
              <w:t>分）</w:t>
            </w:r>
          </w:p>
        </w:tc>
        <w:tc>
          <w:tcPr>
            <w:tcW w:w="1154" w:type="dxa"/>
            <w:vMerge w:val="restart"/>
            <w:tcMar>
              <w:top w:w="15" w:type="dxa"/>
              <w:left w:w="15" w:type="dxa"/>
              <w:right w:w="15" w:type="dxa"/>
            </w:tcMar>
            <w:vAlign w:val="center"/>
          </w:tcPr>
          <w:p w:rsidR="00114ED4" w:rsidRDefault="00114ED4" w:rsidP="00A646CF">
            <w:pPr>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职能</w:t>
            </w:r>
            <w:r>
              <w:rPr>
                <w:rFonts w:ascii="Times New Roman" w:hAnsi="Times New Roman" w:cs="Times New Roman"/>
                <w:color w:val="000000"/>
                <w:sz w:val="21"/>
                <w:szCs w:val="21"/>
              </w:rPr>
              <w:t>1</w:t>
            </w:r>
            <w:r>
              <w:rPr>
                <w:rFonts w:ascii="Times New Roman" w:hAnsi="Times New Roman" w:cs="Times New Roman"/>
                <w:color w:val="000000"/>
                <w:sz w:val="21"/>
                <w:szCs w:val="21"/>
              </w:rPr>
              <w:t>：</w:t>
            </w:r>
            <w:r>
              <w:rPr>
                <w:rFonts w:ascii="Times New Roman" w:hAnsi="Times New Roman" w:cs="Times New Roman" w:hint="eastAsia"/>
                <w:color w:val="000000"/>
                <w:sz w:val="21"/>
                <w:szCs w:val="21"/>
              </w:rPr>
              <w:t>市本级建设</w:t>
            </w:r>
            <w:r w:rsidRPr="000B29AE">
              <w:rPr>
                <w:rFonts w:ascii="Times New Roman" w:hAnsi="Times New Roman" w:cs="Times New Roman" w:hint="eastAsia"/>
                <w:color w:val="000000"/>
                <w:sz w:val="21"/>
                <w:szCs w:val="21"/>
              </w:rPr>
              <w:t>工程项目招标投标程序监督和全市建设工程招标投标市场监管工作</w:t>
            </w:r>
          </w:p>
        </w:tc>
        <w:tc>
          <w:tcPr>
            <w:tcW w:w="1262" w:type="dxa"/>
            <w:tcMar>
              <w:top w:w="15" w:type="dxa"/>
              <w:left w:w="15" w:type="dxa"/>
              <w:right w:w="15" w:type="dxa"/>
            </w:tcMar>
            <w:vAlign w:val="center"/>
          </w:tcPr>
          <w:p w:rsidR="00114ED4" w:rsidRDefault="00114ED4" w:rsidP="00A646CF">
            <w:pPr>
              <w:widowControl/>
              <w:ind w:firstLineChars="0" w:firstLine="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目标</w:t>
            </w:r>
            <w:r>
              <w:rPr>
                <w:rFonts w:ascii="Times New Roman" w:hAnsi="Times New Roman" w:cs="Times New Roman"/>
                <w:color w:val="000000"/>
                <w:sz w:val="21"/>
                <w:szCs w:val="21"/>
              </w:rPr>
              <w:t>1</w:t>
            </w:r>
            <w:r>
              <w:rPr>
                <w:rFonts w:ascii="Times New Roman" w:hAnsi="Times New Roman" w:cs="Times New Roman"/>
                <w:color w:val="000000"/>
                <w:sz w:val="21"/>
                <w:szCs w:val="21"/>
              </w:rPr>
              <w:t>：</w:t>
            </w:r>
            <w:r w:rsidR="00A646CF">
              <w:rPr>
                <w:rFonts w:ascii="Times New Roman" w:hAnsi="Times New Roman" w:cs="Times New Roman" w:hint="eastAsia"/>
                <w:color w:val="000000"/>
                <w:sz w:val="21"/>
                <w:szCs w:val="21"/>
              </w:rPr>
              <w:t>招标重点程序监督率</w:t>
            </w:r>
          </w:p>
        </w:tc>
        <w:tc>
          <w:tcPr>
            <w:tcW w:w="1091" w:type="dxa"/>
            <w:tcMar>
              <w:top w:w="15" w:type="dxa"/>
              <w:left w:w="15" w:type="dxa"/>
              <w:right w:w="15" w:type="dxa"/>
            </w:tcMar>
            <w:vAlign w:val="center"/>
          </w:tcPr>
          <w:p w:rsidR="00114ED4" w:rsidRDefault="00114ED4" w:rsidP="00A646CF">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100%</w:t>
            </w:r>
          </w:p>
        </w:tc>
        <w:tc>
          <w:tcPr>
            <w:tcW w:w="4714" w:type="dxa"/>
            <w:tcMar>
              <w:top w:w="15" w:type="dxa"/>
              <w:left w:w="15" w:type="dxa"/>
              <w:right w:w="15" w:type="dxa"/>
            </w:tcMar>
            <w:vAlign w:val="center"/>
          </w:tcPr>
          <w:p w:rsidR="00114ED4" w:rsidRDefault="00114ED4" w:rsidP="00A674EB">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hint="eastAsia"/>
                <w:color w:val="000000"/>
                <w:kern w:val="0"/>
                <w:sz w:val="21"/>
                <w:szCs w:val="21"/>
                <w:lang w:bidi="ar"/>
              </w:rPr>
              <w:t>主要有：①</w:t>
            </w:r>
            <w:r w:rsidRPr="00591124">
              <w:rPr>
                <w:rFonts w:ascii="Times New Roman" w:hAnsi="Times New Roman" w:cs="Times New Roman" w:hint="eastAsia"/>
                <w:color w:val="000000"/>
                <w:kern w:val="0"/>
                <w:sz w:val="21"/>
                <w:szCs w:val="21"/>
                <w:lang w:bidi="ar"/>
              </w:rPr>
              <w:t>审查和办理招标文件备案；</w:t>
            </w:r>
            <w:r>
              <w:rPr>
                <w:rFonts w:ascii="Times New Roman" w:hAnsi="Times New Roman" w:cs="Times New Roman" w:hint="eastAsia"/>
                <w:color w:val="000000"/>
                <w:kern w:val="0"/>
                <w:sz w:val="21"/>
                <w:szCs w:val="21"/>
                <w:lang w:bidi="ar"/>
              </w:rPr>
              <w:t>②</w:t>
            </w:r>
            <w:r w:rsidRPr="00591124">
              <w:rPr>
                <w:rFonts w:ascii="Times New Roman" w:hAnsi="Times New Roman" w:cs="Times New Roman" w:hint="eastAsia"/>
                <w:color w:val="000000"/>
                <w:kern w:val="0"/>
                <w:sz w:val="21"/>
                <w:szCs w:val="21"/>
                <w:lang w:bidi="ar"/>
              </w:rPr>
              <w:t>对评标专家抽取进行监督；</w:t>
            </w:r>
            <w:r>
              <w:rPr>
                <w:rFonts w:ascii="Times New Roman" w:hAnsi="Times New Roman" w:cs="Times New Roman" w:hint="eastAsia"/>
                <w:color w:val="000000"/>
                <w:kern w:val="0"/>
                <w:sz w:val="21"/>
                <w:szCs w:val="21"/>
                <w:lang w:bidi="ar"/>
              </w:rPr>
              <w:t>③</w:t>
            </w:r>
            <w:r w:rsidRPr="00591124">
              <w:rPr>
                <w:rFonts w:ascii="Times New Roman" w:hAnsi="Times New Roman" w:cs="Times New Roman" w:hint="eastAsia"/>
                <w:color w:val="000000"/>
                <w:kern w:val="0"/>
                <w:sz w:val="21"/>
                <w:szCs w:val="21"/>
                <w:lang w:bidi="ar"/>
              </w:rPr>
              <w:t>对市直管项目开评标现场</w:t>
            </w:r>
            <w:proofErr w:type="gramStart"/>
            <w:r w:rsidRPr="00591124">
              <w:rPr>
                <w:rFonts w:ascii="Times New Roman" w:hAnsi="Times New Roman" w:cs="Times New Roman" w:hint="eastAsia"/>
                <w:color w:val="000000"/>
                <w:kern w:val="0"/>
                <w:sz w:val="21"/>
                <w:szCs w:val="21"/>
                <w:lang w:bidi="ar"/>
              </w:rPr>
              <w:t>实施线</w:t>
            </w:r>
            <w:proofErr w:type="gramEnd"/>
            <w:r w:rsidRPr="00591124">
              <w:rPr>
                <w:rFonts w:ascii="Times New Roman" w:hAnsi="Times New Roman" w:cs="Times New Roman" w:hint="eastAsia"/>
                <w:color w:val="000000"/>
                <w:kern w:val="0"/>
                <w:sz w:val="21"/>
                <w:szCs w:val="21"/>
                <w:lang w:bidi="ar"/>
              </w:rPr>
              <w:t>上和现场监督；</w:t>
            </w:r>
            <w:r>
              <w:rPr>
                <w:rFonts w:ascii="Times New Roman" w:hAnsi="Times New Roman" w:cs="Times New Roman" w:hint="eastAsia"/>
                <w:color w:val="000000"/>
                <w:kern w:val="0"/>
                <w:sz w:val="21"/>
                <w:szCs w:val="21"/>
                <w:lang w:bidi="ar"/>
              </w:rPr>
              <w:t>④对投标保证金</w:t>
            </w:r>
            <w:proofErr w:type="gramStart"/>
            <w:r>
              <w:rPr>
                <w:rFonts w:ascii="Times New Roman" w:hAnsi="Times New Roman" w:cs="Times New Roman" w:hint="eastAsia"/>
                <w:color w:val="000000"/>
                <w:kern w:val="0"/>
                <w:sz w:val="21"/>
                <w:szCs w:val="21"/>
                <w:lang w:bidi="ar"/>
              </w:rPr>
              <w:t>交退进行</w:t>
            </w:r>
            <w:proofErr w:type="gramEnd"/>
            <w:r>
              <w:rPr>
                <w:rFonts w:ascii="Times New Roman" w:hAnsi="Times New Roman" w:cs="Times New Roman" w:hint="eastAsia"/>
                <w:color w:val="000000"/>
                <w:kern w:val="0"/>
                <w:sz w:val="21"/>
                <w:szCs w:val="21"/>
                <w:lang w:bidi="ar"/>
              </w:rPr>
              <w:t>监管。</w:t>
            </w:r>
          </w:p>
        </w:tc>
        <w:tc>
          <w:tcPr>
            <w:tcW w:w="1985" w:type="dxa"/>
            <w:tcMar>
              <w:top w:w="15" w:type="dxa"/>
              <w:left w:w="15" w:type="dxa"/>
              <w:right w:w="15" w:type="dxa"/>
            </w:tcMar>
            <w:vAlign w:val="center"/>
          </w:tcPr>
          <w:p w:rsidR="00114ED4" w:rsidRDefault="00114ED4" w:rsidP="000B29AE">
            <w:pPr>
              <w:widowControl/>
              <w:ind w:firstLineChars="0" w:firstLine="0"/>
              <w:jc w:val="left"/>
              <w:textAlignment w:val="center"/>
              <w:rPr>
                <w:rFonts w:ascii="Times New Roman" w:hAnsi="Times New Roman" w:cs="Times New Roman"/>
                <w:color w:val="000000"/>
                <w:kern w:val="0"/>
                <w:sz w:val="21"/>
                <w:szCs w:val="21"/>
                <w:lang w:bidi="ar"/>
              </w:rPr>
            </w:pPr>
            <w:r w:rsidRPr="00A674EB">
              <w:rPr>
                <w:rFonts w:ascii="Times New Roman" w:hAnsi="Times New Roman" w:cs="Times New Roman" w:hint="eastAsia"/>
                <w:color w:val="000000"/>
                <w:kern w:val="0"/>
                <w:sz w:val="21"/>
                <w:szCs w:val="21"/>
                <w:lang w:bidi="ar"/>
              </w:rPr>
              <w:t>未达到目标值的，按未完成的比例扣除相应权重分。</w:t>
            </w:r>
          </w:p>
        </w:tc>
        <w:tc>
          <w:tcPr>
            <w:tcW w:w="1503" w:type="dxa"/>
            <w:tcMar>
              <w:top w:w="15" w:type="dxa"/>
              <w:left w:w="15" w:type="dxa"/>
              <w:right w:w="15" w:type="dxa"/>
            </w:tcMar>
            <w:vAlign w:val="center"/>
          </w:tcPr>
          <w:p w:rsidR="00114ED4" w:rsidRDefault="00114ED4" w:rsidP="000B29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年度工作总结</w:t>
            </w:r>
          </w:p>
        </w:tc>
        <w:tc>
          <w:tcPr>
            <w:tcW w:w="905" w:type="dxa"/>
            <w:tcMar>
              <w:top w:w="15" w:type="dxa"/>
              <w:left w:w="15" w:type="dxa"/>
              <w:right w:w="15" w:type="dxa"/>
            </w:tcMar>
            <w:vAlign w:val="center"/>
          </w:tcPr>
          <w:p w:rsidR="00114ED4" w:rsidRDefault="00114ED4" w:rsidP="000B29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20</w:t>
            </w:r>
          </w:p>
        </w:tc>
        <w:tc>
          <w:tcPr>
            <w:tcW w:w="800" w:type="dxa"/>
            <w:tcMar>
              <w:top w:w="15" w:type="dxa"/>
              <w:left w:w="15" w:type="dxa"/>
              <w:right w:w="15" w:type="dxa"/>
            </w:tcMar>
            <w:vAlign w:val="center"/>
          </w:tcPr>
          <w:p w:rsidR="00114ED4" w:rsidRDefault="00114ED4" w:rsidP="000B29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20</w:t>
            </w:r>
          </w:p>
        </w:tc>
      </w:tr>
      <w:tr w:rsidR="00114ED4" w:rsidTr="000B29AE">
        <w:trPr>
          <w:trHeight w:val="1532"/>
        </w:trPr>
        <w:tc>
          <w:tcPr>
            <w:tcW w:w="866" w:type="dxa"/>
            <w:vMerge/>
            <w:tcMar>
              <w:top w:w="15" w:type="dxa"/>
              <w:left w:w="15" w:type="dxa"/>
              <w:right w:w="15" w:type="dxa"/>
            </w:tcMar>
            <w:vAlign w:val="center"/>
          </w:tcPr>
          <w:p w:rsidR="00114ED4" w:rsidRDefault="00114ED4" w:rsidP="00A646CF">
            <w:pPr>
              <w:ind w:firstLine="420"/>
              <w:jc w:val="center"/>
              <w:rPr>
                <w:rFonts w:ascii="Times New Roman" w:hAnsi="Times New Roman" w:cs="Times New Roman"/>
                <w:color w:val="000000"/>
                <w:sz w:val="21"/>
                <w:szCs w:val="21"/>
              </w:rPr>
            </w:pPr>
          </w:p>
        </w:tc>
        <w:tc>
          <w:tcPr>
            <w:tcW w:w="1154" w:type="dxa"/>
            <w:vMerge/>
            <w:tcMar>
              <w:top w:w="15" w:type="dxa"/>
              <w:left w:w="15" w:type="dxa"/>
              <w:right w:w="15" w:type="dxa"/>
            </w:tcMar>
            <w:vAlign w:val="center"/>
          </w:tcPr>
          <w:p w:rsidR="00114ED4" w:rsidRDefault="00114ED4" w:rsidP="00A646CF">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114ED4" w:rsidRDefault="00114ED4" w:rsidP="00114ED4">
            <w:pPr>
              <w:widowControl/>
              <w:ind w:firstLineChars="0" w:firstLine="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目标</w:t>
            </w:r>
            <w:r>
              <w:rPr>
                <w:rFonts w:ascii="Times New Roman" w:hAnsi="Times New Roman" w:cs="Times New Roman" w:hint="eastAsia"/>
                <w:color w:val="000000"/>
                <w:sz w:val="21"/>
                <w:szCs w:val="21"/>
              </w:rPr>
              <w:t>2</w:t>
            </w:r>
            <w:r>
              <w:rPr>
                <w:rFonts w:ascii="Times New Roman" w:hAnsi="Times New Roman" w:cs="Times New Roman" w:hint="eastAsia"/>
                <w:color w:val="000000"/>
                <w:sz w:val="21"/>
                <w:szCs w:val="21"/>
              </w:rPr>
              <w:t>：专家及</w:t>
            </w:r>
            <w:r w:rsidRPr="00591124">
              <w:rPr>
                <w:rFonts w:ascii="Times New Roman" w:hAnsi="Times New Roman" w:cs="Times New Roman" w:hint="eastAsia"/>
                <w:color w:val="000000"/>
                <w:sz w:val="21"/>
                <w:szCs w:val="21"/>
              </w:rPr>
              <w:t>工程招标代理机构动态管理率</w:t>
            </w:r>
          </w:p>
        </w:tc>
        <w:tc>
          <w:tcPr>
            <w:tcW w:w="1091" w:type="dxa"/>
            <w:tcMar>
              <w:top w:w="15" w:type="dxa"/>
              <w:left w:w="15" w:type="dxa"/>
              <w:right w:w="15" w:type="dxa"/>
            </w:tcMar>
            <w:vAlign w:val="center"/>
          </w:tcPr>
          <w:p w:rsidR="00114ED4" w:rsidRDefault="00114ED4" w:rsidP="00A646CF">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4714" w:type="dxa"/>
            <w:tcMar>
              <w:top w:w="15" w:type="dxa"/>
              <w:left w:w="15" w:type="dxa"/>
              <w:right w:w="15" w:type="dxa"/>
            </w:tcMar>
            <w:vAlign w:val="center"/>
          </w:tcPr>
          <w:p w:rsidR="00114ED4" w:rsidRDefault="00114ED4" w:rsidP="00114ED4">
            <w:pPr>
              <w:widowControl/>
              <w:ind w:firstLine="420"/>
              <w:textAlignment w:val="center"/>
              <w:rPr>
                <w:rFonts w:ascii="Times New Roman" w:hAnsi="Times New Roman" w:cs="Times New Roman"/>
                <w:color w:val="000000"/>
                <w:kern w:val="0"/>
                <w:sz w:val="21"/>
                <w:szCs w:val="21"/>
                <w:lang w:bidi="ar"/>
              </w:rPr>
            </w:pPr>
            <w:r w:rsidRPr="00114ED4">
              <w:rPr>
                <w:rFonts w:ascii="Times New Roman" w:hAnsi="Times New Roman" w:cs="Times New Roman" w:hint="eastAsia"/>
                <w:color w:val="000000"/>
                <w:kern w:val="0"/>
                <w:sz w:val="21"/>
                <w:szCs w:val="21"/>
                <w:lang w:bidi="ar"/>
              </w:rPr>
              <w:t>完成评标专家信息申报初审</w:t>
            </w:r>
            <w:r>
              <w:rPr>
                <w:rFonts w:ascii="Times New Roman" w:hAnsi="Times New Roman" w:cs="Times New Roman" w:hint="eastAsia"/>
                <w:color w:val="000000"/>
                <w:kern w:val="0"/>
                <w:sz w:val="21"/>
                <w:szCs w:val="21"/>
                <w:lang w:bidi="ar"/>
              </w:rPr>
              <w:t>；结合项目监管对代理机构进行动态管理，</w:t>
            </w:r>
            <w:r w:rsidRPr="000B29AE">
              <w:rPr>
                <w:rFonts w:ascii="Times New Roman" w:hAnsi="Times New Roman" w:cs="Times New Roman" w:hint="eastAsia"/>
                <w:color w:val="000000"/>
                <w:kern w:val="0"/>
                <w:sz w:val="21"/>
                <w:szCs w:val="21"/>
                <w:lang w:bidi="ar"/>
              </w:rPr>
              <w:t>完成省</w:t>
            </w:r>
            <w:r w:rsidRPr="000B29AE">
              <w:rPr>
                <w:rFonts w:ascii="Times New Roman" w:hAnsi="Times New Roman" w:cs="Times New Roman" w:hint="eastAsia"/>
                <w:color w:val="000000"/>
                <w:kern w:val="0"/>
                <w:sz w:val="21"/>
                <w:szCs w:val="21"/>
                <w:lang w:bidi="ar"/>
              </w:rPr>
              <w:t>5.0</w:t>
            </w:r>
            <w:r w:rsidRPr="000B29AE">
              <w:rPr>
                <w:rFonts w:ascii="Times New Roman" w:hAnsi="Times New Roman" w:cs="Times New Roman" w:hint="eastAsia"/>
                <w:color w:val="000000"/>
                <w:kern w:val="0"/>
                <w:sz w:val="21"/>
                <w:szCs w:val="21"/>
                <w:lang w:bidi="ar"/>
              </w:rPr>
              <w:t>系统登记的招标代理机构信息日常管理</w:t>
            </w:r>
            <w:r>
              <w:rPr>
                <w:rFonts w:ascii="Times New Roman" w:hAnsi="Times New Roman" w:cs="Times New Roman" w:hint="eastAsia"/>
                <w:color w:val="000000"/>
                <w:kern w:val="0"/>
                <w:sz w:val="21"/>
                <w:szCs w:val="21"/>
                <w:lang w:bidi="ar"/>
              </w:rPr>
              <w:t>；完成代理机构从业人员知识考核工作。</w:t>
            </w:r>
          </w:p>
        </w:tc>
        <w:tc>
          <w:tcPr>
            <w:tcW w:w="1985" w:type="dxa"/>
            <w:tcMar>
              <w:top w:w="15" w:type="dxa"/>
              <w:left w:w="15" w:type="dxa"/>
              <w:right w:w="15" w:type="dxa"/>
            </w:tcMar>
            <w:vAlign w:val="center"/>
          </w:tcPr>
          <w:p w:rsidR="00114ED4" w:rsidRDefault="00114ED4" w:rsidP="000B29AE">
            <w:pPr>
              <w:widowControl/>
              <w:ind w:firstLineChars="0" w:firstLine="0"/>
              <w:jc w:val="left"/>
              <w:textAlignment w:val="center"/>
              <w:rPr>
                <w:rFonts w:ascii="Times New Roman" w:hAnsi="Times New Roman" w:cs="Times New Roman"/>
                <w:color w:val="000000"/>
                <w:kern w:val="0"/>
                <w:sz w:val="21"/>
                <w:szCs w:val="21"/>
                <w:lang w:bidi="ar"/>
              </w:rPr>
            </w:pPr>
            <w:r w:rsidRPr="00A674EB">
              <w:rPr>
                <w:rFonts w:ascii="Times New Roman" w:hAnsi="Times New Roman" w:cs="Times New Roman" w:hint="eastAsia"/>
                <w:color w:val="000000"/>
                <w:kern w:val="0"/>
                <w:sz w:val="21"/>
                <w:szCs w:val="21"/>
                <w:lang w:bidi="ar"/>
              </w:rPr>
              <w:t>未达到目标值的，按未完成的比例扣除相应权重分。</w:t>
            </w:r>
          </w:p>
        </w:tc>
        <w:tc>
          <w:tcPr>
            <w:tcW w:w="1503" w:type="dxa"/>
            <w:tcMar>
              <w:top w:w="15" w:type="dxa"/>
              <w:left w:w="15" w:type="dxa"/>
              <w:right w:w="15" w:type="dxa"/>
            </w:tcMar>
            <w:vAlign w:val="center"/>
          </w:tcPr>
          <w:p w:rsidR="00114ED4" w:rsidRDefault="00114ED4" w:rsidP="000B29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年度工作总结</w:t>
            </w:r>
          </w:p>
        </w:tc>
        <w:tc>
          <w:tcPr>
            <w:tcW w:w="905" w:type="dxa"/>
            <w:tcMar>
              <w:top w:w="15" w:type="dxa"/>
              <w:left w:w="15" w:type="dxa"/>
              <w:right w:w="15" w:type="dxa"/>
            </w:tcMar>
            <w:vAlign w:val="center"/>
          </w:tcPr>
          <w:p w:rsidR="00114ED4" w:rsidRDefault="00114ED4" w:rsidP="000B29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20</w:t>
            </w:r>
          </w:p>
        </w:tc>
        <w:tc>
          <w:tcPr>
            <w:tcW w:w="800" w:type="dxa"/>
            <w:tcMar>
              <w:top w:w="15" w:type="dxa"/>
              <w:left w:w="15" w:type="dxa"/>
              <w:right w:w="15" w:type="dxa"/>
            </w:tcMar>
            <w:vAlign w:val="center"/>
          </w:tcPr>
          <w:p w:rsidR="00114ED4" w:rsidRDefault="00114ED4" w:rsidP="000B29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20</w:t>
            </w:r>
          </w:p>
        </w:tc>
      </w:tr>
      <w:tr w:rsidR="00114ED4" w:rsidTr="00114ED4">
        <w:trPr>
          <w:trHeight w:val="1385"/>
        </w:trPr>
        <w:tc>
          <w:tcPr>
            <w:tcW w:w="866" w:type="dxa"/>
            <w:vMerge/>
            <w:tcMar>
              <w:top w:w="15" w:type="dxa"/>
              <w:left w:w="15" w:type="dxa"/>
              <w:right w:w="15" w:type="dxa"/>
            </w:tcMar>
            <w:vAlign w:val="center"/>
          </w:tcPr>
          <w:p w:rsidR="00114ED4" w:rsidRDefault="00114ED4" w:rsidP="000B29AE">
            <w:pPr>
              <w:ind w:firstLineChars="0" w:firstLine="0"/>
              <w:rPr>
                <w:rFonts w:ascii="Times New Roman" w:hAnsi="Times New Roman" w:cs="Times New Roman"/>
                <w:color w:val="000000"/>
                <w:sz w:val="21"/>
                <w:szCs w:val="21"/>
              </w:rPr>
            </w:pPr>
          </w:p>
        </w:tc>
        <w:tc>
          <w:tcPr>
            <w:tcW w:w="1154" w:type="dxa"/>
            <w:vMerge/>
            <w:tcMar>
              <w:top w:w="15" w:type="dxa"/>
              <w:left w:w="15" w:type="dxa"/>
              <w:right w:w="15" w:type="dxa"/>
            </w:tcMar>
            <w:vAlign w:val="center"/>
          </w:tcPr>
          <w:p w:rsidR="00114ED4" w:rsidRDefault="00114ED4" w:rsidP="000B29AE">
            <w:pPr>
              <w:ind w:firstLineChars="0" w:firstLine="0"/>
              <w:rPr>
                <w:rFonts w:ascii="Times New Roman" w:hAnsi="Times New Roman" w:cs="Times New Roman"/>
                <w:color w:val="000000"/>
                <w:sz w:val="21"/>
                <w:szCs w:val="21"/>
              </w:rPr>
            </w:pPr>
          </w:p>
        </w:tc>
        <w:tc>
          <w:tcPr>
            <w:tcW w:w="1262" w:type="dxa"/>
            <w:tcMar>
              <w:top w:w="15" w:type="dxa"/>
              <w:left w:w="15" w:type="dxa"/>
              <w:right w:w="15" w:type="dxa"/>
            </w:tcMar>
            <w:vAlign w:val="center"/>
          </w:tcPr>
          <w:p w:rsidR="00114ED4" w:rsidRDefault="00114ED4" w:rsidP="00A646CF">
            <w:pPr>
              <w:widowControl/>
              <w:ind w:firstLineChars="0" w:firstLine="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目标</w:t>
            </w:r>
            <w:r>
              <w:rPr>
                <w:rFonts w:ascii="Times New Roman" w:hAnsi="Times New Roman" w:cs="Times New Roman" w:hint="eastAsia"/>
                <w:color w:val="000000"/>
                <w:sz w:val="21"/>
                <w:szCs w:val="21"/>
              </w:rPr>
              <w:t>3</w:t>
            </w:r>
            <w:r>
              <w:rPr>
                <w:rFonts w:ascii="Times New Roman" w:hAnsi="Times New Roman" w:cs="Times New Roman" w:hint="eastAsia"/>
                <w:color w:val="000000"/>
                <w:sz w:val="21"/>
                <w:szCs w:val="21"/>
              </w:rPr>
              <w:t>：争议处理率</w:t>
            </w:r>
          </w:p>
        </w:tc>
        <w:tc>
          <w:tcPr>
            <w:tcW w:w="1091" w:type="dxa"/>
            <w:tcMar>
              <w:top w:w="15" w:type="dxa"/>
              <w:left w:w="15" w:type="dxa"/>
              <w:right w:w="15" w:type="dxa"/>
            </w:tcMar>
            <w:vAlign w:val="center"/>
          </w:tcPr>
          <w:p w:rsidR="00114ED4" w:rsidRDefault="00114ED4" w:rsidP="00A646CF">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100%</w:t>
            </w:r>
          </w:p>
        </w:tc>
        <w:tc>
          <w:tcPr>
            <w:tcW w:w="4714" w:type="dxa"/>
            <w:tcMar>
              <w:top w:w="15" w:type="dxa"/>
              <w:left w:w="15" w:type="dxa"/>
              <w:right w:w="15" w:type="dxa"/>
            </w:tcMar>
            <w:vAlign w:val="center"/>
          </w:tcPr>
          <w:p w:rsidR="00114ED4" w:rsidRDefault="00114ED4" w:rsidP="00FC3778">
            <w:pPr>
              <w:widowControl/>
              <w:ind w:firstLine="420"/>
              <w:textAlignment w:val="center"/>
              <w:rPr>
                <w:rFonts w:ascii="Times New Roman" w:hAnsi="Times New Roman" w:cs="Times New Roman"/>
                <w:color w:val="000000"/>
                <w:kern w:val="0"/>
                <w:sz w:val="21"/>
                <w:szCs w:val="21"/>
                <w:lang w:bidi="ar"/>
              </w:rPr>
            </w:pPr>
            <w:r w:rsidRPr="00FC3778">
              <w:rPr>
                <w:rFonts w:ascii="Times New Roman" w:hAnsi="Times New Roman" w:cs="Times New Roman" w:hint="eastAsia"/>
                <w:color w:val="000000"/>
                <w:kern w:val="0"/>
                <w:sz w:val="21"/>
                <w:szCs w:val="21"/>
                <w:lang w:bidi="ar"/>
              </w:rPr>
              <w:t>按时</w:t>
            </w:r>
            <w:proofErr w:type="gramStart"/>
            <w:r w:rsidRPr="00FC3778">
              <w:rPr>
                <w:rFonts w:ascii="Times New Roman" w:hAnsi="Times New Roman" w:cs="Times New Roman" w:hint="eastAsia"/>
                <w:color w:val="000000"/>
                <w:kern w:val="0"/>
                <w:sz w:val="21"/>
                <w:szCs w:val="21"/>
                <w:lang w:bidi="ar"/>
              </w:rPr>
              <w:t>办结市</w:t>
            </w:r>
            <w:proofErr w:type="gramEnd"/>
            <w:r w:rsidRPr="00FC3778">
              <w:rPr>
                <w:rFonts w:ascii="Times New Roman" w:hAnsi="Times New Roman" w:cs="Times New Roman" w:hint="eastAsia"/>
                <w:color w:val="000000"/>
                <w:kern w:val="0"/>
                <w:sz w:val="21"/>
                <w:szCs w:val="21"/>
                <w:lang w:bidi="ar"/>
              </w:rPr>
              <w:t>12345</w:t>
            </w:r>
            <w:r w:rsidRPr="00FC3778">
              <w:rPr>
                <w:rFonts w:ascii="Times New Roman" w:hAnsi="Times New Roman" w:cs="Times New Roman" w:hint="eastAsia"/>
                <w:color w:val="000000"/>
                <w:kern w:val="0"/>
                <w:sz w:val="21"/>
                <w:szCs w:val="21"/>
                <w:lang w:bidi="ar"/>
              </w:rPr>
              <w:t>政府热线反映的问题；处理招投标投诉；核查纪检、审计、政务等部门转办的信访举报案件。</w:t>
            </w:r>
          </w:p>
        </w:tc>
        <w:tc>
          <w:tcPr>
            <w:tcW w:w="1985" w:type="dxa"/>
            <w:tcMar>
              <w:top w:w="15" w:type="dxa"/>
              <w:left w:w="15" w:type="dxa"/>
              <w:right w:w="15" w:type="dxa"/>
            </w:tcMar>
            <w:vAlign w:val="center"/>
          </w:tcPr>
          <w:p w:rsidR="00114ED4" w:rsidRPr="00A674EB" w:rsidRDefault="00114ED4" w:rsidP="000B29AE">
            <w:pPr>
              <w:widowControl/>
              <w:ind w:firstLineChars="0" w:firstLine="0"/>
              <w:jc w:val="left"/>
              <w:textAlignment w:val="center"/>
              <w:rPr>
                <w:rFonts w:ascii="Times New Roman" w:hAnsi="Times New Roman" w:cs="Times New Roman"/>
                <w:color w:val="000000"/>
                <w:kern w:val="0"/>
                <w:sz w:val="21"/>
                <w:szCs w:val="21"/>
                <w:lang w:bidi="ar"/>
              </w:rPr>
            </w:pPr>
            <w:r w:rsidRPr="00A674EB">
              <w:rPr>
                <w:rFonts w:ascii="Times New Roman" w:hAnsi="Times New Roman" w:cs="Times New Roman" w:hint="eastAsia"/>
                <w:color w:val="000000"/>
                <w:kern w:val="0"/>
                <w:sz w:val="21"/>
                <w:szCs w:val="21"/>
                <w:lang w:bidi="ar"/>
              </w:rPr>
              <w:t>未达到目标值的，按未完成的比例扣除相应权重分。</w:t>
            </w:r>
          </w:p>
        </w:tc>
        <w:tc>
          <w:tcPr>
            <w:tcW w:w="1503" w:type="dxa"/>
            <w:tcMar>
              <w:top w:w="15" w:type="dxa"/>
              <w:left w:w="15" w:type="dxa"/>
              <w:right w:w="15" w:type="dxa"/>
            </w:tcMar>
            <w:vAlign w:val="center"/>
          </w:tcPr>
          <w:p w:rsidR="00114ED4" w:rsidRDefault="00114ED4" w:rsidP="000B29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年度工作总结</w:t>
            </w:r>
          </w:p>
        </w:tc>
        <w:tc>
          <w:tcPr>
            <w:tcW w:w="905" w:type="dxa"/>
            <w:tcMar>
              <w:top w:w="15" w:type="dxa"/>
              <w:left w:w="15" w:type="dxa"/>
              <w:right w:w="15" w:type="dxa"/>
            </w:tcMar>
            <w:vAlign w:val="center"/>
          </w:tcPr>
          <w:p w:rsidR="00114ED4" w:rsidRDefault="00114ED4" w:rsidP="000B29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15</w:t>
            </w:r>
          </w:p>
        </w:tc>
        <w:tc>
          <w:tcPr>
            <w:tcW w:w="800" w:type="dxa"/>
            <w:tcMar>
              <w:top w:w="15" w:type="dxa"/>
              <w:left w:w="15" w:type="dxa"/>
              <w:right w:w="15" w:type="dxa"/>
            </w:tcMar>
            <w:vAlign w:val="center"/>
          </w:tcPr>
          <w:p w:rsidR="00114ED4" w:rsidRDefault="00114ED4" w:rsidP="000B29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15</w:t>
            </w:r>
          </w:p>
        </w:tc>
      </w:tr>
      <w:tr w:rsidR="00114ED4" w:rsidTr="00114ED4">
        <w:trPr>
          <w:trHeight w:val="1251"/>
        </w:trPr>
        <w:tc>
          <w:tcPr>
            <w:tcW w:w="866" w:type="dxa"/>
            <w:vMerge/>
            <w:tcMar>
              <w:top w:w="15" w:type="dxa"/>
              <w:left w:w="15" w:type="dxa"/>
              <w:right w:w="15" w:type="dxa"/>
            </w:tcMar>
            <w:vAlign w:val="center"/>
          </w:tcPr>
          <w:p w:rsidR="00114ED4" w:rsidRDefault="00114ED4" w:rsidP="000B29AE">
            <w:pPr>
              <w:ind w:firstLineChars="0" w:firstLine="0"/>
              <w:rPr>
                <w:rFonts w:ascii="Times New Roman" w:hAnsi="Times New Roman" w:cs="Times New Roman"/>
                <w:color w:val="000000"/>
                <w:sz w:val="21"/>
                <w:szCs w:val="21"/>
              </w:rPr>
            </w:pPr>
          </w:p>
        </w:tc>
        <w:tc>
          <w:tcPr>
            <w:tcW w:w="1154" w:type="dxa"/>
            <w:vMerge/>
            <w:tcMar>
              <w:top w:w="15" w:type="dxa"/>
              <w:left w:w="15" w:type="dxa"/>
              <w:right w:w="15" w:type="dxa"/>
            </w:tcMar>
            <w:vAlign w:val="center"/>
          </w:tcPr>
          <w:p w:rsidR="00114ED4" w:rsidRDefault="00114ED4" w:rsidP="000B29AE">
            <w:pPr>
              <w:ind w:firstLineChars="0" w:firstLine="0"/>
              <w:rPr>
                <w:rFonts w:ascii="Times New Roman" w:hAnsi="Times New Roman" w:cs="Times New Roman"/>
                <w:color w:val="000000"/>
                <w:sz w:val="21"/>
                <w:szCs w:val="21"/>
              </w:rPr>
            </w:pPr>
          </w:p>
        </w:tc>
        <w:tc>
          <w:tcPr>
            <w:tcW w:w="1262" w:type="dxa"/>
            <w:tcMar>
              <w:top w:w="15" w:type="dxa"/>
              <w:left w:w="15" w:type="dxa"/>
              <w:right w:w="15" w:type="dxa"/>
            </w:tcMar>
            <w:vAlign w:val="center"/>
          </w:tcPr>
          <w:p w:rsidR="00114ED4" w:rsidRDefault="00114ED4" w:rsidP="00A646CF">
            <w:pPr>
              <w:widowControl/>
              <w:ind w:firstLineChars="0" w:firstLine="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目标</w:t>
            </w:r>
            <w:r>
              <w:rPr>
                <w:rFonts w:ascii="Times New Roman" w:hAnsi="Times New Roman" w:cs="Times New Roman" w:hint="eastAsia"/>
                <w:color w:val="000000"/>
                <w:sz w:val="21"/>
                <w:szCs w:val="21"/>
              </w:rPr>
              <w:t>4</w:t>
            </w:r>
            <w:r>
              <w:rPr>
                <w:rFonts w:ascii="Times New Roman" w:hAnsi="Times New Roman" w:cs="Times New Roman" w:hint="eastAsia"/>
                <w:color w:val="000000"/>
                <w:sz w:val="21"/>
                <w:szCs w:val="21"/>
              </w:rPr>
              <w:t>：“双随机”抽查工作完成率</w:t>
            </w:r>
          </w:p>
        </w:tc>
        <w:tc>
          <w:tcPr>
            <w:tcW w:w="1091" w:type="dxa"/>
            <w:tcMar>
              <w:top w:w="15" w:type="dxa"/>
              <w:left w:w="15" w:type="dxa"/>
              <w:right w:w="15" w:type="dxa"/>
            </w:tcMar>
            <w:vAlign w:val="center"/>
          </w:tcPr>
          <w:p w:rsidR="00114ED4" w:rsidRPr="00FC3778" w:rsidRDefault="00114ED4" w:rsidP="00A646CF">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100%</w:t>
            </w:r>
          </w:p>
        </w:tc>
        <w:tc>
          <w:tcPr>
            <w:tcW w:w="4714" w:type="dxa"/>
            <w:tcMar>
              <w:top w:w="15" w:type="dxa"/>
              <w:left w:w="15" w:type="dxa"/>
              <w:right w:w="15" w:type="dxa"/>
            </w:tcMar>
            <w:vAlign w:val="center"/>
          </w:tcPr>
          <w:p w:rsidR="00114ED4" w:rsidRPr="00FC3778" w:rsidRDefault="00114ED4" w:rsidP="00FC3778">
            <w:pPr>
              <w:widowControl/>
              <w:ind w:firstLine="420"/>
              <w:textAlignment w:val="center"/>
              <w:rPr>
                <w:rFonts w:ascii="Times New Roman" w:hAnsi="Times New Roman" w:cs="Times New Roman"/>
                <w:color w:val="000000"/>
                <w:kern w:val="0"/>
                <w:sz w:val="21"/>
                <w:szCs w:val="21"/>
                <w:lang w:bidi="ar"/>
              </w:rPr>
            </w:pPr>
            <w:r w:rsidRPr="00FC3778">
              <w:rPr>
                <w:rFonts w:ascii="Times New Roman" w:hAnsi="Times New Roman" w:cs="Times New Roman" w:hint="eastAsia"/>
                <w:color w:val="000000"/>
                <w:kern w:val="0"/>
                <w:sz w:val="21"/>
                <w:szCs w:val="21"/>
                <w:lang w:bidi="ar"/>
              </w:rPr>
              <w:t>反映开展“双随机”抽查的次数情况</w:t>
            </w:r>
            <w:r>
              <w:rPr>
                <w:rFonts w:ascii="Times New Roman" w:hAnsi="Times New Roman" w:cs="Times New Roman" w:hint="eastAsia"/>
                <w:color w:val="000000"/>
                <w:kern w:val="0"/>
                <w:sz w:val="21"/>
                <w:szCs w:val="21"/>
                <w:lang w:bidi="ar"/>
              </w:rPr>
              <w:t>及</w:t>
            </w:r>
            <w:r w:rsidRPr="00FC3778">
              <w:rPr>
                <w:rFonts w:ascii="Times New Roman" w:hAnsi="Times New Roman" w:cs="Times New Roman" w:hint="eastAsia"/>
                <w:color w:val="000000"/>
                <w:kern w:val="0"/>
                <w:sz w:val="21"/>
                <w:szCs w:val="21"/>
                <w:lang w:bidi="ar"/>
              </w:rPr>
              <w:t>抽查工作完成后，形成“双随机”抽查通报的数量情况</w:t>
            </w:r>
            <w:r>
              <w:rPr>
                <w:rFonts w:ascii="Times New Roman" w:hAnsi="Times New Roman" w:cs="Times New Roman" w:hint="eastAsia"/>
                <w:color w:val="000000"/>
                <w:kern w:val="0"/>
                <w:sz w:val="21"/>
                <w:szCs w:val="21"/>
                <w:lang w:bidi="ar"/>
              </w:rPr>
              <w:t>。</w:t>
            </w:r>
          </w:p>
        </w:tc>
        <w:tc>
          <w:tcPr>
            <w:tcW w:w="1985" w:type="dxa"/>
            <w:tcMar>
              <w:top w:w="15" w:type="dxa"/>
              <w:left w:w="15" w:type="dxa"/>
              <w:right w:w="15" w:type="dxa"/>
            </w:tcMar>
            <w:vAlign w:val="center"/>
          </w:tcPr>
          <w:p w:rsidR="00114ED4" w:rsidRPr="00A674EB" w:rsidRDefault="00114ED4" w:rsidP="000B29AE">
            <w:pPr>
              <w:widowControl/>
              <w:ind w:firstLineChars="0" w:firstLine="0"/>
              <w:jc w:val="left"/>
              <w:textAlignment w:val="center"/>
              <w:rPr>
                <w:rFonts w:ascii="Times New Roman" w:hAnsi="Times New Roman" w:cs="Times New Roman"/>
                <w:color w:val="000000"/>
                <w:kern w:val="0"/>
                <w:sz w:val="21"/>
                <w:szCs w:val="21"/>
                <w:lang w:bidi="ar"/>
              </w:rPr>
            </w:pPr>
            <w:r w:rsidRPr="00A674EB">
              <w:rPr>
                <w:rFonts w:ascii="Times New Roman" w:hAnsi="Times New Roman" w:cs="Times New Roman" w:hint="eastAsia"/>
                <w:color w:val="000000"/>
                <w:kern w:val="0"/>
                <w:sz w:val="21"/>
                <w:szCs w:val="21"/>
                <w:lang w:bidi="ar"/>
              </w:rPr>
              <w:t>未达到目标值的，按未完成的比例扣除相应权重分。</w:t>
            </w:r>
          </w:p>
        </w:tc>
        <w:tc>
          <w:tcPr>
            <w:tcW w:w="1503" w:type="dxa"/>
            <w:tcMar>
              <w:top w:w="15" w:type="dxa"/>
              <w:left w:w="15" w:type="dxa"/>
              <w:right w:w="15" w:type="dxa"/>
            </w:tcMar>
            <w:vAlign w:val="center"/>
          </w:tcPr>
          <w:p w:rsidR="00114ED4" w:rsidRDefault="00114ED4" w:rsidP="000B29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年度工作总结</w:t>
            </w:r>
          </w:p>
        </w:tc>
        <w:tc>
          <w:tcPr>
            <w:tcW w:w="905" w:type="dxa"/>
            <w:tcMar>
              <w:top w:w="15" w:type="dxa"/>
              <w:left w:w="15" w:type="dxa"/>
              <w:right w:w="15" w:type="dxa"/>
            </w:tcMar>
            <w:vAlign w:val="center"/>
          </w:tcPr>
          <w:p w:rsidR="00114ED4" w:rsidRDefault="00114ED4" w:rsidP="000B29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15</w:t>
            </w:r>
          </w:p>
        </w:tc>
        <w:tc>
          <w:tcPr>
            <w:tcW w:w="800" w:type="dxa"/>
            <w:tcMar>
              <w:top w:w="15" w:type="dxa"/>
              <w:left w:w="15" w:type="dxa"/>
              <w:right w:w="15" w:type="dxa"/>
            </w:tcMar>
            <w:vAlign w:val="center"/>
          </w:tcPr>
          <w:p w:rsidR="00114ED4" w:rsidRDefault="00114ED4" w:rsidP="000B29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15</w:t>
            </w:r>
          </w:p>
        </w:tc>
      </w:tr>
      <w:tr w:rsidR="00114ED4" w:rsidTr="00114ED4">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790"/>
        </w:trPr>
        <w:tc>
          <w:tcPr>
            <w:tcW w:w="2020"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114ED4" w:rsidRDefault="00114ED4" w:rsidP="00A646CF">
            <w:pPr>
              <w:ind w:firstLine="422"/>
              <w:jc w:val="center"/>
              <w:rPr>
                <w:rFonts w:ascii="Times New Roman" w:hAnsi="Times New Roman" w:cs="Times New Roman"/>
                <w:color w:val="000000"/>
                <w:sz w:val="21"/>
                <w:szCs w:val="21"/>
              </w:rPr>
            </w:pPr>
            <w:r>
              <w:rPr>
                <w:rFonts w:ascii="Times New Roman" w:hAnsi="Times New Roman" w:cs="Times New Roman"/>
                <w:b/>
                <w:bCs/>
                <w:color w:val="000000"/>
                <w:sz w:val="21"/>
                <w:szCs w:val="21"/>
              </w:rPr>
              <w:t>合计</w:t>
            </w:r>
          </w:p>
        </w:tc>
        <w:tc>
          <w:tcPr>
            <w:tcW w:w="1262"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114ED4" w:rsidRDefault="00114ED4" w:rsidP="00A646CF">
            <w:pPr>
              <w:widowControl/>
              <w:ind w:firstLine="422"/>
              <w:jc w:val="center"/>
              <w:textAlignment w:val="center"/>
              <w:rPr>
                <w:rFonts w:ascii="Times New Roman" w:hAnsi="Times New Roman" w:cs="Times New Roman"/>
                <w:b/>
                <w:bCs/>
                <w:color w:val="000000"/>
                <w:kern w:val="0"/>
                <w:sz w:val="21"/>
                <w:szCs w:val="21"/>
                <w:lang w:bidi="ar"/>
              </w:rPr>
            </w:pPr>
            <w:r>
              <w:rPr>
                <w:rFonts w:ascii="Times New Roman" w:hAnsi="Times New Roman" w:cs="Times New Roman"/>
                <w:b/>
                <w:bCs/>
                <w:color w:val="000000"/>
                <w:kern w:val="0"/>
                <w:sz w:val="21"/>
                <w:szCs w:val="21"/>
                <w:lang w:bidi="ar"/>
              </w:rPr>
              <w:t>总分：</w:t>
            </w:r>
            <w:r>
              <w:rPr>
                <w:rFonts w:ascii="Times New Roman" w:hAnsi="Times New Roman" w:cs="Times New Roman"/>
                <w:b/>
                <w:bCs/>
                <w:color w:val="000000"/>
                <w:kern w:val="0"/>
                <w:sz w:val="21"/>
                <w:szCs w:val="21"/>
                <w:lang w:bidi="ar"/>
              </w:rPr>
              <w:t>100</w:t>
            </w:r>
            <w:r>
              <w:rPr>
                <w:rFonts w:ascii="Times New Roman" w:hAnsi="Times New Roman" w:cs="Times New Roman"/>
                <w:b/>
                <w:bCs/>
                <w:color w:val="000000"/>
                <w:kern w:val="0"/>
                <w:sz w:val="21"/>
                <w:szCs w:val="21"/>
                <w:lang w:bidi="ar"/>
              </w:rPr>
              <w:t>分</w:t>
            </w:r>
          </w:p>
        </w:tc>
        <w:tc>
          <w:tcPr>
            <w:tcW w:w="10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14ED4" w:rsidRDefault="00114ED4" w:rsidP="00A646CF">
            <w:pPr>
              <w:widowControl/>
              <w:ind w:firstLine="422"/>
              <w:jc w:val="center"/>
              <w:textAlignment w:val="center"/>
              <w:rPr>
                <w:rFonts w:ascii="Times New Roman" w:hAnsi="Times New Roman" w:cs="Times New Roman"/>
                <w:b/>
                <w:bCs/>
                <w:color w:val="000000"/>
                <w:kern w:val="0"/>
                <w:sz w:val="21"/>
                <w:szCs w:val="21"/>
                <w:lang w:bidi="ar"/>
              </w:rPr>
            </w:pPr>
          </w:p>
        </w:tc>
        <w:tc>
          <w:tcPr>
            <w:tcW w:w="471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14ED4" w:rsidRDefault="00114ED4" w:rsidP="00A646CF">
            <w:pPr>
              <w:widowControl/>
              <w:ind w:firstLine="422"/>
              <w:jc w:val="center"/>
              <w:textAlignment w:val="center"/>
              <w:rPr>
                <w:rFonts w:ascii="Times New Roman" w:hAnsi="Times New Roman" w:cs="Times New Roman"/>
                <w:b/>
                <w:bCs/>
                <w:color w:val="000000"/>
                <w:kern w:val="0"/>
                <w:sz w:val="21"/>
                <w:szCs w:val="21"/>
                <w:lang w:bidi="ar"/>
              </w:rPr>
            </w:pPr>
          </w:p>
        </w:tc>
        <w:tc>
          <w:tcPr>
            <w:tcW w:w="19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14ED4" w:rsidRDefault="00114ED4" w:rsidP="00A646CF">
            <w:pPr>
              <w:widowControl/>
              <w:ind w:firstLine="422"/>
              <w:jc w:val="center"/>
              <w:textAlignment w:val="center"/>
              <w:rPr>
                <w:rStyle w:val="font51"/>
                <w:rFonts w:ascii="Times New Roman" w:hAnsi="Times New Roman" w:cs="Times New Roman" w:hint="default"/>
                <w:b/>
                <w:bCs/>
                <w:sz w:val="21"/>
                <w:szCs w:val="21"/>
                <w:lang w:bidi="ar"/>
              </w:rPr>
            </w:pPr>
          </w:p>
        </w:tc>
        <w:tc>
          <w:tcPr>
            <w:tcW w:w="15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14ED4" w:rsidRDefault="00114ED4" w:rsidP="00A646CF">
            <w:pPr>
              <w:widowControl/>
              <w:ind w:firstLine="422"/>
              <w:jc w:val="center"/>
              <w:textAlignment w:val="center"/>
              <w:rPr>
                <w:rFonts w:ascii="Times New Roman" w:hAnsi="Times New Roman" w:cs="Times New Roman"/>
                <w:b/>
                <w:bCs/>
                <w:color w:val="000000"/>
                <w:kern w:val="0"/>
                <w:sz w:val="21"/>
                <w:szCs w:val="21"/>
                <w:lang w:bidi="ar"/>
              </w:rPr>
            </w:pPr>
          </w:p>
        </w:tc>
        <w:tc>
          <w:tcPr>
            <w:tcW w:w="9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14ED4" w:rsidRDefault="00114ED4" w:rsidP="00A646CF">
            <w:pPr>
              <w:widowControl/>
              <w:ind w:firstLineChars="0" w:firstLine="0"/>
              <w:jc w:val="center"/>
              <w:textAlignment w:val="center"/>
              <w:rPr>
                <w:rFonts w:ascii="Times New Roman" w:hAnsi="Times New Roman" w:cs="Times New Roman"/>
                <w:b/>
                <w:bCs/>
                <w:color w:val="000000"/>
                <w:kern w:val="0"/>
                <w:sz w:val="21"/>
                <w:szCs w:val="21"/>
                <w:lang w:bidi="ar"/>
              </w:rPr>
            </w:pPr>
            <w:r>
              <w:rPr>
                <w:rFonts w:ascii="Times New Roman" w:hAnsi="Times New Roman" w:cs="Times New Roman"/>
                <w:b/>
                <w:bCs/>
                <w:color w:val="000000"/>
                <w:kern w:val="0"/>
                <w:sz w:val="21"/>
                <w:szCs w:val="21"/>
                <w:lang w:bidi="ar"/>
              </w:rPr>
              <w:t>100</w:t>
            </w:r>
          </w:p>
        </w:tc>
        <w:tc>
          <w:tcPr>
            <w:tcW w:w="8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14ED4" w:rsidRDefault="00114ED4" w:rsidP="00A646CF">
            <w:pPr>
              <w:widowControl/>
              <w:ind w:firstLineChars="0" w:firstLine="0"/>
              <w:jc w:val="center"/>
              <w:textAlignment w:val="center"/>
              <w:rPr>
                <w:rFonts w:ascii="Times New Roman" w:hAnsi="Times New Roman" w:cs="Times New Roman"/>
                <w:b/>
                <w:bCs/>
                <w:color w:val="000000"/>
                <w:kern w:val="0"/>
                <w:sz w:val="21"/>
                <w:szCs w:val="21"/>
                <w:lang w:bidi="ar"/>
              </w:rPr>
            </w:pPr>
            <w:r>
              <w:rPr>
                <w:rFonts w:ascii="Times New Roman" w:hAnsi="Times New Roman" w:cs="Times New Roman"/>
                <w:b/>
                <w:bCs/>
                <w:color w:val="000000"/>
                <w:kern w:val="0"/>
                <w:sz w:val="21"/>
                <w:szCs w:val="21"/>
                <w:lang w:bidi="ar"/>
              </w:rPr>
              <w:t>9</w:t>
            </w:r>
            <w:r w:rsidR="00CD23C6">
              <w:rPr>
                <w:rFonts w:ascii="Times New Roman" w:hAnsi="Times New Roman" w:cs="Times New Roman" w:hint="eastAsia"/>
                <w:b/>
                <w:bCs/>
                <w:color w:val="000000"/>
                <w:kern w:val="0"/>
                <w:sz w:val="21"/>
                <w:szCs w:val="21"/>
                <w:lang w:bidi="ar"/>
              </w:rPr>
              <w:t>6</w:t>
            </w:r>
            <w:r>
              <w:rPr>
                <w:rFonts w:ascii="Times New Roman" w:hAnsi="Times New Roman" w:cs="Times New Roman"/>
                <w:b/>
                <w:bCs/>
                <w:color w:val="000000"/>
                <w:kern w:val="0"/>
                <w:sz w:val="21"/>
                <w:szCs w:val="21"/>
                <w:lang w:bidi="ar"/>
              </w:rPr>
              <w:t>分</w:t>
            </w:r>
          </w:p>
        </w:tc>
      </w:tr>
    </w:tbl>
    <w:p w:rsidR="00CE06A9" w:rsidRDefault="00CE06A9" w:rsidP="00E773C6">
      <w:pPr>
        <w:spacing w:line="40" w:lineRule="exact"/>
        <w:ind w:firstLineChars="0" w:firstLine="0"/>
        <w:rPr>
          <w:sz w:val="32"/>
          <w:szCs w:val="32"/>
        </w:rPr>
      </w:pPr>
    </w:p>
    <w:sectPr w:rsidR="00CE06A9">
      <w:footerReference w:type="default" r:id="rId1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C94" w:rsidRDefault="00065C94" w:rsidP="00FF65F1">
      <w:pPr>
        <w:ind w:firstLine="560"/>
      </w:pPr>
      <w:r>
        <w:separator/>
      </w:r>
    </w:p>
  </w:endnote>
  <w:endnote w:type="continuationSeparator" w:id="0">
    <w:p w:rsidR="00065C94" w:rsidRDefault="00065C94" w:rsidP="00FF65F1">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方正小标宋简体">
    <w:altName w:val="方正舒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F" w:rsidRDefault="00A646CF">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F" w:rsidRDefault="00A646CF">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F" w:rsidRDefault="00A646CF">
    <w:pPr>
      <w:pStyle w:val="a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F" w:rsidRDefault="00A646CF">
    <w:pPr>
      <w:pStyle w:val="a6"/>
      <w:ind w:firstLine="360"/>
    </w:pPr>
    <w:r>
      <w:rPr>
        <w:noProof/>
      </w:rPr>
      <mc:AlternateContent>
        <mc:Choice Requires="wps">
          <w:drawing>
            <wp:anchor distT="0" distB="0" distL="114300" distR="114300" simplePos="0" relativeHeight="251659264" behindDoc="0" locked="0" layoutInCell="1" allowOverlap="1" wp14:anchorId="03230748" wp14:editId="71DB1930">
              <wp:simplePos x="0" y="0"/>
              <wp:positionH relativeFrom="margin">
                <wp:align>center</wp:align>
              </wp:positionH>
              <wp:positionV relativeFrom="paragraph">
                <wp:posOffset>0</wp:posOffset>
              </wp:positionV>
              <wp:extent cx="344805" cy="13970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A646CF" w:rsidRDefault="00A646CF">
                          <w:pPr>
                            <w:pStyle w:val="a6"/>
                            <w:ind w:firstLine="360"/>
                          </w:pPr>
                          <w:r>
                            <w:fldChar w:fldCharType="begin"/>
                          </w:r>
                          <w:r>
                            <w:instrText xml:space="preserve"> PAGE  \* MERGEFORMAT </w:instrText>
                          </w:r>
                          <w:r>
                            <w:fldChar w:fldCharType="separate"/>
                          </w:r>
                          <w:r w:rsidR="00581BA9">
                            <w:rPr>
                              <w:noProof/>
                            </w:rPr>
                            <w:t>6</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0;margin-top:0;width:27.15pt;height:1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" filled="f" stroked="f" strokeweight=".5pt">
              <v:textbox style="mso-fit-shape-to-text:t" inset="0,0,0,0">
                <w:txbxContent>
                  <w:p w:rsidR="00A646CF" w:rsidRDefault="00A646CF">
                    <w:pPr>
                      <w:pStyle w:val="a6"/>
                      <w:ind w:firstLine="360"/>
                    </w:pPr>
                    <w:r>
                      <w:fldChar w:fldCharType="begin"/>
                    </w:r>
                    <w:r>
                      <w:instrText xml:space="preserve"> PAGE  \* MERGEFORMAT </w:instrText>
                    </w:r>
                    <w:r>
                      <w:fldChar w:fldCharType="separate"/>
                    </w:r>
                    <w:r w:rsidR="00581BA9">
                      <w:rPr>
                        <w:noProof/>
                      </w:rPr>
                      <w:t>6</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F" w:rsidRDefault="00A646CF">
    <w:pPr>
      <w:pStyle w:val="a6"/>
      <w:ind w:firstLine="360"/>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344805" cy="139700"/>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46CF" w:rsidRDefault="00A646CF">
                          <w:pPr>
                            <w:pStyle w:val="a6"/>
                            <w:ind w:firstLine="360"/>
                          </w:pPr>
                          <w:r>
                            <w:fldChar w:fldCharType="begin"/>
                          </w:r>
                          <w:r>
                            <w:instrText xml:space="preserve"> PAGE  \* MERGEFORMAT </w:instrText>
                          </w:r>
                          <w:r>
                            <w:fldChar w:fldCharType="separate"/>
                          </w:r>
                          <w:r w:rsidR="00581BA9">
                            <w:rPr>
                              <w:noProof/>
                            </w:rPr>
                            <w:t>16</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left:0;text-align:left;margin-left:0;margin-top:0;width:27.15pt;height:11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" filled="f" stroked="f">
              <v:textbox style="mso-fit-shape-to-text:t" inset="0,0,0,0">
                <w:txbxContent>
                  <w:p w:rsidR="00A646CF" w:rsidRDefault="00A646CF">
                    <w:pPr>
                      <w:pStyle w:val="a6"/>
                      <w:ind w:firstLine="360"/>
                    </w:pPr>
                    <w:r>
                      <w:fldChar w:fldCharType="begin"/>
                    </w:r>
                    <w:r>
                      <w:instrText xml:space="preserve"> PAGE  \* MERGEFORMAT </w:instrText>
                    </w:r>
                    <w:r>
                      <w:fldChar w:fldCharType="separate"/>
                    </w:r>
                    <w:r w:rsidR="00581BA9">
                      <w:rPr>
                        <w:noProof/>
                      </w:rPr>
                      <w:t>16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C94" w:rsidRDefault="00065C94" w:rsidP="00FF65F1">
      <w:pPr>
        <w:ind w:firstLine="560"/>
      </w:pPr>
      <w:r>
        <w:separator/>
      </w:r>
    </w:p>
  </w:footnote>
  <w:footnote w:type="continuationSeparator" w:id="0">
    <w:p w:rsidR="00065C94" w:rsidRDefault="00065C94" w:rsidP="00FF65F1">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F" w:rsidRDefault="00A646CF">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F" w:rsidRDefault="00A646CF">
    <w:pPr>
      <w:pStyle w:val="a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CF" w:rsidRDefault="00A646CF">
    <w:pPr>
      <w:pStyle w:val="a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AD9478"/>
    <w:multiLevelType w:val="singleLevel"/>
    <w:tmpl w:val="5EAD9478"/>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4273B"/>
    <w:rsid w:val="00045095"/>
    <w:rsid w:val="00065C94"/>
    <w:rsid w:val="000A3658"/>
    <w:rsid w:val="000B29AE"/>
    <w:rsid w:val="000C032C"/>
    <w:rsid w:val="00114ED4"/>
    <w:rsid w:val="00172A27"/>
    <w:rsid w:val="002031A8"/>
    <w:rsid w:val="002349F6"/>
    <w:rsid w:val="0028280A"/>
    <w:rsid w:val="002A4F56"/>
    <w:rsid w:val="002B0B21"/>
    <w:rsid w:val="002D531E"/>
    <w:rsid w:val="0031405A"/>
    <w:rsid w:val="003B5DA7"/>
    <w:rsid w:val="003E3B78"/>
    <w:rsid w:val="003E52F1"/>
    <w:rsid w:val="004134D9"/>
    <w:rsid w:val="00415A04"/>
    <w:rsid w:val="00417061"/>
    <w:rsid w:val="004D57A3"/>
    <w:rsid w:val="004E07FF"/>
    <w:rsid w:val="00581BA9"/>
    <w:rsid w:val="00591124"/>
    <w:rsid w:val="007368B1"/>
    <w:rsid w:val="007B4AFD"/>
    <w:rsid w:val="007D2061"/>
    <w:rsid w:val="00821D2B"/>
    <w:rsid w:val="00852EA7"/>
    <w:rsid w:val="00877F99"/>
    <w:rsid w:val="00974442"/>
    <w:rsid w:val="0099088C"/>
    <w:rsid w:val="009A3317"/>
    <w:rsid w:val="009B15C2"/>
    <w:rsid w:val="009B41EB"/>
    <w:rsid w:val="009B6DDC"/>
    <w:rsid w:val="00A5321A"/>
    <w:rsid w:val="00A646CF"/>
    <w:rsid w:val="00A674EB"/>
    <w:rsid w:val="00B0498D"/>
    <w:rsid w:val="00B24A28"/>
    <w:rsid w:val="00B342DC"/>
    <w:rsid w:val="00B65B51"/>
    <w:rsid w:val="00BF5CB4"/>
    <w:rsid w:val="00C11696"/>
    <w:rsid w:val="00C85380"/>
    <w:rsid w:val="00C92990"/>
    <w:rsid w:val="00CD23C6"/>
    <w:rsid w:val="00CE06A9"/>
    <w:rsid w:val="00CE1453"/>
    <w:rsid w:val="00D2576F"/>
    <w:rsid w:val="00D576E4"/>
    <w:rsid w:val="00DE4BE5"/>
    <w:rsid w:val="00DF58D4"/>
    <w:rsid w:val="00E532ED"/>
    <w:rsid w:val="00E773C6"/>
    <w:rsid w:val="00E8290A"/>
    <w:rsid w:val="00EA70B7"/>
    <w:rsid w:val="00F17F71"/>
    <w:rsid w:val="00F923F9"/>
    <w:rsid w:val="00FA0F43"/>
    <w:rsid w:val="00FB270D"/>
    <w:rsid w:val="00FC3778"/>
    <w:rsid w:val="00FF2310"/>
    <w:rsid w:val="00FF65F1"/>
    <w:rsid w:val="01C901A1"/>
    <w:rsid w:val="01CF6544"/>
    <w:rsid w:val="021A3740"/>
    <w:rsid w:val="02693733"/>
    <w:rsid w:val="02912BEC"/>
    <w:rsid w:val="03BF1B3F"/>
    <w:rsid w:val="04AA54A1"/>
    <w:rsid w:val="04FB7680"/>
    <w:rsid w:val="053A3164"/>
    <w:rsid w:val="074402CA"/>
    <w:rsid w:val="07ED7189"/>
    <w:rsid w:val="08ED2854"/>
    <w:rsid w:val="09615163"/>
    <w:rsid w:val="0A124C6E"/>
    <w:rsid w:val="0A3F1B1B"/>
    <w:rsid w:val="0B193467"/>
    <w:rsid w:val="0C952804"/>
    <w:rsid w:val="0CD45D89"/>
    <w:rsid w:val="0D926EDA"/>
    <w:rsid w:val="0E1D2E3D"/>
    <w:rsid w:val="0EE60D2F"/>
    <w:rsid w:val="1001302C"/>
    <w:rsid w:val="102F23A6"/>
    <w:rsid w:val="109C2F25"/>
    <w:rsid w:val="10FB0EEF"/>
    <w:rsid w:val="12D96A97"/>
    <w:rsid w:val="152930B5"/>
    <w:rsid w:val="16316D86"/>
    <w:rsid w:val="172D2B29"/>
    <w:rsid w:val="172F7235"/>
    <w:rsid w:val="17A808F2"/>
    <w:rsid w:val="188D49F1"/>
    <w:rsid w:val="196A7602"/>
    <w:rsid w:val="1A4563DB"/>
    <w:rsid w:val="1A516B2E"/>
    <w:rsid w:val="1ABB3C36"/>
    <w:rsid w:val="1BEB2455"/>
    <w:rsid w:val="1CA47E81"/>
    <w:rsid w:val="1DF35965"/>
    <w:rsid w:val="1E34475E"/>
    <w:rsid w:val="1EA77F37"/>
    <w:rsid w:val="20542BEE"/>
    <w:rsid w:val="20D12411"/>
    <w:rsid w:val="226A61B0"/>
    <w:rsid w:val="227315D1"/>
    <w:rsid w:val="22FF35CB"/>
    <w:rsid w:val="24134E54"/>
    <w:rsid w:val="26692F9C"/>
    <w:rsid w:val="2675172F"/>
    <w:rsid w:val="27550B20"/>
    <w:rsid w:val="27850FEB"/>
    <w:rsid w:val="27B506FD"/>
    <w:rsid w:val="27D466C1"/>
    <w:rsid w:val="2A1C6C80"/>
    <w:rsid w:val="2A3E27A2"/>
    <w:rsid w:val="2C66553C"/>
    <w:rsid w:val="2C862D18"/>
    <w:rsid w:val="2D4B2309"/>
    <w:rsid w:val="2E5B3DBF"/>
    <w:rsid w:val="2EEB312A"/>
    <w:rsid w:val="2F522CD5"/>
    <w:rsid w:val="30151F0D"/>
    <w:rsid w:val="30271214"/>
    <w:rsid w:val="315232D7"/>
    <w:rsid w:val="319E404D"/>
    <w:rsid w:val="32E41096"/>
    <w:rsid w:val="34BA37F6"/>
    <w:rsid w:val="35E93B87"/>
    <w:rsid w:val="364A4AFA"/>
    <w:rsid w:val="389E48A6"/>
    <w:rsid w:val="38EA21D0"/>
    <w:rsid w:val="38F117B0"/>
    <w:rsid w:val="3AAC0083"/>
    <w:rsid w:val="3C7C5F3B"/>
    <w:rsid w:val="3DFC0A8C"/>
    <w:rsid w:val="3E821842"/>
    <w:rsid w:val="41DD3A8D"/>
    <w:rsid w:val="43B35E32"/>
    <w:rsid w:val="442869F9"/>
    <w:rsid w:val="443B5BBB"/>
    <w:rsid w:val="45A9729F"/>
    <w:rsid w:val="46080A70"/>
    <w:rsid w:val="467D4684"/>
    <w:rsid w:val="4715598F"/>
    <w:rsid w:val="4AC61873"/>
    <w:rsid w:val="4AF0127D"/>
    <w:rsid w:val="4C12536E"/>
    <w:rsid w:val="4EDB463D"/>
    <w:rsid w:val="4FE74DC9"/>
    <w:rsid w:val="503D2C09"/>
    <w:rsid w:val="5392229D"/>
    <w:rsid w:val="5397282A"/>
    <w:rsid w:val="54410CAC"/>
    <w:rsid w:val="54454F98"/>
    <w:rsid w:val="548A0C81"/>
    <w:rsid w:val="56552EB5"/>
    <w:rsid w:val="56950233"/>
    <w:rsid w:val="5760060E"/>
    <w:rsid w:val="57770C7B"/>
    <w:rsid w:val="585A2170"/>
    <w:rsid w:val="587A4999"/>
    <w:rsid w:val="58AF69A5"/>
    <w:rsid w:val="59356AD9"/>
    <w:rsid w:val="59A41605"/>
    <w:rsid w:val="59C04932"/>
    <w:rsid w:val="5A9C327E"/>
    <w:rsid w:val="5B8F75BC"/>
    <w:rsid w:val="5BCF1086"/>
    <w:rsid w:val="5BE9032C"/>
    <w:rsid w:val="5D0460D0"/>
    <w:rsid w:val="5DAC5E5F"/>
    <w:rsid w:val="5DFB41B8"/>
    <w:rsid w:val="5E565A8E"/>
    <w:rsid w:val="5EB804F7"/>
    <w:rsid w:val="5F607E16"/>
    <w:rsid w:val="60BA0101"/>
    <w:rsid w:val="62781DD9"/>
    <w:rsid w:val="63807988"/>
    <w:rsid w:val="643A375C"/>
    <w:rsid w:val="657001DE"/>
    <w:rsid w:val="66CD02B1"/>
    <w:rsid w:val="69AB3F71"/>
    <w:rsid w:val="69E1308E"/>
    <w:rsid w:val="6B79280B"/>
    <w:rsid w:val="6D713DD1"/>
    <w:rsid w:val="6E1308AE"/>
    <w:rsid w:val="6FDA011C"/>
    <w:rsid w:val="6FDD2E61"/>
    <w:rsid w:val="701E34B3"/>
    <w:rsid w:val="7092012E"/>
    <w:rsid w:val="727662A7"/>
    <w:rsid w:val="72A53A36"/>
    <w:rsid w:val="73F6649E"/>
    <w:rsid w:val="73FF670B"/>
    <w:rsid w:val="748C6679"/>
    <w:rsid w:val="753C7334"/>
    <w:rsid w:val="75E808F1"/>
    <w:rsid w:val="78104AA8"/>
    <w:rsid w:val="784F737E"/>
    <w:rsid w:val="78D855C6"/>
    <w:rsid w:val="7AFD2358"/>
    <w:rsid w:val="7B0A3E91"/>
    <w:rsid w:val="7B9F2B75"/>
    <w:rsid w:val="7CE00EED"/>
    <w:rsid w:val="7D2232B3"/>
    <w:rsid w:val="7D6A0504"/>
    <w:rsid w:val="7E2C0E22"/>
    <w:rsid w:val="7FA14F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ind w:firstLineChars="200" w:firstLine="600"/>
      <w:jc w:val="both"/>
    </w:pPr>
    <w:rPr>
      <w:rFonts w:asciiTheme="minorHAnsi" w:hAnsiTheme="minorHAnsi" w:cstheme="minorBidi"/>
      <w:kern w:val="2"/>
      <w:sz w:val="28"/>
      <w:szCs w:val="24"/>
    </w:rPr>
  </w:style>
  <w:style w:type="paragraph" w:styleId="1">
    <w:name w:val="heading 1"/>
    <w:basedOn w:val="a"/>
    <w:next w:val="a"/>
    <w:qFormat/>
    <w:pPr>
      <w:keepNext/>
      <w:keepLines/>
      <w:spacing w:line="576" w:lineRule="auto"/>
      <w:outlineLvl w:val="0"/>
    </w:pPr>
    <w:rPr>
      <w:b/>
      <w:kern w:val="44"/>
      <w:sz w:val="32"/>
    </w:rPr>
  </w:style>
  <w:style w:type="paragraph" w:styleId="2">
    <w:name w:val="heading 2"/>
    <w:basedOn w:val="a"/>
    <w:next w:val="a"/>
    <w:unhideWhenUsed/>
    <w:qFormat/>
    <w:pPr>
      <w:keepNext/>
      <w:keepLines/>
      <w:spacing w:line="413" w:lineRule="auto"/>
      <w:outlineLvl w:val="1"/>
    </w:pPr>
    <w:rPr>
      <w:rFonts w:ascii="Arial" w:hAnsi="Arial"/>
      <w:b/>
      <w:sz w:val="32"/>
    </w:rPr>
  </w:style>
  <w:style w:type="paragraph" w:styleId="3">
    <w:name w:val="heading 3"/>
    <w:basedOn w:val="a"/>
    <w:next w:val="a"/>
    <w:link w:val="3Char"/>
    <w:uiPriority w:val="9"/>
    <w:unhideWhenUsed/>
    <w:qFormat/>
    <w:pPr>
      <w:keepNext/>
      <w:keepLines/>
      <w:spacing w:before="260" w:after="260" w:line="413" w:lineRule="auto"/>
      <w:outlineLvl w:val="2"/>
    </w:pPr>
    <w:rPr>
      <w:b/>
      <w:sz w:val="32"/>
    </w:rPr>
  </w:style>
  <w:style w:type="paragraph" w:styleId="4">
    <w:name w:val="heading 4"/>
    <w:basedOn w:val="a"/>
    <w:next w:val="a"/>
    <w:unhideWhenUsed/>
    <w:qFormat/>
    <w:pPr>
      <w:keepNext/>
      <w:keepLines/>
      <w:spacing w:before="280" w:after="290" w:line="372" w:lineRule="auto"/>
      <w:outlineLvl w:val="3"/>
    </w:pPr>
    <w:rPr>
      <w:rFonts w:ascii="Arial" w:eastAsia="黑体" w:hAnsi="Arial"/>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4"/>
    <w:qFormat/>
    <w:pPr>
      <w:ind w:leftChars="200" w:left="640"/>
      <w:outlineLvl w:val="0"/>
    </w:pPr>
    <w:rPr>
      <w:rFonts w:ascii="Arial" w:eastAsia="仿宋_GB2312" w:hAnsi="Arial"/>
      <w:b/>
      <w:sz w:val="32"/>
    </w:rPr>
  </w:style>
  <w:style w:type="paragraph" w:styleId="a4">
    <w:name w:val="Body Text Indent"/>
    <w:basedOn w:val="a"/>
    <w:qFormat/>
    <w:pPr>
      <w:ind w:left="1120" w:hanging="1120"/>
    </w:pPr>
  </w:style>
  <w:style w:type="paragraph" w:styleId="a5">
    <w:name w:val="Balloon Text"/>
    <w:basedOn w:val="a"/>
    <w:link w:val="Char"/>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0">
    <w:name w:val="toc 2"/>
    <w:basedOn w:val="a"/>
    <w:next w:val="a"/>
    <w:qFormat/>
    <w:pPr>
      <w:ind w:leftChars="200" w:left="420"/>
    </w:pPr>
  </w:style>
  <w:style w:type="paragraph" w:styleId="a8">
    <w:name w:val="Normal (Web)"/>
    <w:basedOn w:val="a"/>
    <w:qFormat/>
    <w:pPr>
      <w:spacing w:line="432" w:lineRule="auto"/>
      <w:ind w:firstLine="0"/>
      <w:jc w:val="left"/>
    </w:pPr>
    <w:rPr>
      <w:rFonts w:cs="Times New Roman"/>
      <w:color w:val="000000"/>
      <w:kern w:val="0"/>
      <w:sz w:val="24"/>
    </w:rPr>
  </w:style>
  <w:style w:type="paragraph" w:customStyle="1" w:styleId="Bodytext1">
    <w:name w:val="Body text|1"/>
    <w:basedOn w:val="a"/>
    <w:qFormat/>
    <w:pPr>
      <w:spacing w:line="391" w:lineRule="auto"/>
      <w:ind w:firstLine="400"/>
    </w:pPr>
    <w:rPr>
      <w:rFonts w:ascii="宋体" w:hAnsi="宋体" w:cs="宋体"/>
      <w:sz w:val="30"/>
      <w:szCs w:val="30"/>
      <w:lang w:val="zh-TW" w:eastAsia="zh-TW" w:bidi="zh-TW"/>
    </w:rPr>
  </w:style>
  <w:style w:type="paragraph" w:customStyle="1" w:styleId="WPSOffice1">
    <w:name w:val="WPSOffice手动目录 1"/>
    <w:qFormat/>
    <w:rPr>
      <w:rFonts w:asciiTheme="minorHAnsi" w:eastAsiaTheme="minorEastAsia" w:hAnsiTheme="minorHAnsi" w:cstheme="minorBidi"/>
    </w:rPr>
  </w:style>
  <w:style w:type="paragraph" w:customStyle="1" w:styleId="WPSOffice2">
    <w:name w:val="WPSOffice手动目录 2"/>
    <w:qFormat/>
    <w:pPr>
      <w:ind w:leftChars="200" w:left="200"/>
    </w:pPr>
    <w:rPr>
      <w:rFonts w:asciiTheme="minorHAnsi" w:eastAsiaTheme="minorEastAsia" w:hAnsiTheme="minorHAnsi" w:cstheme="minorBidi"/>
    </w:rPr>
  </w:style>
  <w:style w:type="paragraph" w:customStyle="1" w:styleId="TableParagraph">
    <w:name w:val="Table Paragraph"/>
    <w:basedOn w:val="a"/>
    <w:uiPriority w:val="1"/>
    <w:unhideWhenUsed/>
    <w:qFormat/>
    <w:rPr>
      <w:rFonts w:hint="eastAsia"/>
      <w:sz w:val="22"/>
      <w:szCs w:val="22"/>
    </w:rPr>
  </w:style>
  <w:style w:type="character" w:customStyle="1" w:styleId="Char">
    <w:name w:val="批注框文本 Char"/>
    <w:basedOn w:val="a1"/>
    <w:link w:val="a5"/>
    <w:qFormat/>
    <w:rPr>
      <w:rFonts w:eastAsia="宋体"/>
      <w:kern w:val="2"/>
      <w:sz w:val="18"/>
      <w:szCs w:val="18"/>
    </w:rPr>
  </w:style>
  <w:style w:type="character" w:customStyle="1" w:styleId="font71">
    <w:name w:val="font71"/>
    <w:basedOn w:val="a1"/>
    <w:qFormat/>
    <w:rPr>
      <w:rFonts w:ascii="Times New Roman" w:eastAsia="楷体_GB2312" w:hAnsi="Times New Roman" w:cs="Times New Roman" w:hint="default"/>
      <w:sz w:val="28"/>
      <w:szCs w:val="24"/>
    </w:rPr>
  </w:style>
  <w:style w:type="character" w:customStyle="1" w:styleId="font51">
    <w:name w:val="font51"/>
    <w:basedOn w:val="a1"/>
    <w:qFormat/>
    <w:rPr>
      <w:rFonts w:ascii="宋体" w:eastAsia="宋体" w:hAnsi="宋体" w:cs="宋体" w:hint="eastAsia"/>
      <w:color w:val="000000"/>
      <w:sz w:val="20"/>
      <w:szCs w:val="20"/>
      <w:u w:val="none"/>
    </w:rPr>
  </w:style>
  <w:style w:type="character" w:customStyle="1" w:styleId="font01">
    <w:name w:val="font01"/>
    <w:basedOn w:val="a1"/>
    <w:qFormat/>
    <w:rPr>
      <w:rFonts w:ascii="Arial" w:hAnsi="Arial" w:cs="Arial" w:hint="default"/>
      <w:color w:val="000000"/>
      <w:sz w:val="20"/>
      <w:szCs w:val="20"/>
      <w:u w:val="none"/>
    </w:rPr>
  </w:style>
  <w:style w:type="character" w:customStyle="1" w:styleId="3Char">
    <w:name w:val="标题 3 Char"/>
    <w:link w:val="3"/>
    <w:uiPriority w:val="9"/>
    <w:qFormat/>
    <w:rPr>
      <w:b/>
      <w:sz w:val="32"/>
    </w:rPr>
  </w:style>
  <w:style w:type="paragraph" w:customStyle="1" w:styleId="WPSOffice3">
    <w:name w:val="WPSOffice手动目录 3"/>
    <w:qFormat/>
    <w:pPr>
      <w:ind w:leftChars="400" w:left="4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ind w:firstLineChars="200" w:firstLine="600"/>
      <w:jc w:val="both"/>
    </w:pPr>
    <w:rPr>
      <w:rFonts w:asciiTheme="minorHAnsi" w:hAnsiTheme="minorHAnsi" w:cstheme="minorBidi"/>
      <w:kern w:val="2"/>
      <w:sz w:val="28"/>
      <w:szCs w:val="24"/>
    </w:rPr>
  </w:style>
  <w:style w:type="paragraph" w:styleId="1">
    <w:name w:val="heading 1"/>
    <w:basedOn w:val="a"/>
    <w:next w:val="a"/>
    <w:qFormat/>
    <w:pPr>
      <w:keepNext/>
      <w:keepLines/>
      <w:spacing w:line="576" w:lineRule="auto"/>
      <w:outlineLvl w:val="0"/>
    </w:pPr>
    <w:rPr>
      <w:b/>
      <w:kern w:val="44"/>
      <w:sz w:val="32"/>
    </w:rPr>
  </w:style>
  <w:style w:type="paragraph" w:styleId="2">
    <w:name w:val="heading 2"/>
    <w:basedOn w:val="a"/>
    <w:next w:val="a"/>
    <w:unhideWhenUsed/>
    <w:qFormat/>
    <w:pPr>
      <w:keepNext/>
      <w:keepLines/>
      <w:spacing w:line="413" w:lineRule="auto"/>
      <w:outlineLvl w:val="1"/>
    </w:pPr>
    <w:rPr>
      <w:rFonts w:ascii="Arial" w:hAnsi="Arial"/>
      <w:b/>
      <w:sz w:val="32"/>
    </w:rPr>
  </w:style>
  <w:style w:type="paragraph" w:styleId="3">
    <w:name w:val="heading 3"/>
    <w:basedOn w:val="a"/>
    <w:next w:val="a"/>
    <w:link w:val="3Char"/>
    <w:uiPriority w:val="9"/>
    <w:unhideWhenUsed/>
    <w:qFormat/>
    <w:pPr>
      <w:keepNext/>
      <w:keepLines/>
      <w:spacing w:before="260" w:after="260" w:line="413" w:lineRule="auto"/>
      <w:outlineLvl w:val="2"/>
    </w:pPr>
    <w:rPr>
      <w:b/>
      <w:sz w:val="32"/>
    </w:rPr>
  </w:style>
  <w:style w:type="paragraph" w:styleId="4">
    <w:name w:val="heading 4"/>
    <w:basedOn w:val="a"/>
    <w:next w:val="a"/>
    <w:unhideWhenUsed/>
    <w:qFormat/>
    <w:pPr>
      <w:keepNext/>
      <w:keepLines/>
      <w:spacing w:before="280" w:after="290" w:line="372" w:lineRule="auto"/>
      <w:outlineLvl w:val="3"/>
    </w:pPr>
    <w:rPr>
      <w:rFonts w:ascii="Arial" w:eastAsia="黑体" w:hAnsi="Arial"/>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4"/>
    <w:qFormat/>
    <w:pPr>
      <w:ind w:leftChars="200" w:left="640"/>
      <w:outlineLvl w:val="0"/>
    </w:pPr>
    <w:rPr>
      <w:rFonts w:ascii="Arial" w:eastAsia="仿宋_GB2312" w:hAnsi="Arial"/>
      <w:b/>
      <w:sz w:val="32"/>
    </w:rPr>
  </w:style>
  <w:style w:type="paragraph" w:styleId="a4">
    <w:name w:val="Body Text Indent"/>
    <w:basedOn w:val="a"/>
    <w:qFormat/>
    <w:pPr>
      <w:ind w:left="1120" w:hanging="1120"/>
    </w:pPr>
  </w:style>
  <w:style w:type="paragraph" w:styleId="a5">
    <w:name w:val="Balloon Text"/>
    <w:basedOn w:val="a"/>
    <w:link w:val="Char"/>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0">
    <w:name w:val="toc 2"/>
    <w:basedOn w:val="a"/>
    <w:next w:val="a"/>
    <w:qFormat/>
    <w:pPr>
      <w:ind w:leftChars="200" w:left="420"/>
    </w:pPr>
  </w:style>
  <w:style w:type="paragraph" w:styleId="a8">
    <w:name w:val="Normal (Web)"/>
    <w:basedOn w:val="a"/>
    <w:qFormat/>
    <w:pPr>
      <w:spacing w:line="432" w:lineRule="auto"/>
      <w:ind w:firstLine="0"/>
      <w:jc w:val="left"/>
    </w:pPr>
    <w:rPr>
      <w:rFonts w:cs="Times New Roman"/>
      <w:color w:val="000000"/>
      <w:kern w:val="0"/>
      <w:sz w:val="24"/>
    </w:rPr>
  </w:style>
  <w:style w:type="paragraph" w:customStyle="1" w:styleId="Bodytext1">
    <w:name w:val="Body text|1"/>
    <w:basedOn w:val="a"/>
    <w:qFormat/>
    <w:pPr>
      <w:spacing w:line="391" w:lineRule="auto"/>
      <w:ind w:firstLine="400"/>
    </w:pPr>
    <w:rPr>
      <w:rFonts w:ascii="宋体" w:hAnsi="宋体" w:cs="宋体"/>
      <w:sz w:val="30"/>
      <w:szCs w:val="30"/>
      <w:lang w:val="zh-TW" w:eastAsia="zh-TW" w:bidi="zh-TW"/>
    </w:rPr>
  </w:style>
  <w:style w:type="paragraph" w:customStyle="1" w:styleId="WPSOffice1">
    <w:name w:val="WPSOffice手动目录 1"/>
    <w:qFormat/>
    <w:rPr>
      <w:rFonts w:asciiTheme="minorHAnsi" w:eastAsiaTheme="minorEastAsia" w:hAnsiTheme="minorHAnsi" w:cstheme="minorBidi"/>
    </w:rPr>
  </w:style>
  <w:style w:type="paragraph" w:customStyle="1" w:styleId="WPSOffice2">
    <w:name w:val="WPSOffice手动目录 2"/>
    <w:qFormat/>
    <w:pPr>
      <w:ind w:leftChars="200" w:left="200"/>
    </w:pPr>
    <w:rPr>
      <w:rFonts w:asciiTheme="minorHAnsi" w:eastAsiaTheme="minorEastAsia" w:hAnsiTheme="minorHAnsi" w:cstheme="minorBidi"/>
    </w:rPr>
  </w:style>
  <w:style w:type="paragraph" w:customStyle="1" w:styleId="TableParagraph">
    <w:name w:val="Table Paragraph"/>
    <w:basedOn w:val="a"/>
    <w:uiPriority w:val="1"/>
    <w:unhideWhenUsed/>
    <w:qFormat/>
    <w:rPr>
      <w:rFonts w:hint="eastAsia"/>
      <w:sz w:val="22"/>
      <w:szCs w:val="22"/>
    </w:rPr>
  </w:style>
  <w:style w:type="character" w:customStyle="1" w:styleId="Char">
    <w:name w:val="批注框文本 Char"/>
    <w:basedOn w:val="a1"/>
    <w:link w:val="a5"/>
    <w:qFormat/>
    <w:rPr>
      <w:rFonts w:eastAsia="宋体"/>
      <w:kern w:val="2"/>
      <w:sz w:val="18"/>
      <w:szCs w:val="18"/>
    </w:rPr>
  </w:style>
  <w:style w:type="character" w:customStyle="1" w:styleId="font71">
    <w:name w:val="font71"/>
    <w:basedOn w:val="a1"/>
    <w:qFormat/>
    <w:rPr>
      <w:rFonts w:ascii="Times New Roman" w:eastAsia="楷体_GB2312" w:hAnsi="Times New Roman" w:cs="Times New Roman" w:hint="default"/>
      <w:sz w:val="28"/>
      <w:szCs w:val="24"/>
    </w:rPr>
  </w:style>
  <w:style w:type="character" w:customStyle="1" w:styleId="font51">
    <w:name w:val="font51"/>
    <w:basedOn w:val="a1"/>
    <w:qFormat/>
    <w:rPr>
      <w:rFonts w:ascii="宋体" w:eastAsia="宋体" w:hAnsi="宋体" w:cs="宋体" w:hint="eastAsia"/>
      <w:color w:val="000000"/>
      <w:sz w:val="20"/>
      <w:szCs w:val="20"/>
      <w:u w:val="none"/>
    </w:rPr>
  </w:style>
  <w:style w:type="character" w:customStyle="1" w:styleId="font01">
    <w:name w:val="font01"/>
    <w:basedOn w:val="a1"/>
    <w:qFormat/>
    <w:rPr>
      <w:rFonts w:ascii="Arial" w:hAnsi="Arial" w:cs="Arial" w:hint="default"/>
      <w:color w:val="000000"/>
      <w:sz w:val="20"/>
      <w:szCs w:val="20"/>
      <w:u w:val="none"/>
    </w:rPr>
  </w:style>
  <w:style w:type="character" w:customStyle="1" w:styleId="3Char">
    <w:name w:val="标题 3 Char"/>
    <w:link w:val="3"/>
    <w:uiPriority w:val="9"/>
    <w:qFormat/>
    <w:rPr>
      <w:b/>
      <w:sz w:val="32"/>
    </w:rPr>
  </w:style>
  <w:style w:type="paragraph" w:customStyle="1" w:styleId="WPSOffice3">
    <w:name w:val="WPSOffice手动目录 3"/>
    <w:qFormat/>
    <w:pPr>
      <w:ind w:leftChars="400"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8"/>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1255</TotalTime>
  <Pages>18</Pages>
  <Words>1331</Words>
  <Characters>7593</Characters>
  <Application>Microsoft Office Word</Application>
  <DocSecurity>0</DocSecurity>
  <Lines>63</Lines>
  <Paragraphs>17</Paragraphs>
  <ScaleCrop>false</ScaleCrop>
  <Company>Microsoft</Company>
  <LinksUpToDate>false</LinksUpToDate>
  <CharactersWithSpaces>8907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vivian</dc:creator>
  <cp:lastModifiedBy>PC</cp:lastModifiedBy>
  <cp:revision>14</cp:revision>
  <cp:lastPrinted>2022-09-29T02:12:00Z</cp:lastPrinted>
  <dcterms:created xsi:type="dcterms:W3CDTF">2022-09-13T03:32:00Z</dcterms:created>
  <dcterms:modified xsi:type="dcterms:W3CDTF">2022-09-29T02:49:00Z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ICV">
    <vt:lpwstr>A3F86071CA08489BAEDF83F244C88BE1</vt:lpwstr>
  </property>
</Properties>
</file>