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2C2" w:rsidRPr="000F0E9B" w:rsidRDefault="007A02C2" w:rsidP="007A02C2">
      <w:pPr>
        <w:widowControl/>
        <w:spacing w:line="360" w:lineRule="auto"/>
        <w:jc w:val="center"/>
        <w:rPr>
          <w:rFonts w:ascii="Times New Roman" w:hAnsi="Times New Roman"/>
          <w:b/>
          <w:bCs/>
          <w:kern w:val="0"/>
          <w:sz w:val="24"/>
          <w:szCs w:val="24"/>
        </w:rPr>
      </w:pPr>
    </w:p>
    <w:p w:rsidR="007A02C2" w:rsidRPr="000F0E9B" w:rsidRDefault="007A02C2" w:rsidP="007A02C2">
      <w:pPr>
        <w:widowControl/>
        <w:spacing w:line="360" w:lineRule="auto"/>
        <w:jc w:val="center"/>
        <w:rPr>
          <w:rFonts w:ascii="Times New Roman" w:hAnsi="Times New Roman"/>
          <w:b/>
          <w:bCs/>
          <w:kern w:val="0"/>
          <w:sz w:val="24"/>
          <w:szCs w:val="24"/>
        </w:rPr>
      </w:pPr>
    </w:p>
    <w:p w:rsidR="007A02C2" w:rsidRPr="000F0E9B" w:rsidRDefault="007A02C2" w:rsidP="007A02C2">
      <w:pPr>
        <w:widowControl/>
        <w:spacing w:line="360" w:lineRule="auto"/>
        <w:jc w:val="center"/>
        <w:rPr>
          <w:rFonts w:ascii="Times New Roman" w:hAnsi="Times New Roman"/>
          <w:b/>
          <w:bCs/>
          <w:kern w:val="0"/>
          <w:sz w:val="24"/>
          <w:szCs w:val="24"/>
        </w:rPr>
      </w:pPr>
    </w:p>
    <w:p w:rsidR="007A02C2" w:rsidRPr="000F0E9B" w:rsidRDefault="007A02C2" w:rsidP="007A02C2">
      <w:pPr>
        <w:widowControl/>
        <w:spacing w:line="360" w:lineRule="auto"/>
        <w:jc w:val="center"/>
        <w:rPr>
          <w:rFonts w:ascii="Times New Roman" w:hAnsi="Times New Roman"/>
          <w:b/>
          <w:bCs/>
          <w:kern w:val="0"/>
          <w:sz w:val="24"/>
          <w:szCs w:val="24"/>
        </w:rPr>
      </w:pPr>
    </w:p>
    <w:p w:rsidR="007A02C2" w:rsidRPr="000F0E9B" w:rsidRDefault="007A02C2" w:rsidP="007A02C2">
      <w:pPr>
        <w:widowControl/>
        <w:spacing w:line="360" w:lineRule="auto"/>
        <w:jc w:val="center"/>
        <w:rPr>
          <w:rFonts w:ascii="Times New Roman" w:hAnsi="Times New Roman"/>
          <w:b/>
          <w:bCs/>
          <w:kern w:val="0"/>
          <w:sz w:val="24"/>
          <w:szCs w:val="24"/>
        </w:rPr>
      </w:pPr>
    </w:p>
    <w:p w:rsidR="007A02C2" w:rsidRPr="000F0E9B" w:rsidRDefault="007A02C2" w:rsidP="007A02C2">
      <w:pPr>
        <w:widowControl/>
        <w:spacing w:line="360" w:lineRule="auto"/>
        <w:jc w:val="center"/>
        <w:rPr>
          <w:rFonts w:ascii="Times New Roman" w:hAnsi="Times New Roman"/>
          <w:b/>
          <w:bCs/>
          <w:kern w:val="0"/>
          <w:sz w:val="24"/>
          <w:szCs w:val="24"/>
        </w:rPr>
      </w:pPr>
    </w:p>
    <w:p w:rsidR="00C1765A" w:rsidRPr="000F0E9B" w:rsidRDefault="0085399A" w:rsidP="007A02C2">
      <w:pPr>
        <w:spacing w:line="360" w:lineRule="auto"/>
        <w:jc w:val="center"/>
        <w:rPr>
          <w:rFonts w:ascii="方正小标宋简体" w:eastAsia="方正小标宋简体" w:hAnsi="方正小标宋简体" w:cs="方正小标宋简体"/>
          <w:bCs/>
          <w:sz w:val="44"/>
          <w:szCs w:val="44"/>
        </w:rPr>
      </w:pPr>
      <w:r w:rsidRPr="000F0E9B">
        <w:rPr>
          <w:rFonts w:ascii="方正小标宋简体" w:eastAsia="方正小标宋简体" w:hAnsi="方正小标宋简体" w:cs="方正小标宋简体" w:hint="eastAsia"/>
          <w:bCs/>
          <w:sz w:val="44"/>
          <w:szCs w:val="44"/>
        </w:rPr>
        <w:t>连云港市</w:t>
      </w:r>
      <w:r w:rsidR="00312027" w:rsidRPr="000F0E9B">
        <w:rPr>
          <w:rFonts w:ascii="方正小标宋简体" w:eastAsia="方正小标宋简体" w:hAnsi="方正小标宋简体" w:cs="方正小标宋简体" w:hint="eastAsia"/>
          <w:bCs/>
          <w:sz w:val="44"/>
          <w:szCs w:val="44"/>
        </w:rPr>
        <w:t>白蚁防治中心</w:t>
      </w:r>
    </w:p>
    <w:p w:rsidR="00C1765A" w:rsidRPr="000F0E9B" w:rsidRDefault="00C1765A" w:rsidP="007A02C2">
      <w:pPr>
        <w:spacing w:line="360" w:lineRule="auto"/>
        <w:jc w:val="center"/>
        <w:rPr>
          <w:rFonts w:ascii="方正小标宋简体" w:eastAsia="方正小标宋简体" w:hAnsi="方正小标宋简体" w:cs="方正小标宋简体"/>
          <w:bCs/>
          <w:sz w:val="44"/>
          <w:szCs w:val="44"/>
        </w:rPr>
      </w:pPr>
    </w:p>
    <w:p w:rsidR="007A02C2" w:rsidRPr="000F0E9B" w:rsidRDefault="007A02C2" w:rsidP="007A02C2">
      <w:pPr>
        <w:spacing w:line="360" w:lineRule="auto"/>
        <w:jc w:val="center"/>
        <w:rPr>
          <w:rFonts w:ascii="方正小标宋简体" w:eastAsia="方正小标宋简体" w:hAnsi="方正小标宋简体" w:cs="方正小标宋简体"/>
          <w:bCs/>
          <w:sz w:val="44"/>
          <w:szCs w:val="44"/>
        </w:rPr>
      </w:pPr>
      <w:r w:rsidRPr="000F0E9B">
        <w:rPr>
          <w:rFonts w:ascii="方正小标宋简体" w:eastAsia="方正小标宋简体" w:hAnsi="方正小标宋简体" w:cs="方正小标宋简体" w:hint="eastAsia"/>
          <w:bCs/>
          <w:sz w:val="44"/>
          <w:szCs w:val="44"/>
        </w:rPr>
        <w:t>2021年部门整体支出绩效评价报告</w:t>
      </w:r>
    </w:p>
    <w:p w:rsidR="007A02C2" w:rsidRPr="000F0E9B" w:rsidRDefault="007A02C2" w:rsidP="007A02C2">
      <w:pPr>
        <w:spacing w:line="360" w:lineRule="auto"/>
        <w:jc w:val="center"/>
        <w:rPr>
          <w:rFonts w:ascii="Times New Roman" w:hAnsi="Times New Roman"/>
          <w:b/>
          <w:sz w:val="44"/>
          <w:szCs w:val="44"/>
        </w:rPr>
      </w:pPr>
    </w:p>
    <w:p w:rsidR="007A02C2" w:rsidRPr="000F0E9B" w:rsidRDefault="007A02C2" w:rsidP="007A02C2">
      <w:pPr>
        <w:spacing w:line="360" w:lineRule="auto"/>
        <w:jc w:val="center"/>
        <w:rPr>
          <w:rFonts w:ascii="Times New Roman" w:hAnsi="Times New Roman"/>
          <w:b/>
          <w:sz w:val="28"/>
          <w:szCs w:val="28"/>
        </w:rPr>
      </w:pPr>
    </w:p>
    <w:p w:rsidR="007A02C2" w:rsidRPr="000F0E9B" w:rsidRDefault="007A02C2" w:rsidP="007A02C2">
      <w:pPr>
        <w:spacing w:line="360" w:lineRule="auto"/>
        <w:jc w:val="center"/>
        <w:rPr>
          <w:rFonts w:ascii="Times New Roman" w:hAnsi="Times New Roman"/>
          <w:b/>
          <w:sz w:val="28"/>
          <w:szCs w:val="28"/>
        </w:rPr>
      </w:pPr>
    </w:p>
    <w:p w:rsidR="007A02C2" w:rsidRPr="000F0E9B" w:rsidRDefault="007A02C2" w:rsidP="007A02C2">
      <w:pPr>
        <w:spacing w:line="360" w:lineRule="auto"/>
        <w:jc w:val="center"/>
        <w:rPr>
          <w:rFonts w:ascii="Times New Roman" w:hAnsi="Times New Roman"/>
          <w:b/>
          <w:sz w:val="28"/>
          <w:szCs w:val="28"/>
        </w:rPr>
      </w:pPr>
    </w:p>
    <w:p w:rsidR="007A02C2" w:rsidRPr="000F0E9B" w:rsidRDefault="007A02C2" w:rsidP="007A02C2">
      <w:pPr>
        <w:spacing w:line="360" w:lineRule="auto"/>
        <w:jc w:val="center"/>
        <w:rPr>
          <w:rFonts w:ascii="Times New Roman" w:hAnsi="Times New Roman"/>
          <w:b/>
          <w:sz w:val="28"/>
          <w:szCs w:val="28"/>
        </w:rPr>
      </w:pPr>
    </w:p>
    <w:p w:rsidR="00C1765A" w:rsidRPr="000F0E9B" w:rsidRDefault="00C1765A" w:rsidP="007A02C2">
      <w:pPr>
        <w:spacing w:line="360" w:lineRule="auto"/>
        <w:jc w:val="center"/>
        <w:rPr>
          <w:rFonts w:ascii="Times New Roman" w:hAnsi="Times New Roman"/>
          <w:b/>
          <w:sz w:val="28"/>
          <w:szCs w:val="28"/>
        </w:rPr>
      </w:pPr>
    </w:p>
    <w:p w:rsidR="007A02C2" w:rsidRPr="000F0E9B" w:rsidRDefault="007A02C2" w:rsidP="007A02C2">
      <w:pPr>
        <w:spacing w:line="360" w:lineRule="auto"/>
        <w:jc w:val="center"/>
        <w:rPr>
          <w:rFonts w:ascii="Times New Roman" w:hAnsi="Times New Roman"/>
          <w:b/>
          <w:sz w:val="28"/>
          <w:szCs w:val="28"/>
        </w:rPr>
      </w:pPr>
    </w:p>
    <w:p w:rsidR="007A02C2" w:rsidRPr="000F0E9B" w:rsidRDefault="007A02C2" w:rsidP="007A02C2">
      <w:pPr>
        <w:spacing w:line="360" w:lineRule="auto"/>
        <w:jc w:val="center"/>
        <w:rPr>
          <w:rFonts w:ascii="Times New Roman" w:hAnsi="Times New Roman"/>
          <w:b/>
          <w:sz w:val="28"/>
          <w:szCs w:val="28"/>
        </w:rPr>
      </w:pPr>
    </w:p>
    <w:p w:rsidR="007A02C2" w:rsidRPr="000F0E9B" w:rsidRDefault="007A02C2" w:rsidP="007A02C2">
      <w:pPr>
        <w:spacing w:line="360" w:lineRule="auto"/>
        <w:jc w:val="center"/>
        <w:rPr>
          <w:rFonts w:ascii="Times New Roman" w:hAnsi="Times New Roman"/>
          <w:b/>
          <w:sz w:val="28"/>
          <w:szCs w:val="28"/>
        </w:rPr>
      </w:pPr>
    </w:p>
    <w:p w:rsidR="007A02C2" w:rsidRPr="000F0E9B" w:rsidRDefault="007A02C2" w:rsidP="007A02C2">
      <w:pPr>
        <w:widowControl/>
        <w:spacing w:line="360" w:lineRule="auto"/>
        <w:jc w:val="center"/>
        <w:rPr>
          <w:rFonts w:ascii="Times New Roman" w:hAnsi="Times New Roman"/>
          <w:kern w:val="0"/>
          <w:sz w:val="24"/>
          <w:szCs w:val="24"/>
          <w:shd w:val="clear" w:color="auto" w:fill="FFFFFF"/>
        </w:rPr>
      </w:pPr>
    </w:p>
    <w:p w:rsidR="007A02C2" w:rsidRPr="000F0E9B" w:rsidRDefault="0085399A" w:rsidP="007A02C2">
      <w:pPr>
        <w:spacing w:line="360" w:lineRule="auto"/>
        <w:jc w:val="center"/>
        <w:outlineLvl w:val="0"/>
        <w:rPr>
          <w:rFonts w:ascii="仿宋" w:eastAsia="仿宋" w:hAnsi="仿宋"/>
          <w:sz w:val="28"/>
          <w:szCs w:val="28"/>
        </w:rPr>
      </w:pPr>
      <w:r w:rsidRPr="000F0E9B">
        <w:rPr>
          <w:rFonts w:ascii="仿宋" w:eastAsia="仿宋" w:hAnsi="仿宋" w:hint="eastAsia"/>
          <w:sz w:val="28"/>
          <w:szCs w:val="28"/>
        </w:rPr>
        <w:t>连云港市</w:t>
      </w:r>
      <w:r w:rsidR="00312027" w:rsidRPr="000F0E9B">
        <w:rPr>
          <w:rFonts w:ascii="仿宋" w:eastAsia="仿宋" w:hAnsi="仿宋" w:hint="eastAsia"/>
          <w:sz w:val="28"/>
          <w:szCs w:val="28"/>
        </w:rPr>
        <w:t>白蚁防治中心</w:t>
      </w:r>
    </w:p>
    <w:p w:rsidR="007A02C2" w:rsidRPr="000F0E9B" w:rsidRDefault="007A02C2" w:rsidP="007A02C2">
      <w:pPr>
        <w:spacing w:line="360" w:lineRule="auto"/>
        <w:jc w:val="center"/>
        <w:outlineLvl w:val="0"/>
        <w:rPr>
          <w:rFonts w:ascii="仿宋" w:eastAsia="仿宋" w:hAnsi="仿宋"/>
          <w:sz w:val="28"/>
          <w:szCs w:val="28"/>
        </w:rPr>
      </w:pPr>
      <w:bookmarkStart w:id="0" w:name="_Toc10446"/>
      <w:r w:rsidRPr="000F0E9B">
        <w:rPr>
          <w:rFonts w:ascii="仿宋" w:eastAsia="仿宋" w:hAnsi="仿宋"/>
          <w:sz w:val="28"/>
          <w:szCs w:val="28"/>
        </w:rPr>
        <w:t>202</w:t>
      </w:r>
      <w:r w:rsidRPr="000F0E9B">
        <w:rPr>
          <w:rFonts w:ascii="仿宋" w:eastAsia="仿宋" w:hAnsi="仿宋" w:hint="eastAsia"/>
          <w:sz w:val="28"/>
          <w:szCs w:val="28"/>
        </w:rPr>
        <w:t>2</w:t>
      </w:r>
      <w:r w:rsidRPr="000F0E9B">
        <w:rPr>
          <w:rFonts w:ascii="仿宋" w:eastAsia="仿宋" w:hAnsi="仿宋"/>
          <w:sz w:val="28"/>
          <w:szCs w:val="28"/>
        </w:rPr>
        <w:t>年</w:t>
      </w:r>
      <w:r w:rsidR="000E471A" w:rsidRPr="000F0E9B">
        <w:rPr>
          <w:rFonts w:ascii="仿宋" w:eastAsia="仿宋" w:hAnsi="仿宋" w:hint="eastAsia"/>
          <w:sz w:val="28"/>
          <w:szCs w:val="28"/>
        </w:rPr>
        <w:t>9</w:t>
      </w:r>
      <w:r w:rsidRPr="000F0E9B">
        <w:rPr>
          <w:rFonts w:ascii="仿宋" w:eastAsia="仿宋" w:hAnsi="仿宋"/>
          <w:sz w:val="28"/>
          <w:szCs w:val="28"/>
        </w:rPr>
        <w:t>月</w:t>
      </w:r>
      <w:bookmarkEnd w:id="0"/>
    </w:p>
    <w:p w:rsidR="007A02C2" w:rsidRPr="000F0E9B" w:rsidRDefault="007A02C2" w:rsidP="007A02C2">
      <w:pPr>
        <w:widowControl/>
        <w:spacing w:line="360" w:lineRule="auto"/>
        <w:rPr>
          <w:rFonts w:ascii="Times New Roman" w:hAnsi="Times New Roman"/>
          <w:kern w:val="0"/>
          <w:sz w:val="24"/>
          <w:szCs w:val="24"/>
          <w:shd w:val="clear" w:color="auto" w:fill="FFFFFF"/>
        </w:rPr>
      </w:pPr>
    </w:p>
    <w:p w:rsidR="007A02C2" w:rsidRPr="000F0E9B" w:rsidRDefault="007A02C2" w:rsidP="007A02C2">
      <w:pPr>
        <w:spacing w:line="360" w:lineRule="auto"/>
        <w:jc w:val="left"/>
        <w:rPr>
          <w:rFonts w:ascii="Times New Roman" w:hAnsi="Times New Roman"/>
          <w:sz w:val="32"/>
          <w:szCs w:val="32"/>
        </w:rPr>
        <w:sectPr w:rsidR="007A02C2" w:rsidRPr="000F0E9B">
          <w:pgSz w:w="11906" w:h="16838"/>
          <w:pgMar w:top="1701" w:right="1417" w:bottom="1701" w:left="1417" w:header="851" w:footer="964" w:gutter="0"/>
          <w:pgNumType w:start="1"/>
          <w:cols w:space="720"/>
          <w:docGrid w:type="lines" w:linePitch="312"/>
        </w:sectPr>
      </w:pPr>
    </w:p>
    <w:p w:rsidR="007A02C2" w:rsidRPr="000F0E9B" w:rsidRDefault="007A02C2" w:rsidP="007A02C2">
      <w:pPr>
        <w:spacing w:line="360" w:lineRule="auto"/>
        <w:jc w:val="left"/>
        <w:rPr>
          <w:rFonts w:ascii="Times New Roman" w:hAnsi="Times New Roman"/>
          <w:sz w:val="32"/>
          <w:szCs w:val="32"/>
        </w:rPr>
      </w:pPr>
    </w:p>
    <w:p w:rsidR="00CE736E" w:rsidRPr="000F0E9B" w:rsidRDefault="00CE736E" w:rsidP="00CE736E">
      <w:pPr>
        <w:spacing w:line="360" w:lineRule="auto"/>
        <w:rPr>
          <w:rFonts w:ascii="宋体" w:hAnsi="宋体"/>
          <w:sz w:val="32"/>
          <w:szCs w:val="32"/>
        </w:rPr>
      </w:pPr>
      <w:r w:rsidRPr="000F0E9B">
        <w:rPr>
          <w:rFonts w:ascii="宋体" w:hAnsi="宋体" w:hint="eastAsia"/>
          <w:sz w:val="32"/>
          <w:szCs w:val="32"/>
        </w:rPr>
        <w:t>绩效评价工作小组</w:t>
      </w:r>
    </w:p>
    <w:p w:rsidR="00CE736E" w:rsidRPr="000F0E9B" w:rsidRDefault="00CE736E" w:rsidP="00CE736E">
      <w:pPr>
        <w:spacing w:line="360" w:lineRule="auto"/>
        <w:rPr>
          <w:rFonts w:ascii="宋体" w:hAnsi="宋体"/>
          <w:sz w:val="32"/>
          <w:szCs w:val="32"/>
        </w:rPr>
      </w:pPr>
    </w:p>
    <w:p w:rsidR="00CE736E" w:rsidRPr="000F0E9B" w:rsidRDefault="00CE736E" w:rsidP="00CE736E">
      <w:pPr>
        <w:pStyle w:val="p0"/>
        <w:spacing w:before="0" w:beforeAutospacing="0" w:after="0" w:afterAutospacing="0" w:line="360" w:lineRule="auto"/>
        <w:jc w:val="both"/>
        <w:rPr>
          <w:rFonts w:cs="仿宋"/>
          <w:color w:val="auto"/>
          <w:sz w:val="32"/>
          <w:szCs w:val="32"/>
        </w:rPr>
      </w:pPr>
      <w:r w:rsidRPr="000F0E9B">
        <w:rPr>
          <w:rFonts w:cs="仿宋" w:hint="eastAsia"/>
          <w:color w:val="auto"/>
          <w:sz w:val="32"/>
          <w:szCs w:val="32"/>
        </w:rPr>
        <w:t>组  长：</w:t>
      </w:r>
      <w:r w:rsidR="000F0E9B" w:rsidRPr="000F0E9B">
        <w:rPr>
          <w:rFonts w:hint="eastAsia"/>
          <w:color w:val="auto"/>
          <w:sz w:val="32"/>
          <w:szCs w:val="32"/>
        </w:rPr>
        <w:t>于斌</w:t>
      </w:r>
    </w:p>
    <w:p w:rsidR="00CE736E" w:rsidRPr="000F0E9B" w:rsidRDefault="00CE736E" w:rsidP="00CE736E">
      <w:pPr>
        <w:pStyle w:val="p0"/>
        <w:spacing w:before="0" w:beforeAutospacing="0" w:after="0" w:afterAutospacing="0" w:line="360" w:lineRule="auto"/>
        <w:jc w:val="both"/>
        <w:rPr>
          <w:rFonts w:cs="仿宋"/>
          <w:color w:val="auto"/>
          <w:sz w:val="32"/>
          <w:szCs w:val="32"/>
        </w:rPr>
      </w:pPr>
    </w:p>
    <w:p w:rsidR="00CE736E" w:rsidRPr="000F0E9B" w:rsidRDefault="00306F44" w:rsidP="00CE736E">
      <w:pPr>
        <w:pStyle w:val="p0"/>
        <w:spacing w:before="0" w:beforeAutospacing="0" w:after="0" w:afterAutospacing="0" w:line="360" w:lineRule="auto"/>
        <w:jc w:val="both"/>
        <w:rPr>
          <w:color w:val="auto"/>
          <w:sz w:val="32"/>
          <w:szCs w:val="32"/>
        </w:rPr>
      </w:pPr>
      <w:r w:rsidRPr="000F0E9B">
        <w:rPr>
          <w:rFonts w:hint="eastAsia"/>
          <w:color w:val="auto"/>
          <w:sz w:val="32"/>
          <w:szCs w:val="32"/>
        </w:rPr>
        <w:t>副组长：</w:t>
      </w:r>
      <w:r w:rsidR="000F0E9B" w:rsidRPr="000F0E9B">
        <w:rPr>
          <w:rFonts w:hint="eastAsia"/>
          <w:color w:val="auto"/>
          <w:sz w:val="32"/>
          <w:szCs w:val="32"/>
        </w:rPr>
        <w:t>刘伟</w:t>
      </w:r>
    </w:p>
    <w:p w:rsidR="00CE736E" w:rsidRPr="000F0E9B" w:rsidRDefault="00CE736E" w:rsidP="00CE736E">
      <w:pPr>
        <w:pStyle w:val="p0"/>
        <w:spacing w:before="0" w:beforeAutospacing="0" w:after="0" w:afterAutospacing="0" w:line="360" w:lineRule="auto"/>
        <w:jc w:val="both"/>
        <w:rPr>
          <w:rFonts w:cs="仿宋"/>
          <w:color w:val="auto"/>
          <w:sz w:val="32"/>
          <w:szCs w:val="32"/>
        </w:rPr>
      </w:pPr>
    </w:p>
    <w:p w:rsidR="000F0E9B" w:rsidRPr="000F0E9B" w:rsidRDefault="00CE736E" w:rsidP="0013228E">
      <w:pPr>
        <w:ind w:left="1600" w:hangingChars="500" w:hanging="1600"/>
        <w:jc w:val="left"/>
        <w:rPr>
          <w:sz w:val="32"/>
          <w:szCs w:val="32"/>
        </w:rPr>
      </w:pPr>
      <w:r w:rsidRPr="000F0E9B">
        <w:rPr>
          <w:rFonts w:ascii="宋体" w:hAnsi="宋体" w:cs="仿宋" w:hint="eastAsia"/>
          <w:sz w:val="32"/>
          <w:szCs w:val="32"/>
        </w:rPr>
        <w:t>小组成员：</w:t>
      </w:r>
      <w:r w:rsidR="000F0E9B" w:rsidRPr="000F0E9B">
        <w:rPr>
          <w:rFonts w:hint="eastAsia"/>
          <w:sz w:val="32"/>
          <w:szCs w:val="32"/>
        </w:rPr>
        <w:t>刘洁文、李丹、刘继洪、滕勇、王旭东、刘国胜</w:t>
      </w:r>
      <w:r w:rsidR="00B9704F">
        <w:rPr>
          <w:rFonts w:hint="eastAsia"/>
          <w:sz w:val="32"/>
          <w:szCs w:val="32"/>
        </w:rPr>
        <w:t>、孟凡成</w:t>
      </w:r>
    </w:p>
    <w:p w:rsidR="00CE736E" w:rsidRPr="000F0E9B" w:rsidRDefault="00CE736E" w:rsidP="00CE736E">
      <w:pPr>
        <w:spacing w:line="360" w:lineRule="auto"/>
        <w:rPr>
          <w:rFonts w:ascii="宋体" w:hAnsi="宋体" w:cs="Arial"/>
          <w:kern w:val="0"/>
          <w:sz w:val="32"/>
          <w:szCs w:val="32"/>
          <w:shd w:val="clear" w:color="auto" w:fill="FFFFFF"/>
        </w:rPr>
      </w:pPr>
    </w:p>
    <w:p w:rsidR="007A02C2" w:rsidRPr="000F0E9B" w:rsidRDefault="007A02C2" w:rsidP="007A02C2">
      <w:pPr>
        <w:spacing w:line="360" w:lineRule="auto"/>
        <w:jc w:val="left"/>
        <w:rPr>
          <w:rFonts w:ascii="Times New Roman" w:hAnsi="Times New Roman"/>
          <w:sz w:val="32"/>
          <w:szCs w:val="32"/>
        </w:rPr>
      </w:pPr>
    </w:p>
    <w:p w:rsidR="007A02C2" w:rsidRPr="000F0E9B" w:rsidRDefault="007A02C2" w:rsidP="007A02C2">
      <w:pPr>
        <w:spacing w:line="360" w:lineRule="auto"/>
        <w:jc w:val="left"/>
        <w:rPr>
          <w:rFonts w:ascii="Times New Roman" w:hAnsi="Times New Roman"/>
          <w:sz w:val="32"/>
          <w:szCs w:val="32"/>
        </w:rPr>
      </w:pPr>
    </w:p>
    <w:p w:rsidR="007A02C2" w:rsidRPr="000F0E9B" w:rsidRDefault="007A02C2" w:rsidP="007A02C2">
      <w:pPr>
        <w:spacing w:line="360" w:lineRule="auto"/>
        <w:rPr>
          <w:sz w:val="32"/>
          <w:szCs w:val="32"/>
        </w:rPr>
      </w:pPr>
    </w:p>
    <w:p w:rsidR="007A02C2" w:rsidRPr="000F0E9B" w:rsidRDefault="007A02C2" w:rsidP="007A02C2">
      <w:pPr>
        <w:widowControl/>
        <w:spacing w:line="360" w:lineRule="auto"/>
        <w:rPr>
          <w:sz w:val="32"/>
          <w:szCs w:val="32"/>
        </w:rPr>
      </w:pPr>
      <w:r w:rsidRPr="000F0E9B">
        <w:rPr>
          <w:sz w:val="32"/>
          <w:szCs w:val="32"/>
        </w:rPr>
        <w:br w:type="page"/>
      </w:r>
    </w:p>
    <w:p w:rsidR="003E7116" w:rsidRPr="000F0E9B" w:rsidRDefault="003E7116" w:rsidP="007A02C2">
      <w:pPr>
        <w:spacing w:line="360" w:lineRule="auto"/>
        <w:rPr>
          <w:sz w:val="32"/>
          <w:szCs w:val="32"/>
        </w:rPr>
      </w:pPr>
      <w:r w:rsidRPr="000F0E9B">
        <w:rPr>
          <w:rFonts w:hint="eastAsia"/>
          <w:sz w:val="32"/>
          <w:szCs w:val="32"/>
        </w:rPr>
        <w:lastRenderedPageBreak/>
        <w:t>目录</w:t>
      </w:r>
    </w:p>
    <w:p w:rsidR="003E7116" w:rsidRPr="000F0E9B" w:rsidRDefault="003E7116" w:rsidP="007A02C2">
      <w:pPr>
        <w:spacing w:line="360" w:lineRule="auto"/>
        <w:rPr>
          <w:sz w:val="32"/>
          <w:szCs w:val="32"/>
        </w:rPr>
      </w:pPr>
      <w:r w:rsidRPr="000F0E9B">
        <w:rPr>
          <w:rFonts w:hint="eastAsia"/>
          <w:sz w:val="32"/>
          <w:szCs w:val="32"/>
        </w:rPr>
        <w:t>1.</w:t>
      </w:r>
      <w:r w:rsidRPr="000F0E9B">
        <w:rPr>
          <w:rFonts w:hint="eastAsia"/>
          <w:sz w:val="32"/>
          <w:szCs w:val="32"/>
        </w:rPr>
        <w:t>引言</w:t>
      </w:r>
    </w:p>
    <w:p w:rsidR="003E7116" w:rsidRPr="000F0E9B" w:rsidRDefault="003E7116" w:rsidP="007A02C2">
      <w:pPr>
        <w:spacing w:line="360" w:lineRule="auto"/>
        <w:rPr>
          <w:sz w:val="32"/>
          <w:szCs w:val="32"/>
        </w:rPr>
      </w:pPr>
      <w:r w:rsidRPr="000F0E9B">
        <w:rPr>
          <w:rFonts w:hint="eastAsia"/>
          <w:sz w:val="32"/>
          <w:szCs w:val="32"/>
        </w:rPr>
        <w:t>1.1</w:t>
      </w:r>
      <w:r w:rsidRPr="000F0E9B">
        <w:rPr>
          <w:rFonts w:hint="eastAsia"/>
          <w:sz w:val="32"/>
          <w:szCs w:val="32"/>
        </w:rPr>
        <w:t>部门职责概述</w:t>
      </w:r>
    </w:p>
    <w:p w:rsidR="003E7116" w:rsidRPr="000F0E9B" w:rsidRDefault="003E7116" w:rsidP="007A02C2">
      <w:pPr>
        <w:spacing w:line="360" w:lineRule="auto"/>
        <w:rPr>
          <w:sz w:val="32"/>
          <w:szCs w:val="32"/>
        </w:rPr>
      </w:pPr>
      <w:r w:rsidRPr="000F0E9B">
        <w:rPr>
          <w:rFonts w:hint="eastAsia"/>
          <w:sz w:val="32"/>
          <w:szCs w:val="32"/>
        </w:rPr>
        <w:t>1.2</w:t>
      </w:r>
      <w:r w:rsidRPr="000F0E9B">
        <w:rPr>
          <w:rFonts w:hint="eastAsia"/>
          <w:sz w:val="32"/>
          <w:szCs w:val="32"/>
        </w:rPr>
        <w:t>部门收支描述</w:t>
      </w:r>
    </w:p>
    <w:p w:rsidR="003E7116" w:rsidRPr="000F0E9B" w:rsidRDefault="003E7116" w:rsidP="007A02C2">
      <w:pPr>
        <w:spacing w:line="360" w:lineRule="auto"/>
        <w:rPr>
          <w:sz w:val="32"/>
          <w:szCs w:val="32"/>
        </w:rPr>
      </w:pPr>
      <w:r w:rsidRPr="000F0E9B">
        <w:rPr>
          <w:rFonts w:hint="eastAsia"/>
          <w:sz w:val="32"/>
          <w:szCs w:val="32"/>
        </w:rPr>
        <w:t>1.3</w:t>
      </w:r>
      <w:r w:rsidRPr="000F0E9B">
        <w:rPr>
          <w:rFonts w:hint="eastAsia"/>
          <w:sz w:val="32"/>
          <w:szCs w:val="32"/>
        </w:rPr>
        <w:t>部门项目实施情况</w:t>
      </w:r>
    </w:p>
    <w:p w:rsidR="003E7116" w:rsidRPr="000F0E9B" w:rsidRDefault="003E7116" w:rsidP="007A02C2">
      <w:pPr>
        <w:spacing w:line="360" w:lineRule="auto"/>
        <w:rPr>
          <w:sz w:val="32"/>
          <w:szCs w:val="32"/>
        </w:rPr>
      </w:pPr>
      <w:r w:rsidRPr="000F0E9B">
        <w:rPr>
          <w:rFonts w:hint="eastAsia"/>
          <w:sz w:val="32"/>
          <w:szCs w:val="32"/>
        </w:rPr>
        <w:t>2.</w:t>
      </w:r>
      <w:r w:rsidRPr="000F0E9B">
        <w:rPr>
          <w:rFonts w:hint="eastAsia"/>
          <w:sz w:val="32"/>
          <w:szCs w:val="32"/>
        </w:rPr>
        <w:t>绩效评价概述</w:t>
      </w:r>
    </w:p>
    <w:p w:rsidR="003E7116" w:rsidRPr="000F0E9B" w:rsidRDefault="003E7116" w:rsidP="007A02C2">
      <w:pPr>
        <w:spacing w:line="360" w:lineRule="auto"/>
        <w:rPr>
          <w:sz w:val="32"/>
          <w:szCs w:val="32"/>
        </w:rPr>
      </w:pPr>
      <w:r w:rsidRPr="000F0E9B">
        <w:rPr>
          <w:rFonts w:hint="eastAsia"/>
          <w:sz w:val="32"/>
          <w:szCs w:val="32"/>
        </w:rPr>
        <w:t>2.1</w:t>
      </w:r>
      <w:r w:rsidRPr="000F0E9B">
        <w:rPr>
          <w:rFonts w:hint="eastAsia"/>
          <w:sz w:val="32"/>
          <w:szCs w:val="32"/>
        </w:rPr>
        <w:t>绩效评价目的</w:t>
      </w:r>
    </w:p>
    <w:p w:rsidR="003E7116" w:rsidRPr="000F0E9B" w:rsidRDefault="003E7116" w:rsidP="007A02C2">
      <w:pPr>
        <w:spacing w:line="360" w:lineRule="auto"/>
        <w:rPr>
          <w:sz w:val="32"/>
          <w:szCs w:val="32"/>
        </w:rPr>
      </w:pPr>
      <w:r w:rsidRPr="000F0E9B">
        <w:rPr>
          <w:rFonts w:hint="eastAsia"/>
          <w:sz w:val="32"/>
          <w:szCs w:val="32"/>
        </w:rPr>
        <w:t>2.2</w:t>
      </w:r>
      <w:r w:rsidRPr="000F0E9B">
        <w:rPr>
          <w:rFonts w:hint="eastAsia"/>
          <w:sz w:val="32"/>
          <w:szCs w:val="32"/>
        </w:rPr>
        <w:t>绩效评价实施过程</w:t>
      </w:r>
    </w:p>
    <w:p w:rsidR="003E7116" w:rsidRPr="000F0E9B" w:rsidRDefault="003E7116" w:rsidP="007A02C2">
      <w:pPr>
        <w:spacing w:line="360" w:lineRule="auto"/>
        <w:rPr>
          <w:sz w:val="32"/>
          <w:szCs w:val="32"/>
        </w:rPr>
      </w:pPr>
      <w:r w:rsidRPr="000F0E9B">
        <w:rPr>
          <w:rFonts w:hint="eastAsia"/>
          <w:sz w:val="32"/>
          <w:szCs w:val="32"/>
        </w:rPr>
        <w:t>2.3</w:t>
      </w:r>
      <w:r w:rsidRPr="000F0E9B">
        <w:rPr>
          <w:rFonts w:hint="eastAsia"/>
          <w:sz w:val="32"/>
          <w:szCs w:val="32"/>
        </w:rPr>
        <w:t>绩效评价的局限性</w:t>
      </w:r>
    </w:p>
    <w:p w:rsidR="003E7116" w:rsidRPr="000F0E9B" w:rsidRDefault="003E7116" w:rsidP="007A02C2">
      <w:pPr>
        <w:spacing w:line="360" w:lineRule="auto"/>
        <w:rPr>
          <w:sz w:val="32"/>
          <w:szCs w:val="32"/>
        </w:rPr>
      </w:pPr>
      <w:r w:rsidRPr="000F0E9B">
        <w:rPr>
          <w:rFonts w:hint="eastAsia"/>
          <w:sz w:val="32"/>
          <w:szCs w:val="32"/>
        </w:rPr>
        <w:t>3.</w:t>
      </w:r>
      <w:r w:rsidRPr="000F0E9B">
        <w:rPr>
          <w:rFonts w:hint="eastAsia"/>
          <w:sz w:val="32"/>
          <w:szCs w:val="32"/>
        </w:rPr>
        <w:t>部门整体绩效评价分析</w:t>
      </w:r>
    </w:p>
    <w:p w:rsidR="003E7116" w:rsidRPr="000F0E9B" w:rsidRDefault="003E7116" w:rsidP="007A02C2">
      <w:pPr>
        <w:spacing w:line="360" w:lineRule="auto"/>
        <w:rPr>
          <w:sz w:val="32"/>
          <w:szCs w:val="32"/>
        </w:rPr>
      </w:pPr>
      <w:r w:rsidRPr="000F0E9B">
        <w:rPr>
          <w:rFonts w:hint="eastAsia"/>
          <w:sz w:val="32"/>
          <w:szCs w:val="32"/>
        </w:rPr>
        <w:t>3.1</w:t>
      </w:r>
      <w:r w:rsidRPr="000F0E9B">
        <w:rPr>
          <w:rFonts w:hint="eastAsia"/>
          <w:sz w:val="32"/>
          <w:szCs w:val="32"/>
        </w:rPr>
        <w:t>内部管理（各指标得分情况和绩效分析）</w:t>
      </w:r>
    </w:p>
    <w:p w:rsidR="003E7116" w:rsidRPr="000F0E9B" w:rsidRDefault="003E7116" w:rsidP="007A02C2">
      <w:pPr>
        <w:spacing w:line="360" w:lineRule="auto"/>
        <w:rPr>
          <w:sz w:val="32"/>
          <w:szCs w:val="32"/>
        </w:rPr>
      </w:pPr>
      <w:r w:rsidRPr="000F0E9B">
        <w:rPr>
          <w:rFonts w:hint="eastAsia"/>
          <w:sz w:val="32"/>
          <w:szCs w:val="32"/>
        </w:rPr>
        <w:t>3.2</w:t>
      </w:r>
      <w:r w:rsidRPr="000F0E9B">
        <w:rPr>
          <w:rFonts w:hint="eastAsia"/>
          <w:sz w:val="32"/>
          <w:szCs w:val="32"/>
        </w:rPr>
        <w:t>部门履职（各指标得分情况和绩效分析）</w:t>
      </w:r>
    </w:p>
    <w:p w:rsidR="003E7116" w:rsidRPr="000F0E9B" w:rsidRDefault="003E7116" w:rsidP="007A02C2">
      <w:pPr>
        <w:spacing w:line="360" w:lineRule="auto"/>
        <w:rPr>
          <w:sz w:val="32"/>
          <w:szCs w:val="32"/>
        </w:rPr>
      </w:pPr>
      <w:r w:rsidRPr="000F0E9B">
        <w:rPr>
          <w:rFonts w:hint="eastAsia"/>
          <w:sz w:val="32"/>
          <w:szCs w:val="32"/>
        </w:rPr>
        <w:t>4.</w:t>
      </w:r>
      <w:r w:rsidRPr="000F0E9B">
        <w:rPr>
          <w:rFonts w:hint="eastAsia"/>
          <w:sz w:val="32"/>
          <w:szCs w:val="32"/>
        </w:rPr>
        <w:t>需要说明事项</w:t>
      </w:r>
    </w:p>
    <w:p w:rsidR="003E7116" w:rsidRPr="000F0E9B" w:rsidRDefault="003E7116" w:rsidP="007A02C2">
      <w:pPr>
        <w:spacing w:line="360" w:lineRule="auto"/>
        <w:rPr>
          <w:sz w:val="32"/>
          <w:szCs w:val="32"/>
        </w:rPr>
      </w:pPr>
      <w:r w:rsidRPr="000F0E9B">
        <w:rPr>
          <w:rFonts w:hint="eastAsia"/>
          <w:sz w:val="32"/>
          <w:szCs w:val="32"/>
        </w:rPr>
        <w:t>5.</w:t>
      </w:r>
      <w:r w:rsidRPr="000F0E9B">
        <w:rPr>
          <w:rFonts w:hint="eastAsia"/>
          <w:sz w:val="32"/>
          <w:szCs w:val="32"/>
        </w:rPr>
        <w:t>绩效评价结论</w:t>
      </w:r>
    </w:p>
    <w:p w:rsidR="003E7116" w:rsidRPr="000F0E9B" w:rsidRDefault="003E7116" w:rsidP="007A02C2">
      <w:pPr>
        <w:spacing w:line="360" w:lineRule="auto"/>
        <w:rPr>
          <w:sz w:val="32"/>
          <w:szCs w:val="32"/>
        </w:rPr>
      </w:pPr>
      <w:r w:rsidRPr="000F0E9B">
        <w:rPr>
          <w:rFonts w:hint="eastAsia"/>
          <w:sz w:val="32"/>
          <w:szCs w:val="32"/>
        </w:rPr>
        <w:t>5.1</w:t>
      </w:r>
      <w:r w:rsidRPr="000F0E9B">
        <w:rPr>
          <w:rFonts w:hint="eastAsia"/>
          <w:sz w:val="32"/>
          <w:szCs w:val="32"/>
        </w:rPr>
        <w:t>绩效评价得分</w:t>
      </w:r>
    </w:p>
    <w:p w:rsidR="003E7116" w:rsidRPr="000F0E9B" w:rsidRDefault="003E7116" w:rsidP="007A02C2">
      <w:pPr>
        <w:spacing w:line="360" w:lineRule="auto"/>
        <w:rPr>
          <w:sz w:val="32"/>
          <w:szCs w:val="32"/>
        </w:rPr>
      </w:pPr>
      <w:r w:rsidRPr="000F0E9B">
        <w:rPr>
          <w:rFonts w:hint="eastAsia"/>
          <w:sz w:val="32"/>
          <w:szCs w:val="32"/>
        </w:rPr>
        <w:t>5.2</w:t>
      </w:r>
      <w:r w:rsidRPr="000F0E9B">
        <w:rPr>
          <w:rFonts w:hint="eastAsia"/>
          <w:sz w:val="32"/>
          <w:szCs w:val="32"/>
        </w:rPr>
        <w:t>存在绩效问题</w:t>
      </w:r>
    </w:p>
    <w:p w:rsidR="003E7116" w:rsidRPr="000F0E9B" w:rsidRDefault="003E7116" w:rsidP="007A02C2">
      <w:pPr>
        <w:spacing w:line="360" w:lineRule="auto"/>
        <w:rPr>
          <w:sz w:val="32"/>
          <w:szCs w:val="32"/>
        </w:rPr>
      </w:pPr>
      <w:r w:rsidRPr="000F0E9B">
        <w:rPr>
          <w:rFonts w:hint="eastAsia"/>
          <w:sz w:val="32"/>
          <w:szCs w:val="32"/>
        </w:rPr>
        <w:t>6.</w:t>
      </w:r>
      <w:r w:rsidRPr="000F0E9B">
        <w:rPr>
          <w:rFonts w:hint="eastAsia"/>
          <w:sz w:val="32"/>
          <w:szCs w:val="32"/>
        </w:rPr>
        <w:t>经验教训与建议</w:t>
      </w:r>
    </w:p>
    <w:p w:rsidR="003E7116" w:rsidRPr="000F0E9B" w:rsidRDefault="003E7116" w:rsidP="007A02C2">
      <w:pPr>
        <w:spacing w:line="360" w:lineRule="auto"/>
        <w:rPr>
          <w:sz w:val="32"/>
          <w:szCs w:val="32"/>
        </w:rPr>
      </w:pPr>
      <w:r w:rsidRPr="000F0E9B">
        <w:rPr>
          <w:rFonts w:hint="eastAsia"/>
          <w:sz w:val="32"/>
          <w:szCs w:val="32"/>
        </w:rPr>
        <w:t>6.1</w:t>
      </w:r>
      <w:r w:rsidRPr="000F0E9B">
        <w:rPr>
          <w:rFonts w:hint="eastAsia"/>
          <w:sz w:val="32"/>
          <w:szCs w:val="32"/>
        </w:rPr>
        <w:t>经验教训</w:t>
      </w:r>
    </w:p>
    <w:p w:rsidR="003E7116" w:rsidRPr="000F0E9B" w:rsidRDefault="003E7116" w:rsidP="007A02C2">
      <w:pPr>
        <w:spacing w:line="360" w:lineRule="auto"/>
        <w:rPr>
          <w:sz w:val="32"/>
          <w:szCs w:val="32"/>
        </w:rPr>
      </w:pPr>
      <w:r w:rsidRPr="000F0E9B">
        <w:rPr>
          <w:rFonts w:hint="eastAsia"/>
          <w:sz w:val="32"/>
          <w:szCs w:val="32"/>
        </w:rPr>
        <w:t>6.2</w:t>
      </w:r>
      <w:r w:rsidRPr="000F0E9B">
        <w:rPr>
          <w:rFonts w:hint="eastAsia"/>
          <w:sz w:val="32"/>
          <w:szCs w:val="32"/>
        </w:rPr>
        <w:t>建议</w:t>
      </w:r>
    </w:p>
    <w:p w:rsidR="003E7116" w:rsidRPr="000F0E9B" w:rsidRDefault="003E7116" w:rsidP="007A02C2">
      <w:pPr>
        <w:spacing w:line="360" w:lineRule="auto"/>
        <w:rPr>
          <w:sz w:val="32"/>
          <w:szCs w:val="32"/>
        </w:rPr>
      </w:pPr>
      <w:r w:rsidRPr="000F0E9B">
        <w:rPr>
          <w:rFonts w:hint="eastAsia"/>
          <w:sz w:val="32"/>
          <w:szCs w:val="32"/>
        </w:rPr>
        <w:t>附：部门整体绩效评价指标评分表</w:t>
      </w:r>
    </w:p>
    <w:p w:rsidR="003E7116" w:rsidRPr="000F0E9B" w:rsidRDefault="003E7116" w:rsidP="007A02C2">
      <w:pPr>
        <w:spacing w:line="360" w:lineRule="auto"/>
        <w:rPr>
          <w:sz w:val="32"/>
          <w:szCs w:val="32"/>
        </w:rPr>
      </w:pPr>
    </w:p>
    <w:p w:rsidR="003E7116" w:rsidRPr="000F0E9B" w:rsidRDefault="003E7116" w:rsidP="007A02C2">
      <w:pPr>
        <w:spacing w:line="360" w:lineRule="auto"/>
        <w:rPr>
          <w:sz w:val="32"/>
          <w:szCs w:val="32"/>
        </w:rPr>
      </w:pP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lastRenderedPageBreak/>
        <w:t>1.引言</w:t>
      </w:r>
    </w:p>
    <w:p w:rsidR="003E7116" w:rsidRPr="000F0E9B" w:rsidRDefault="003E7116" w:rsidP="007A02C2">
      <w:pPr>
        <w:spacing w:line="360" w:lineRule="auto"/>
        <w:ind w:firstLineChars="200" w:firstLine="560"/>
        <w:rPr>
          <w:sz w:val="32"/>
          <w:szCs w:val="32"/>
        </w:rPr>
      </w:pPr>
      <w:r w:rsidRPr="000F0E9B">
        <w:rPr>
          <w:rFonts w:ascii="宋体" w:hAnsi="宋体" w:hint="eastAsia"/>
          <w:sz w:val="28"/>
          <w:szCs w:val="28"/>
        </w:rPr>
        <w:t>根据财政部《财政支出绩效评价管理暂行办法》（财预〔2011〕285号），连云港市财政局《关于开展2021年度部门整体绩效自评价工作的通知》（连财绩〔2022〕3号）等文件规定，遵循“科学性、规范性、客观性和公正性”的原则，对</w:t>
      </w:r>
      <w:r w:rsidR="00BD4CEA" w:rsidRPr="000F0E9B">
        <w:rPr>
          <w:rFonts w:ascii="宋体" w:hAnsi="宋体" w:hint="eastAsia"/>
          <w:sz w:val="28"/>
          <w:szCs w:val="28"/>
        </w:rPr>
        <w:t>连云港市</w:t>
      </w:r>
      <w:r w:rsidR="00312027" w:rsidRPr="000F0E9B">
        <w:rPr>
          <w:rFonts w:ascii="宋体" w:hAnsi="宋体" w:hint="eastAsia"/>
          <w:sz w:val="28"/>
          <w:szCs w:val="28"/>
        </w:rPr>
        <w:t>白蚁防治中心</w:t>
      </w:r>
      <w:r w:rsidRPr="000F0E9B">
        <w:rPr>
          <w:rFonts w:ascii="宋体" w:hAnsi="宋体" w:hint="eastAsia"/>
          <w:sz w:val="28"/>
          <w:szCs w:val="28"/>
        </w:rPr>
        <w:t>2021年度部门整体支出进行了综合评价，形成本评价报告。</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1.1部门职责概述</w:t>
      </w:r>
    </w:p>
    <w:p w:rsidR="0009017E" w:rsidRPr="000F0E9B" w:rsidRDefault="0085399A" w:rsidP="007A02C2">
      <w:pPr>
        <w:spacing w:line="360" w:lineRule="auto"/>
        <w:ind w:firstLineChars="200" w:firstLine="560"/>
        <w:rPr>
          <w:rFonts w:ascii="宋体" w:hAnsi="宋体"/>
          <w:sz w:val="28"/>
          <w:szCs w:val="28"/>
        </w:rPr>
      </w:pPr>
      <w:r w:rsidRPr="000F0E9B">
        <w:rPr>
          <w:rFonts w:ascii="宋体" w:hAnsi="宋体"/>
          <w:sz w:val="28"/>
          <w:szCs w:val="28"/>
        </w:rPr>
        <w:t>连云港市</w:t>
      </w:r>
      <w:r w:rsidR="00312027" w:rsidRPr="000F0E9B">
        <w:rPr>
          <w:rFonts w:ascii="宋体" w:hAnsi="宋体"/>
          <w:sz w:val="28"/>
          <w:szCs w:val="28"/>
        </w:rPr>
        <w:t>白蚁防治中心</w:t>
      </w:r>
      <w:r w:rsidR="000E471A" w:rsidRPr="000F0E9B">
        <w:rPr>
          <w:rFonts w:ascii="宋体" w:hAnsi="宋体" w:hint="eastAsia"/>
          <w:sz w:val="28"/>
          <w:szCs w:val="28"/>
        </w:rPr>
        <w:t>单位职责：</w:t>
      </w:r>
    </w:p>
    <w:p w:rsidR="00312027"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（一）、负责宣传贯彻实施国家、省市白蚁防治管理法规，白蚁防治的公益宣传。</w:t>
      </w:r>
    </w:p>
    <w:p w:rsidR="00312027"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（二）、负责市区新建、改建、扩建等房屋的白蚁预防工程方案制定和施工工作；承担国家重点工程田湾核电站的白蚁预防施工工作。</w:t>
      </w:r>
    </w:p>
    <w:p w:rsidR="00312027"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（三）、负责市区白蚁防治危害的现场勘察，承担市区白蚁危害灭治及指导工作。负责白蚁防治项目的复查回访工作。</w:t>
      </w:r>
    </w:p>
    <w:p w:rsidR="00312027"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（四）、承担全市古建筑、历史建筑、名木古树、直管公房、堤坝及桥梁等公共设施的白蚁危害监测和治理工作。</w:t>
      </w:r>
    </w:p>
    <w:p w:rsidR="00312027"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（五）、承担全市白蚁防治机构的监管工作；承担全市防治工程质量检查监测和业务培训工作。</w:t>
      </w:r>
    </w:p>
    <w:p w:rsidR="00312027"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（六）、承担指导全市白蚁防治药物和器具使用安全工作。负责白蚁防治新技术、新药物的推广应用。</w:t>
      </w:r>
    </w:p>
    <w:p w:rsidR="003E7116" w:rsidRPr="000F0E9B" w:rsidRDefault="00312027" w:rsidP="00312027">
      <w:pPr>
        <w:spacing w:line="360" w:lineRule="auto"/>
        <w:ind w:firstLineChars="200" w:firstLine="560"/>
        <w:rPr>
          <w:rFonts w:ascii="宋体" w:hAnsi="宋体"/>
          <w:sz w:val="28"/>
          <w:szCs w:val="28"/>
        </w:rPr>
      </w:pPr>
      <w:r w:rsidRPr="000F0E9B">
        <w:rPr>
          <w:rFonts w:ascii="宋体" w:hAnsi="宋体" w:hint="eastAsia"/>
          <w:sz w:val="28"/>
          <w:szCs w:val="28"/>
        </w:rPr>
        <w:t>（七）、承办市住房和城乡建设局交办的其他事项。</w:t>
      </w:r>
    </w:p>
    <w:p w:rsidR="0085399A" w:rsidRPr="000F0E9B" w:rsidRDefault="0085399A" w:rsidP="0085399A">
      <w:pPr>
        <w:spacing w:line="360" w:lineRule="auto"/>
        <w:ind w:firstLineChars="200" w:firstLine="560"/>
        <w:rPr>
          <w:rFonts w:ascii="宋体" w:hAnsi="宋体"/>
          <w:sz w:val="28"/>
          <w:szCs w:val="28"/>
        </w:rPr>
      </w:pPr>
      <w:r w:rsidRPr="000F0E9B">
        <w:rPr>
          <w:rFonts w:ascii="宋体" w:hAnsi="宋体" w:hint="eastAsia"/>
          <w:sz w:val="28"/>
          <w:szCs w:val="28"/>
        </w:rPr>
        <w:t>机构设置及人员配置:</w:t>
      </w:r>
    </w:p>
    <w:p w:rsidR="000E471A" w:rsidRPr="000F0E9B" w:rsidRDefault="00A63CC0" w:rsidP="00A63CC0">
      <w:pPr>
        <w:spacing w:line="360" w:lineRule="auto"/>
        <w:ind w:firstLineChars="200" w:firstLine="560"/>
        <w:rPr>
          <w:rFonts w:ascii="宋体" w:hAnsi="宋体"/>
          <w:sz w:val="28"/>
          <w:szCs w:val="28"/>
        </w:rPr>
      </w:pPr>
      <w:r w:rsidRPr="000F0E9B">
        <w:rPr>
          <w:rFonts w:ascii="宋体" w:hAnsi="宋体" w:hint="eastAsia"/>
          <w:sz w:val="28"/>
          <w:szCs w:val="28"/>
        </w:rPr>
        <w:lastRenderedPageBreak/>
        <w:t>根据单位职责分工，本单位内设机构包括</w:t>
      </w:r>
      <w:r w:rsidR="00312027" w:rsidRPr="000F0E9B">
        <w:rPr>
          <w:rFonts w:ascii="宋体" w:hAnsi="宋体" w:hint="eastAsia"/>
          <w:sz w:val="28"/>
          <w:szCs w:val="28"/>
        </w:rPr>
        <w:t>内设机构：综合科、质检科、核电办、公共服务科、预防工程科、实验室</w:t>
      </w:r>
      <w:r w:rsidRPr="000F0E9B">
        <w:rPr>
          <w:rFonts w:ascii="宋体" w:hAnsi="宋体" w:hint="eastAsia"/>
          <w:sz w:val="28"/>
          <w:szCs w:val="28"/>
        </w:rPr>
        <w:t>。本单位无下属单位。</w:t>
      </w:r>
    </w:p>
    <w:p w:rsidR="006C4D0E" w:rsidRPr="000F0E9B" w:rsidRDefault="006C4D0E"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1.2部门收支描述</w:t>
      </w:r>
    </w:p>
    <w:tbl>
      <w:tblPr>
        <w:tblW w:w="8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1840"/>
        <w:gridCol w:w="2152"/>
        <w:gridCol w:w="2153"/>
      </w:tblGrid>
      <w:tr w:rsidR="006C4D0E" w:rsidRPr="000F0E9B" w:rsidTr="00B8365B">
        <w:trPr>
          <w:trHeight w:val="468"/>
        </w:trPr>
        <w:tc>
          <w:tcPr>
            <w:tcW w:w="2463" w:type="dxa"/>
            <w:vAlign w:val="center"/>
          </w:tcPr>
          <w:p w:rsidR="006C4D0E" w:rsidRPr="000F0E9B" w:rsidRDefault="006C4D0E" w:rsidP="007A02C2">
            <w:pPr>
              <w:spacing w:line="360" w:lineRule="auto"/>
              <w:jc w:val="center"/>
              <w:rPr>
                <w:rFonts w:asciiTheme="minorEastAsia" w:eastAsiaTheme="minorEastAsia" w:hAnsiTheme="minorEastAsia"/>
                <w:sz w:val="28"/>
                <w:szCs w:val="28"/>
              </w:rPr>
            </w:pPr>
          </w:p>
        </w:tc>
        <w:tc>
          <w:tcPr>
            <w:tcW w:w="1840" w:type="dxa"/>
            <w:vAlign w:val="center"/>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2020年度</w:t>
            </w:r>
          </w:p>
        </w:tc>
        <w:tc>
          <w:tcPr>
            <w:tcW w:w="2152" w:type="dxa"/>
            <w:vAlign w:val="center"/>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2021年度</w:t>
            </w:r>
          </w:p>
        </w:tc>
        <w:tc>
          <w:tcPr>
            <w:tcW w:w="2153" w:type="dxa"/>
            <w:vAlign w:val="center"/>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增幅</w:t>
            </w:r>
          </w:p>
        </w:tc>
      </w:tr>
      <w:tr w:rsidR="006C4D0E" w:rsidRPr="000F0E9B" w:rsidTr="00B8365B">
        <w:trPr>
          <w:trHeight w:val="315"/>
        </w:trPr>
        <w:tc>
          <w:tcPr>
            <w:tcW w:w="2463" w:type="dxa"/>
            <w:vAlign w:val="center"/>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财政拨款收入</w:t>
            </w:r>
          </w:p>
        </w:tc>
        <w:tc>
          <w:tcPr>
            <w:tcW w:w="1840" w:type="dxa"/>
            <w:vAlign w:val="center"/>
          </w:tcPr>
          <w:p w:rsidR="006C4D0E" w:rsidRPr="000F0E9B" w:rsidRDefault="00AE6057" w:rsidP="0009017E">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589</w:t>
            </w:r>
            <w:r w:rsidRPr="000F0E9B">
              <w:rPr>
                <w:rFonts w:asciiTheme="minorEastAsia" w:eastAsiaTheme="minorEastAsia" w:hAnsiTheme="minorEastAsia" w:hint="eastAsia"/>
                <w:sz w:val="28"/>
                <w:szCs w:val="28"/>
              </w:rPr>
              <w:t>.</w:t>
            </w:r>
            <w:r w:rsidRPr="000F0E9B">
              <w:rPr>
                <w:rFonts w:asciiTheme="minorEastAsia" w:eastAsiaTheme="minorEastAsia" w:hAnsiTheme="minorEastAsia"/>
                <w:sz w:val="28"/>
                <w:szCs w:val="28"/>
              </w:rPr>
              <w:t>57</w:t>
            </w:r>
          </w:p>
        </w:tc>
        <w:tc>
          <w:tcPr>
            <w:tcW w:w="2152" w:type="dxa"/>
            <w:vAlign w:val="center"/>
          </w:tcPr>
          <w:p w:rsidR="006C4D0E" w:rsidRPr="000F0E9B" w:rsidRDefault="00AE6057" w:rsidP="0009017E">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666.44</w:t>
            </w:r>
          </w:p>
        </w:tc>
        <w:tc>
          <w:tcPr>
            <w:tcW w:w="2153" w:type="dxa"/>
            <w:vAlign w:val="center"/>
          </w:tcPr>
          <w:p w:rsidR="006C4D0E" w:rsidRPr="000F0E9B" w:rsidRDefault="00AE6057" w:rsidP="0009017E">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13.04%</w:t>
            </w:r>
          </w:p>
        </w:tc>
      </w:tr>
      <w:tr w:rsidR="006C4D0E" w:rsidRPr="000F0E9B" w:rsidTr="00B8365B">
        <w:trPr>
          <w:trHeight w:val="306"/>
        </w:trPr>
        <w:tc>
          <w:tcPr>
            <w:tcW w:w="2463" w:type="dxa"/>
            <w:vAlign w:val="center"/>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收入合计</w:t>
            </w:r>
          </w:p>
        </w:tc>
        <w:tc>
          <w:tcPr>
            <w:tcW w:w="1840" w:type="dxa"/>
            <w:vAlign w:val="center"/>
          </w:tcPr>
          <w:p w:rsidR="006C4D0E" w:rsidRPr="000F0E9B" w:rsidRDefault="00AE6057" w:rsidP="0009017E">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589</w:t>
            </w:r>
            <w:r w:rsidRPr="000F0E9B">
              <w:rPr>
                <w:rFonts w:asciiTheme="minorEastAsia" w:eastAsiaTheme="minorEastAsia" w:hAnsiTheme="minorEastAsia" w:hint="eastAsia"/>
                <w:sz w:val="28"/>
                <w:szCs w:val="28"/>
              </w:rPr>
              <w:t>.</w:t>
            </w:r>
            <w:r w:rsidRPr="000F0E9B">
              <w:rPr>
                <w:rFonts w:asciiTheme="minorEastAsia" w:eastAsiaTheme="minorEastAsia" w:hAnsiTheme="minorEastAsia"/>
                <w:sz w:val="28"/>
                <w:szCs w:val="28"/>
              </w:rPr>
              <w:t>57</w:t>
            </w:r>
          </w:p>
        </w:tc>
        <w:tc>
          <w:tcPr>
            <w:tcW w:w="2152" w:type="dxa"/>
            <w:vAlign w:val="center"/>
          </w:tcPr>
          <w:p w:rsidR="006C4D0E" w:rsidRPr="000F0E9B" w:rsidRDefault="00AE6057" w:rsidP="0009017E">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666.44</w:t>
            </w:r>
          </w:p>
        </w:tc>
        <w:tc>
          <w:tcPr>
            <w:tcW w:w="2153" w:type="dxa"/>
            <w:vAlign w:val="center"/>
          </w:tcPr>
          <w:p w:rsidR="006C4D0E" w:rsidRPr="000F0E9B" w:rsidRDefault="00AE6057" w:rsidP="0009017E">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13.04%</w:t>
            </w:r>
          </w:p>
        </w:tc>
      </w:tr>
    </w:tbl>
    <w:p w:rsidR="006C4D0E" w:rsidRPr="000F0E9B" w:rsidRDefault="006C4D0E" w:rsidP="007A02C2">
      <w:pPr>
        <w:spacing w:line="360" w:lineRule="auto"/>
        <w:ind w:firstLineChars="200" w:firstLine="560"/>
        <w:jc w:val="left"/>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（单位：万元）</w:t>
      </w:r>
    </w:p>
    <w:p w:rsidR="00145C68" w:rsidRPr="000F0E9B" w:rsidRDefault="00145C68" w:rsidP="007A02C2">
      <w:pPr>
        <w:spacing w:line="360" w:lineRule="auto"/>
        <w:ind w:firstLineChars="200" w:firstLine="560"/>
        <w:jc w:val="left"/>
        <w:rPr>
          <w:rFonts w:asciiTheme="minorEastAsia" w:eastAsiaTheme="minorEastAsia" w:hAnsiTheme="minorEastAsia"/>
          <w:sz w:val="28"/>
          <w:szCs w:val="28"/>
        </w:rPr>
      </w:pP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5"/>
        <w:gridCol w:w="2155"/>
        <w:gridCol w:w="2155"/>
        <w:gridCol w:w="2157"/>
      </w:tblGrid>
      <w:tr w:rsidR="006C4D0E" w:rsidRPr="000F0E9B" w:rsidTr="00B8365B">
        <w:trPr>
          <w:trHeight w:val="570"/>
        </w:trPr>
        <w:tc>
          <w:tcPr>
            <w:tcW w:w="2155" w:type="dxa"/>
          </w:tcPr>
          <w:p w:rsidR="006C4D0E" w:rsidRPr="000F0E9B" w:rsidRDefault="006C4D0E" w:rsidP="007A02C2">
            <w:pPr>
              <w:spacing w:line="360" w:lineRule="auto"/>
              <w:jc w:val="center"/>
              <w:rPr>
                <w:rFonts w:asciiTheme="minorEastAsia" w:eastAsiaTheme="minorEastAsia" w:hAnsiTheme="minorEastAsia"/>
                <w:sz w:val="28"/>
                <w:szCs w:val="28"/>
              </w:rPr>
            </w:pPr>
          </w:p>
        </w:tc>
        <w:tc>
          <w:tcPr>
            <w:tcW w:w="2155" w:type="dxa"/>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2020年度</w:t>
            </w:r>
          </w:p>
        </w:tc>
        <w:tc>
          <w:tcPr>
            <w:tcW w:w="2155" w:type="dxa"/>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2021年度</w:t>
            </w:r>
          </w:p>
        </w:tc>
        <w:tc>
          <w:tcPr>
            <w:tcW w:w="2157" w:type="dxa"/>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增幅</w:t>
            </w:r>
          </w:p>
        </w:tc>
      </w:tr>
      <w:tr w:rsidR="006C4D0E" w:rsidRPr="000F0E9B" w:rsidTr="00B8365B">
        <w:trPr>
          <w:trHeight w:val="557"/>
        </w:trPr>
        <w:tc>
          <w:tcPr>
            <w:tcW w:w="2155" w:type="dxa"/>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基本支出</w:t>
            </w:r>
          </w:p>
        </w:tc>
        <w:tc>
          <w:tcPr>
            <w:tcW w:w="2155"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192</w:t>
            </w:r>
            <w:r w:rsidRPr="000F0E9B">
              <w:rPr>
                <w:rFonts w:asciiTheme="minorEastAsia" w:eastAsiaTheme="minorEastAsia" w:hAnsiTheme="minorEastAsia" w:hint="eastAsia"/>
                <w:sz w:val="28"/>
                <w:szCs w:val="28"/>
              </w:rPr>
              <w:t>.</w:t>
            </w:r>
            <w:r w:rsidRPr="000F0E9B">
              <w:rPr>
                <w:rFonts w:asciiTheme="minorEastAsia" w:eastAsiaTheme="minorEastAsia" w:hAnsiTheme="minorEastAsia"/>
                <w:sz w:val="28"/>
                <w:szCs w:val="28"/>
              </w:rPr>
              <w:t>07</w:t>
            </w:r>
          </w:p>
        </w:tc>
        <w:tc>
          <w:tcPr>
            <w:tcW w:w="2155"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202.31</w:t>
            </w:r>
          </w:p>
        </w:tc>
        <w:tc>
          <w:tcPr>
            <w:tcW w:w="2157"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5.33%</w:t>
            </w:r>
          </w:p>
        </w:tc>
      </w:tr>
      <w:tr w:rsidR="006C4D0E" w:rsidRPr="000F0E9B" w:rsidTr="00B8365B">
        <w:trPr>
          <w:trHeight w:val="285"/>
        </w:trPr>
        <w:tc>
          <w:tcPr>
            <w:tcW w:w="2155" w:type="dxa"/>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项目支出</w:t>
            </w:r>
          </w:p>
        </w:tc>
        <w:tc>
          <w:tcPr>
            <w:tcW w:w="2155"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396</w:t>
            </w:r>
            <w:r w:rsidRPr="000F0E9B">
              <w:rPr>
                <w:rFonts w:asciiTheme="minorEastAsia" w:eastAsiaTheme="minorEastAsia" w:hAnsiTheme="minorEastAsia" w:hint="eastAsia"/>
                <w:sz w:val="28"/>
                <w:szCs w:val="28"/>
              </w:rPr>
              <w:t>.</w:t>
            </w:r>
            <w:r w:rsidRPr="000F0E9B">
              <w:rPr>
                <w:rFonts w:asciiTheme="minorEastAsia" w:eastAsiaTheme="minorEastAsia" w:hAnsiTheme="minorEastAsia"/>
                <w:sz w:val="28"/>
                <w:szCs w:val="28"/>
              </w:rPr>
              <w:t>96</w:t>
            </w:r>
          </w:p>
        </w:tc>
        <w:tc>
          <w:tcPr>
            <w:tcW w:w="2155"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464.13</w:t>
            </w:r>
          </w:p>
        </w:tc>
        <w:tc>
          <w:tcPr>
            <w:tcW w:w="2157"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16.92%</w:t>
            </w:r>
          </w:p>
        </w:tc>
      </w:tr>
      <w:tr w:rsidR="006C4D0E" w:rsidRPr="000F0E9B" w:rsidTr="00B8365B">
        <w:trPr>
          <w:trHeight w:val="285"/>
        </w:trPr>
        <w:tc>
          <w:tcPr>
            <w:tcW w:w="2155" w:type="dxa"/>
          </w:tcPr>
          <w:p w:rsidR="006C4D0E" w:rsidRPr="000F0E9B" w:rsidRDefault="006C4D0E"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支出合计</w:t>
            </w:r>
          </w:p>
        </w:tc>
        <w:tc>
          <w:tcPr>
            <w:tcW w:w="2155"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589</w:t>
            </w:r>
            <w:r w:rsidRPr="000F0E9B">
              <w:rPr>
                <w:rFonts w:asciiTheme="minorEastAsia" w:eastAsiaTheme="minorEastAsia" w:hAnsiTheme="minorEastAsia" w:hint="eastAsia"/>
                <w:sz w:val="28"/>
                <w:szCs w:val="28"/>
              </w:rPr>
              <w:t>.</w:t>
            </w:r>
            <w:r w:rsidRPr="000F0E9B">
              <w:rPr>
                <w:rFonts w:asciiTheme="minorEastAsia" w:eastAsiaTheme="minorEastAsia" w:hAnsiTheme="minorEastAsia"/>
                <w:sz w:val="28"/>
                <w:szCs w:val="28"/>
              </w:rPr>
              <w:t>03</w:t>
            </w:r>
          </w:p>
        </w:tc>
        <w:tc>
          <w:tcPr>
            <w:tcW w:w="2155"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sz w:val="28"/>
                <w:szCs w:val="28"/>
              </w:rPr>
              <w:t>666.44</w:t>
            </w:r>
          </w:p>
        </w:tc>
        <w:tc>
          <w:tcPr>
            <w:tcW w:w="2157" w:type="dxa"/>
          </w:tcPr>
          <w:p w:rsidR="006C4D0E" w:rsidRPr="000F0E9B" w:rsidRDefault="00AE6057" w:rsidP="007A02C2">
            <w:pPr>
              <w:spacing w:line="360" w:lineRule="auto"/>
              <w:jc w:val="center"/>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13.14%</w:t>
            </w:r>
          </w:p>
        </w:tc>
      </w:tr>
    </w:tbl>
    <w:p w:rsidR="006C4D0E" w:rsidRPr="000F0E9B" w:rsidRDefault="006C4D0E" w:rsidP="007A02C2">
      <w:pPr>
        <w:spacing w:line="360" w:lineRule="auto"/>
        <w:ind w:firstLineChars="200" w:firstLine="560"/>
        <w:jc w:val="left"/>
        <w:rPr>
          <w:sz w:val="28"/>
          <w:szCs w:val="28"/>
        </w:rPr>
      </w:pPr>
      <w:r w:rsidRPr="000F0E9B">
        <w:rPr>
          <w:rFonts w:hint="eastAsia"/>
          <w:sz w:val="28"/>
          <w:szCs w:val="28"/>
        </w:rPr>
        <w:t>（单位：万元）</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1.3部门项目实施情况</w:t>
      </w:r>
    </w:p>
    <w:p w:rsidR="000E471A" w:rsidRPr="000F0E9B" w:rsidRDefault="003E7116" w:rsidP="00312027">
      <w:pPr>
        <w:spacing w:line="360" w:lineRule="auto"/>
        <w:ind w:firstLineChars="200" w:firstLine="560"/>
        <w:rPr>
          <w:sz w:val="28"/>
          <w:szCs w:val="28"/>
        </w:rPr>
      </w:pPr>
      <w:r w:rsidRPr="000F0E9B">
        <w:rPr>
          <w:rFonts w:hint="eastAsia"/>
          <w:sz w:val="28"/>
          <w:szCs w:val="28"/>
        </w:rPr>
        <w:t>2021</w:t>
      </w:r>
      <w:r w:rsidRPr="000F0E9B">
        <w:rPr>
          <w:rFonts w:hint="eastAsia"/>
          <w:sz w:val="28"/>
          <w:szCs w:val="28"/>
        </w:rPr>
        <w:t>年度实施项目有：</w:t>
      </w:r>
      <w:r w:rsidR="00312027" w:rsidRPr="000F0E9B">
        <w:rPr>
          <w:rFonts w:hint="eastAsia"/>
          <w:sz w:val="28"/>
          <w:szCs w:val="28"/>
        </w:rPr>
        <w:t>项目</w:t>
      </w:r>
      <w:r w:rsidR="00312027" w:rsidRPr="000F0E9B">
        <w:rPr>
          <w:rFonts w:hint="eastAsia"/>
          <w:sz w:val="28"/>
          <w:szCs w:val="28"/>
        </w:rPr>
        <w:t>1</w:t>
      </w:r>
      <w:r w:rsidR="00312027" w:rsidRPr="000F0E9B">
        <w:rPr>
          <w:rFonts w:hint="eastAsia"/>
          <w:sz w:val="28"/>
          <w:szCs w:val="28"/>
        </w:rPr>
        <w:t>：购买服务人员经费、项目</w:t>
      </w:r>
      <w:r w:rsidR="00312027" w:rsidRPr="000F0E9B">
        <w:rPr>
          <w:rFonts w:hint="eastAsia"/>
          <w:sz w:val="28"/>
          <w:szCs w:val="28"/>
        </w:rPr>
        <w:t>2</w:t>
      </w:r>
      <w:r w:rsidR="00312027" w:rsidRPr="000F0E9B">
        <w:rPr>
          <w:rFonts w:hint="eastAsia"/>
          <w:sz w:val="28"/>
          <w:szCs w:val="28"/>
        </w:rPr>
        <w:t>：白蚁防治业务经费、项目</w:t>
      </w:r>
      <w:r w:rsidR="00312027" w:rsidRPr="000F0E9B">
        <w:rPr>
          <w:rFonts w:hint="eastAsia"/>
          <w:sz w:val="28"/>
          <w:szCs w:val="28"/>
        </w:rPr>
        <w:t>3</w:t>
      </w:r>
      <w:r w:rsidR="00312027" w:rsidRPr="000F0E9B">
        <w:rPr>
          <w:rFonts w:hint="eastAsia"/>
          <w:sz w:val="28"/>
          <w:szCs w:val="28"/>
        </w:rPr>
        <w:t>：药物采购经费、项目</w:t>
      </w:r>
      <w:r w:rsidR="00312027" w:rsidRPr="000F0E9B">
        <w:rPr>
          <w:rFonts w:hint="eastAsia"/>
          <w:sz w:val="28"/>
          <w:szCs w:val="28"/>
        </w:rPr>
        <w:t>4</w:t>
      </w:r>
      <w:r w:rsidR="00312027" w:rsidRPr="000F0E9B">
        <w:rPr>
          <w:rFonts w:hint="eastAsia"/>
          <w:sz w:val="28"/>
          <w:szCs w:val="28"/>
        </w:rPr>
        <w:t>：白蚁预防复治经费、项目</w:t>
      </w:r>
      <w:r w:rsidR="00312027" w:rsidRPr="000F0E9B">
        <w:rPr>
          <w:rFonts w:hint="eastAsia"/>
          <w:sz w:val="28"/>
          <w:szCs w:val="28"/>
        </w:rPr>
        <w:t>5</w:t>
      </w:r>
      <w:r w:rsidR="00312027" w:rsidRPr="000F0E9B">
        <w:rPr>
          <w:rFonts w:hint="eastAsia"/>
          <w:sz w:val="28"/>
          <w:szCs w:val="28"/>
        </w:rPr>
        <w:t>：建设工程白蚁预防经费、项目</w:t>
      </w:r>
      <w:r w:rsidR="00312027" w:rsidRPr="000F0E9B">
        <w:rPr>
          <w:rFonts w:hint="eastAsia"/>
          <w:sz w:val="28"/>
          <w:szCs w:val="28"/>
        </w:rPr>
        <w:t>6</w:t>
      </w:r>
      <w:r w:rsidR="00312027" w:rsidRPr="000F0E9B">
        <w:rPr>
          <w:rFonts w:hint="eastAsia"/>
          <w:sz w:val="28"/>
          <w:szCs w:val="28"/>
        </w:rPr>
        <w:t>：古建筑白蚁危害普查经费、项目</w:t>
      </w:r>
      <w:r w:rsidR="00312027" w:rsidRPr="000F0E9B">
        <w:rPr>
          <w:rFonts w:hint="eastAsia"/>
          <w:sz w:val="28"/>
          <w:szCs w:val="28"/>
        </w:rPr>
        <w:t>7</w:t>
      </w:r>
      <w:r w:rsidR="00312027" w:rsidRPr="000F0E9B">
        <w:rPr>
          <w:rFonts w:hint="eastAsia"/>
          <w:sz w:val="28"/>
          <w:szCs w:val="28"/>
        </w:rPr>
        <w:t>：办公设备购置经费、项目</w:t>
      </w:r>
      <w:r w:rsidR="00312027" w:rsidRPr="000F0E9B">
        <w:rPr>
          <w:rFonts w:hint="eastAsia"/>
          <w:sz w:val="28"/>
          <w:szCs w:val="28"/>
        </w:rPr>
        <w:t>8</w:t>
      </w:r>
      <w:r w:rsidR="00312027" w:rsidRPr="000F0E9B">
        <w:rPr>
          <w:rFonts w:hint="eastAsia"/>
          <w:sz w:val="28"/>
          <w:szCs w:val="28"/>
        </w:rPr>
        <w:t>：车辆购置</w:t>
      </w:r>
      <w:r w:rsidRPr="000F0E9B">
        <w:rPr>
          <w:rFonts w:hint="eastAsia"/>
          <w:sz w:val="28"/>
          <w:szCs w:val="28"/>
        </w:rPr>
        <w:t>。</w:t>
      </w:r>
      <w:r w:rsidR="00312027" w:rsidRPr="000F0E9B">
        <w:rPr>
          <w:rFonts w:hint="eastAsia"/>
          <w:sz w:val="28"/>
          <w:szCs w:val="28"/>
        </w:rPr>
        <w:t>其中：</w:t>
      </w:r>
    </w:p>
    <w:p w:rsidR="00312027" w:rsidRPr="00816363" w:rsidRDefault="00312027" w:rsidP="00312027">
      <w:pPr>
        <w:spacing w:line="360" w:lineRule="auto"/>
        <w:ind w:firstLineChars="200" w:firstLine="560"/>
        <w:rPr>
          <w:sz w:val="28"/>
          <w:szCs w:val="28"/>
        </w:rPr>
      </w:pPr>
      <w:r w:rsidRPr="000F0E9B">
        <w:rPr>
          <w:rFonts w:hint="eastAsia"/>
          <w:sz w:val="28"/>
          <w:szCs w:val="28"/>
        </w:rPr>
        <w:t>项目</w:t>
      </w:r>
      <w:r w:rsidRPr="000F0E9B">
        <w:rPr>
          <w:rFonts w:hint="eastAsia"/>
          <w:sz w:val="28"/>
          <w:szCs w:val="28"/>
        </w:rPr>
        <w:t>1</w:t>
      </w:r>
      <w:r w:rsidRPr="000F0E9B">
        <w:rPr>
          <w:rFonts w:hint="eastAsia"/>
          <w:sz w:val="28"/>
          <w:szCs w:val="28"/>
        </w:rPr>
        <w:t>：购买服务人员经费，项目概况为：</w:t>
      </w:r>
      <w:r w:rsidR="00D17451" w:rsidRPr="008E36E9">
        <w:rPr>
          <w:rFonts w:hint="eastAsia"/>
          <w:sz w:val="28"/>
          <w:szCs w:val="28"/>
        </w:rPr>
        <w:t>我单位成立较早，经编办核定的编制较少。单位主要职能为负责市区新建、改建、扩建房屋建筑的白蚁预防工程方案制定和施工工作；负责市区白蚁防治危害</w:t>
      </w:r>
      <w:r w:rsidR="00D17451" w:rsidRPr="008E36E9">
        <w:rPr>
          <w:rFonts w:hint="eastAsia"/>
          <w:sz w:val="28"/>
          <w:szCs w:val="28"/>
        </w:rPr>
        <w:lastRenderedPageBreak/>
        <w:t>的现场勘察，灭治方案制定和施工工作；</w:t>
      </w:r>
      <w:r w:rsidR="00D17451" w:rsidRPr="008E36E9">
        <w:rPr>
          <w:rFonts w:hint="eastAsia"/>
          <w:sz w:val="28"/>
          <w:szCs w:val="28"/>
        </w:rPr>
        <w:t xml:space="preserve"> </w:t>
      </w:r>
      <w:r w:rsidR="00D17451" w:rsidRPr="008E36E9">
        <w:rPr>
          <w:rFonts w:hint="eastAsia"/>
          <w:sz w:val="28"/>
          <w:szCs w:val="28"/>
        </w:rPr>
        <w:t>负责市区装饰装修的白蚁预防工作；</w:t>
      </w:r>
      <w:r w:rsidR="00D17451" w:rsidRPr="008E36E9">
        <w:rPr>
          <w:rFonts w:hint="eastAsia"/>
          <w:sz w:val="28"/>
          <w:szCs w:val="28"/>
        </w:rPr>
        <w:t xml:space="preserve"> </w:t>
      </w:r>
      <w:r w:rsidR="00D17451" w:rsidRPr="008E36E9">
        <w:rPr>
          <w:rFonts w:hint="eastAsia"/>
          <w:sz w:val="28"/>
          <w:szCs w:val="28"/>
        </w:rPr>
        <w:t>指导、监督全市白蚁防治行业管理工作，承担全市古建筑、历史建筑、名木古树、直管公房、堤坝及桥梁等公共设施的白蚁危害监测和治理工作。随着房地产市场的迅速发展，在编人员</w:t>
      </w:r>
      <w:r w:rsidR="00D17451" w:rsidRPr="008E36E9">
        <w:rPr>
          <w:rFonts w:hint="eastAsia"/>
          <w:sz w:val="28"/>
          <w:szCs w:val="28"/>
        </w:rPr>
        <w:t>8</w:t>
      </w:r>
      <w:r w:rsidR="00D17451" w:rsidRPr="008E36E9">
        <w:rPr>
          <w:rFonts w:hint="eastAsia"/>
          <w:sz w:val="28"/>
          <w:szCs w:val="28"/>
        </w:rPr>
        <w:t>人早已满足不了工作需要。为保障各业务的顺利开展，我单位聘用了编制外员工。多年以来，这些工作人员虽然没有编制，但他们很多承担着重要工作。他们一直爱岗敬业，任劳任怨，在各自的岗位上尽心竭力，为单位的发展做出应有的贡献</w:t>
      </w:r>
      <w:r w:rsidR="006F6699">
        <w:rPr>
          <w:rFonts w:hint="eastAsia"/>
          <w:sz w:val="28"/>
          <w:szCs w:val="28"/>
        </w:rPr>
        <w:t>；</w:t>
      </w:r>
      <w:r w:rsidRPr="000F0E9B">
        <w:rPr>
          <w:rFonts w:hint="eastAsia"/>
          <w:sz w:val="28"/>
          <w:szCs w:val="28"/>
        </w:rPr>
        <w:t>资金总额为：</w:t>
      </w:r>
      <w:r w:rsidR="002961EA" w:rsidRPr="000F0E9B">
        <w:rPr>
          <w:rFonts w:hint="eastAsia"/>
          <w:sz w:val="28"/>
          <w:szCs w:val="28"/>
        </w:rPr>
        <w:t>184</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w:t>
      </w:r>
      <w:r w:rsidRPr="00816363">
        <w:rPr>
          <w:rFonts w:hint="eastAsia"/>
          <w:sz w:val="28"/>
          <w:szCs w:val="28"/>
        </w:rPr>
        <w:t>差；第二次跟踪监控结束时间为</w:t>
      </w:r>
      <w:r w:rsidRPr="00816363">
        <w:rPr>
          <w:rFonts w:hint="eastAsia"/>
          <w:sz w:val="28"/>
          <w:szCs w:val="28"/>
        </w:rPr>
        <w:t>2021</w:t>
      </w:r>
      <w:r w:rsidRPr="00816363">
        <w:rPr>
          <w:rFonts w:hint="eastAsia"/>
          <w:sz w:val="28"/>
          <w:szCs w:val="28"/>
        </w:rPr>
        <w:t>年</w:t>
      </w:r>
      <w:r w:rsidRPr="00816363">
        <w:rPr>
          <w:rFonts w:hint="eastAsia"/>
          <w:sz w:val="28"/>
          <w:szCs w:val="28"/>
        </w:rPr>
        <w:t>12</w:t>
      </w:r>
      <w:r w:rsidRPr="00816363">
        <w:rPr>
          <w:rFonts w:hint="eastAsia"/>
          <w:sz w:val="28"/>
          <w:szCs w:val="28"/>
        </w:rPr>
        <w:t>月</w:t>
      </w:r>
      <w:r w:rsidRPr="00816363">
        <w:rPr>
          <w:rFonts w:hint="eastAsia"/>
          <w:sz w:val="28"/>
          <w:szCs w:val="28"/>
        </w:rPr>
        <w:t>31</w:t>
      </w:r>
      <w:r w:rsidRPr="00816363">
        <w:rPr>
          <w:rFonts w:hint="eastAsia"/>
          <w:sz w:val="28"/>
          <w:szCs w:val="28"/>
        </w:rPr>
        <w:t>日，项目进度无偏差。</w:t>
      </w:r>
    </w:p>
    <w:p w:rsidR="00312027" w:rsidRPr="000F0E9B" w:rsidRDefault="00312027" w:rsidP="00312027">
      <w:pPr>
        <w:spacing w:line="360" w:lineRule="auto"/>
        <w:ind w:firstLineChars="200" w:firstLine="560"/>
        <w:rPr>
          <w:sz w:val="28"/>
          <w:szCs w:val="28"/>
        </w:rPr>
      </w:pPr>
      <w:r w:rsidRPr="00816363">
        <w:rPr>
          <w:rFonts w:hint="eastAsia"/>
          <w:sz w:val="28"/>
          <w:szCs w:val="28"/>
        </w:rPr>
        <w:t>项目</w:t>
      </w:r>
      <w:r w:rsidRPr="00816363">
        <w:rPr>
          <w:rFonts w:hint="eastAsia"/>
          <w:sz w:val="28"/>
          <w:szCs w:val="28"/>
        </w:rPr>
        <w:t>2</w:t>
      </w:r>
      <w:r w:rsidRPr="00816363">
        <w:rPr>
          <w:rFonts w:hint="eastAsia"/>
          <w:sz w:val="28"/>
          <w:szCs w:val="28"/>
        </w:rPr>
        <w:t>：白蚁防治业务经费，项目概况为：</w:t>
      </w:r>
      <w:r w:rsidR="00D17451" w:rsidRPr="008E36E9">
        <w:rPr>
          <w:rFonts w:hint="eastAsia"/>
          <w:sz w:val="28"/>
          <w:szCs w:val="28"/>
        </w:rPr>
        <w:t>2020</w:t>
      </w:r>
      <w:r w:rsidR="00D17451" w:rsidRPr="008E36E9">
        <w:rPr>
          <w:rFonts w:hint="eastAsia"/>
          <w:sz w:val="28"/>
          <w:szCs w:val="28"/>
        </w:rPr>
        <w:t>年原下属企业注销，相应的职能转入本单位。具体如下：</w:t>
      </w:r>
      <w:r w:rsidR="00D17451" w:rsidRPr="008E36E9">
        <w:rPr>
          <w:rFonts w:hint="eastAsia"/>
          <w:sz w:val="28"/>
          <w:szCs w:val="28"/>
        </w:rPr>
        <w:t>1.</w:t>
      </w:r>
      <w:r w:rsidR="00D17451" w:rsidRPr="008E36E9">
        <w:rPr>
          <w:rFonts w:hint="eastAsia"/>
          <w:sz w:val="28"/>
          <w:szCs w:val="28"/>
        </w:rPr>
        <w:t>水电费</w:t>
      </w:r>
      <w:r w:rsidR="006F6699" w:rsidRPr="008E36E9">
        <w:rPr>
          <w:rFonts w:hint="eastAsia"/>
          <w:sz w:val="28"/>
          <w:szCs w:val="28"/>
        </w:rPr>
        <w:t>、</w:t>
      </w:r>
      <w:r w:rsidR="00D17451" w:rsidRPr="008E36E9">
        <w:rPr>
          <w:rFonts w:hint="eastAsia"/>
          <w:sz w:val="28"/>
          <w:szCs w:val="28"/>
        </w:rPr>
        <w:t>2.</w:t>
      </w:r>
      <w:r w:rsidR="00D17451" w:rsidRPr="008E36E9">
        <w:rPr>
          <w:rFonts w:hint="eastAsia"/>
          <w:sz w:val="28"/>
          <w:szCs w:val="28"/>
        </w:rPr>
        <w:t>邮电费</w:t>
      </w:r>
      <w:r w:rsidR="006F6699" w:rsidRPr="008E36E9">
        <w:rPr>
          <w:rFonts w:hint="eastAsia"/>
          <w:sz w:val="28"/>
          <w:szCs w:val="28"/>
        </w:rPr>
        <w:t>、</w:t>
      </w:r>
      <w:r w:rsidR="00D17451" w:rsidRPr="008E36E9">
        <w:rPr>
          <w:rFonts w:hint="eastAsia"/>
          <w:sz w:val="28"/>
          <w:szCs w:val="28"/>
        </w:rPr>
        <w:t>3.</w:t>
      </w:r>
      <w:r w:rsidR="00D17451" w:rsidRPr="008E36E9">
        <w:rPr>
          <w:rFonts w:hint="eastAsia"/>
          <w:sz w:val="28"/>
          <w:szCs w:val="28"/>
        </w:rPr>
        <w:t>物管费、</w:t>
      </w:r>
      <w:r w:rsidR="00D17451" w:rsidRPr="008E36E9">
        <w:rPr>
          <w:rFonts w:hint="eastAsia"/>
          <w:sz w:val="28"/>
          <w:szCs w:val="28"/>
        </w:rPr>
        <w:t>4.</w:t>
      </w:r>
      <w:r w:rsidR="00D17451" w:rsidRPr="008E36E9">
        <w:rPr>
          <w:rFonts w:hint="eastAsia"/>
          <w:sz w:val="28"/>
          <w:szCs w:val="28"/>
        </w:rPr>
        <w:t>办公楼、白蚁药物仓库漏雨维修及办公设备的日常维护维修费和监控系统升级维护、</w:t>
      </w:r>
      <w:r w:rsidR="00D17451" w:rsidRPr="008E36E9">
        <w:rPr>
          <w:rFonts w:hint="eastAsia"/>
          <w:sz w:val="28"/>
          <w:szCs w:val="28"/>
        </w:rPr>
        <w:t>5.</w:t>
      </w:r>
      <w:r w:rsidR="00D17451" w:rsidRPr="008E36E9">
        <w:rPr>
          <w:rFonts w:hint="eastAsia"/>
          <w:sz w:val="28"/>
          <w:szCs w:val="28"/>
        </w:rPr>
        <w:t>购置办公用品、凭证账簿纸张、保洁用品、协会会费缴纳、</w:t>
      </w:r>
      <w:r w:rsidR="00D17451" w:rsidRPr="008E36E9">
        <w:rPr>
          <w:rFonts w:hint="eastAsia"/>
          <w:sz w:val="28"/>
          <w:szCs w:val="28"/>
        </w:rPr>
        <w:t>6.</w:t>
      </w:r>
      <w:r w:rsidR="00D17451" w:rsidRPr="008E36E9">
        <w:rPr>
          <w:rFonts w:hint="eastAsia"/>
          <w:sz w:val="28"/>
          <w:szCs w:val="28"/>
        </w:rPr>
        <w:t>订购报刊杂志、各项学习资料等、</w:t>
      </w:r>
      <w:r w:rsidR="00D17451" w:rsidRPr="008E36E9">
        <w:rPr>
          <w:rFonts w:hint="eastAsia"/>
          <w:sz w:val="28"/>
          <w:szCs w:val="28"/>
        </w:rPr>
        <w:t>7.</w:t>
      </w:r>
      <w:r w:rsidR="00D17451" w:rsidRPr="008E36E9">
        <w:rPr>
          <w:rFonts w:hint="eastAsia"/>
          <w:sz w:val="28"/>
          <w:szCs w:val="28"/>
        </w:rPr>
        <w:t>参加会议、通过多种形式开展科普知识教育，提高民众对白蚁危害和防治的重要性的认识，增强白蚁防治技术转型升级的社会共识的科研宣传、职工业务培训费用、差旅费、工会活动费、食堂费用、党组织活动费、体检费、工会经费、疫情防控、咨询指导费等</w:t>
      </w:r>
      <w:r w:rsidR="006F6699">
        <w:rPr>
          <w:rFonts w:hint="eastAsia"/>
          <w:sz w:val="28"/>
          <w:szCs w:val="28"/>
        </w:rPr>
        <w:t>；</w:t>
      </w:r>
      <w:r w:rsidRPr="000F0E9B">
        <w:rPr>
          <w:rFonts w:hint="eastAsia"/>
          <w:sz w:val="28"/>
          <w:szCs w:val="28"/>
        </w:rPr>
        <w:t>资金总额为：</w:t>
      </w:r>
      <w:r w:rsidR="002961EA" w:rsidRPr="000F0E9B">
        <w:rPr>
          <w:rFonts w:hint="eastAsia"/>
          <w:sz w:val="28"/>
          <w:szCs w:val="28"/>
        </w:rPr>
        <w:t>129</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日，项目进度无偏差；第二次跟踪监控结束时间为</w:t>
      </w:r>
      <w:r w:rsidRPr="000F0E9B">
        <w:rPr>
          <w:rFonts w:hint="eastAsia"/>
          <w:sz w:val="28"/>
          <w:szCs w:val="28"/>
        </w:rPr>
        <w:t>2021</w:t>
      </w:r>
      <w:r w:rsidRPr="000F0E9B">
        <w:rPr>
          <w:rFonts w:hint="eastAsia"/>
          <w:sz w:val="28"/>
          <w:szCs w:val="28"/>
        </w:rPr>
        <w:t>年</w:t>
      </w:r>
      <w:r w:rsidRPr="000F0E9B">
        <w:rPr>
          <w:rFonts w:hint="eastAsia"/>
          <w:sz w:val="28"/>
          <w:szCs w:val="28"/>
        </w:rPr>
        <w:t>12</w:t>
      </w:r>
      <w:r w:rsidRPr="000F0E9B">
        <w:rPr>
          <w:rFonts w:hint="eastAsia"/>
          <w:sz w:val="28"/>
          <w:szCs w:val="28"/>
        </w:rPr>
        <w:t>月</w:t>
      </w:r>
      <w:r w:rsidRPr="000F0E9B">
        <w:rPr>
          <w:rFonts w:hint="eastAsia"/>
          <w:sz w:val="28"/>
          <w:szCs w:val="28"/>
        </w:rPr>
        <w:t>31</w:t>
      </w:r>
      <w:r w:rsidRPr="000F0E9B">
        <w:rPr>
          <w:rFonts w:hint="eastAsia"/>
          <w:sz w:val="28"/>
          <w:szCs w:val="28"/>
        </w:rPr>
        <w:lastRenderedPageBreak/>
        <w:t>日，项目进度无偏差。</w:t>
      </w:r>
    </w:p>
    <w:p w:rsidR="00312027" w:rsidRPr="000F0E9B" w:rsidRDefault="00312027" w:rsidP="00312027">
      <w:pPr>
        <w:spacing w:line="360" w:lineRule="auto"/>
        <w:ind w:firstLineChars="200" w:firstLine="560"/>
        <w:rPr>
          <w:sz w:val="28"/>
          <w:szCs w:val="28"/>
        </w:rPr>
      </w:pPr>
      <w:r w:rsidRPr="000F0E9B">
        <w:rPr>
          <w:rFonts w:hint="eastAsia"/>
          <w:sz w:val="28"/>
          <w:szCs w:val="28"/>
        </w:rPr>
        <w:t>项目</w:t>
      </w:r>
      <w:r w:rsidRPr="000F0E9B">
        <w:rPr>
          <w:rFonts w:hint="eastAsia"/>
          <w:sz w:val="28"/>
          <w:szCs w:val="28"/>
        </w:rPr>
        <w:t>3</w:t>
      </w:r>
      <w:r w:rsidRPr="000F0E9B">
        <w:rPr>
          <w:rFonts w:hint="eastAsia"/>
          <w:sz w:val="28"/>
          <w:szCs w:val="28"/>
        </w:rPr>
        <w:t>：药物采购经费，项目概况为：</w:t>
      </w:r>
      <w:r w:rsidR="00D17451" w:rsidRPr="008E36E9">
        <w:rPr>
          <w:rFonts w:hint="eastAsia"/>
          <w:sz w:val="28"/>
          <w:szCs w:val="28"/>
        </w:rPr>
        <w:t>根据苏建房</w:t>
      </w:r>
      <w:r w:rsidR="00D17451" w:rsidRPr="008E36E9">
        <w:rPr>
          <w:rFonts w:hint="eastAsia"/>
          <w:sz w:val="28"/>
          <w:szCs w:val="28"/>
        </w:rPr>
        <w:t>[2017]553</w:t>
      </w:r>
      <w:r w:rsidR="00D17451" w:rsidRPr="008E36E9">
        <w:rPr>
          <w:rFonts w:hint="eastAsia"/>
          <w:sz w:val="28"/>
          <w:szCs w:val="28"/>
        </w:rPr>
        <w:t>号文件精神：在取消收费后各地应坚持白蚁预防公益性服务性质、切实做好新建房屋白蚁预防和</w:t>
      </w:r>
      <w:r w:rsidR="00D17451" w:rsidRPr="008E36E9">
        <w:rPr>
          <w:rFonts w:hint="eastAsia"/>
          <w:sz w:val="28"/>
          <w:szCs w:val="28"/>
        </w:rPr>
        <w:t>15</w:t>
      </w:r>
      <w:r w:rsidR="00D17451" w:rsidRPr="008E36E9">
        <w:rPr>
          <w:rFonts w:hint="eastAsia"/>
          <w:sz w:val="28"/>
          <w:szCs w:val="28"/>
        </w:rPr>
        <w:t>年包治期内的回访复查工作。购置药物主要用于白蚁预防、白蚁复查、虫害灭治</w:t>
      </w:r>
      <w:r w:rsidR="003048D6" w:rsidRPr="000F0E9B">
        <w:rPr>
          <w:rFonts w:hint="eastAsia"/>
          <w:sz w:val="28"/>
          <w:szCs w:val="28"/>
        </w:rPr>
        <w:t>；</w:t>
      </w:r>
      <w:r w:rsidRPr="000F0E9B">
        <w:rPr>
          <w:rFonts w:hint="eastAsia"/>
          <w:sz w:val="28"/>
          <w:szCs w:val="28"/>
        </w:rPr>
        <w:t>资金总额为：</w:t>
      </w:r>
      <w:r w:rsidR="00B9704F">
        <w:rPr>
          <w:rFonts w:hint="eastAsia"/>
          <w:sz w:val="28"/>
          <w:szCs w:val="28"/>
        </w:rPr>
        <w:t>79.46</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日，项目进度无偏差；第二次跟踪监控结束时间为</w:t>
      </w:r>
      <w:r w:rsidRPr="000F0E9B">
        <w:rPr>
          <w:rFonts w:hint="eastAsia"/>
          <w:sz w:val="28"/>
          <w:szCs w:val="28"/>
        </w:rPr>
        <w:t>2021</w:t>
      </w:r>
      <w:r w:rsidRPr="000F0E9B">
        <w:rPr>
          <w:rFonts w:hint="eastAsia"/>
          <w:sz w:val="28"/>
          <w:szCs w:val="28"/>
        </w:rPr>
        <w:t>年</w:t>
      </w:r>
      <w:r w:rsidRPr="000F0E9B">
        <w:rPr>
          <w:rFonts w:hint="eastAsia"/>
          <w:sz w:val="28"/>
          <w:szCs w:val="28"/>
        </w:rPr>
        <w:t>12</w:t>
      </w:r>
      <w:r w:rsidRPr="000F0E9B">
        <w:rPr>
          <w:rFonts w:hint="eastAsia"/>
          <w:sz w:val="28"/>
          <w:szCs w:val="28"/>
        </w:rPr>
        <w:t>月</w:t>
      </w:r>
      <w:r w:rsidRPr="000F0E9B">
        <w:rPr>
          <w:rFonts w:hint="eastAsia"/>
          <w:sz w:val="28"/>
          <w:szCs w:val="28"/>
        </w:rPr>
        <w:t>31</w:t>
      </w:r>
      <w:r w:rsidRPr="000F0E9B">
        <w:rPr>
          <w:rFonts w:hint="eastAsia"/>
          <w:sz w:val="28"/>
          <w:szCs w:val="28"/>
        </w:rPr>
        <w:t>日，项目进度无偏差。</w:t>
      </w:r>
    </w:p>
    <w:p w:rsidR="00312027" w:rsidRPr="00816363" w:rsidRDefault="00312027" w:rsidP="00312027">
      <w:pPr>
        <w:spacing w:line="360" w:lineRule="auto"/>
        <w:ind w:firstLineChars="200" w:firstLine="560"/>
        <w:rPr>
          <w:sz w:val="28"/>
          <w:szCs w:val="28"/>
        </w:rPr>
      </w:pPr>
      <w:r w:rsidRPr="000F0E9B">
        <w:rPr>
          <w:rFonts w:hint="eastAsia"/>
          <w:sz w:val="28"/>
          <w:szCs w:val="28"/>
        </w:rPr>
        <w:t>项目</w:t>
      </w:r>
      <w:r w:rsidRPr="000F0E9B">
        <w:rPr>
          <w:rFonts w:hint="eastAsia"/>
          <w:sz w:val="28"/>
          <w:szCs w:val="28"/>
        </w:rPr>
        <w:t>4</w:t>
      </w:r>
      <w:r w:rsidRPr="000F0E9B">
        <w:rPr>
          <w:rFonts w:hint="eastAsia"/>
          <w:sz w:val="28"/>
          <w:szCs w:val="28"/>
        </w:rPr>
        <w:t>：白蚁预防复治经费，项目概况为：</w:t>
      </w:r>
      <w:r w:rsidR="00B9704F" w:rsidRPr="008E36E9">
        <w:rPr>
          <w:rFonts w:hint="eastAsia"/>
          <w:sz w:val="28"/>
          <w:szCs w:val="28"/>
        </w:rPr>
        <w:t>根据苏建房管</w:t>
      </w:r>
      <w:r w:rsidR="00B9704F" w:rsidRPr="008E36E9">
        <w:rPr>
          <w:rFonts w:hint="eastAsia"/>
          <w:sz w:val="28"/>
          <w:szCs w:val="28"/>
        </w:rPr>
        <w:t>[2011]638</w:t>
      </w:r>
      <w:r w:rsidR="00B9704F" w:rsidRPr="008E36E9">
        <w:rPr>
          <w:rFonts w:hint="eastAsia"/>
          <w:sz w:val="28"/>
          <w:szCs w:val="28"/>
        </w:rPr>
        <w:t>号文规定：房屋建筑白蚁预防包治期限不得低于</w:t>
      </w:r>
      <w:r w:rsidR="00B9704F" w:rsidRPr="008E36E9">
        <w:rPr>
          <w:rFonts w:hint="eastAsia"/>
          <w:sz w:val="28"/>
          <w:szCs w:val="28"/>
        </w:rPr>
        <w:t>15</w:t>
      </w:r>
      <w:r w:rsidR="00B9704F" w:rsidRPr="008E36E9">
        <w:rPr>
          <w:rFonts w:hint="eastAsia"/>
          <w:sz w:val="28"/>
          <w:szCs w:val="28"/>
        </w:rPr>
        <w:t>年，包治期限自白蚁预防工程竣工验收合格之日起计算。包治期内，白蚁预防合同约定施工范围内发生白蚁危害的，应当无偿予以灭治。复查回访工作流程</w:t>
      </w:r>
      <w:r w:rsidR="00B9704F" w:rsidRPr="008E36E9">
        <w:rPr>
          <w:rFonts w:hint="eastAsia"/>
          <w:sz w:val="28"/>
          <w:szCs w:val="28"/>
        </w:rPr>
        <w:t>1</w:t>
      </w:r>
      <w:r w:rsidR="00B9704F" w:rsidRPr="008E36E9">
        <w:rPr>
          <w:rFonts w:hint="eastAsia"/>
          <w:sz w:val="28"/>
          <w:szCs w:val="28"/>
        </w:rPr>
        <w:t>、每年</w:t>
      </w:r>
      <w:r w:rsidR="00B9704F" w:rsidRPr="008E36E9">
        <w:rPr>
          <w:rFonts w:hint="eastAsia"/>
          <w:sz w:val="28"/>
          <w:szCs w:val="28"/>
        </w:rPr>
        <w:t>2</w:t>
      </w:r>
      <w:r w:rsidR="00B9704F" w:rsidRPr="008E36E9">
        <w:rPr>
          <w:rFonts w:hint="eastAsia"/>
          <w:sz w:val="28"/>
          <w:szCs w:val="28"/>
        </w:rPr>
        <w:t>月筛选符合条件建设工程项目近</w:t>
      </w:r>
      <w:r w:rsidR="00B9704F" w:rsidRPr="008E36E9">
        <w:rPr>
          <w:rFonts w:hint="eastAsia"/>
          <w:sz w:val="28"/>
          <w:szCs w:val="28"/>
        </w:rPr>
        <w:t>400</w:t>
      </w:r>
      <w:r w:rsidR="00B9704F" w:rsidRPr="008E36E9">
        <w:rPr>
          <w:rFonts w:hint="eastAsia"/>
          <w:sz w:val="28"/>
          <w:szCs w:val="28"/>
        </w:rPr>
        <w:t>个，调取合同档案；</w:t>
      </w:r>
      <w:r w:rsidR="00B9704F" w:rsidRPr="008E36E9">
        <w:rPr>
          <w:rFonts w:hint="eastAsia"/>
          <w:sz w:val="28"/>
          <w:szCs w:val="28"/>
        </w:rPr>
        <w:t>2</w:t>
      </w:r>
      <w:r w:rsidR="00B9704F" w:rsidRPr="008E36E9">
        <w:rPr>
          <w:rFonts w:hint="eastAsia"/>
          <w:sz w:val="28"/>
          <w:szCs w:val="28"/>
        </w:rPr>
        <w:t>、</w:t>
      </w:r>
      <w:r w:rsidR="00B9704F" w:rsidRPr="008E36E9">
        <w:rPr>
          <w:rFonts w:hint="eastAsia"/>
          <w:sz w:val="28"/>
          <w:szCs w:val="28"/>
        </w:rPr>
        <w:t>3</w:t>
      </w:r>
      <w:r w:rsidR="00B9704F" w:rsidRPr="008E36E9">
        <w:rPr>
          <w:rFonts w:hint="eastAsia"/>
          <w:sz w:val="28"/>
          <w:szCs w:val="28"/>
        </w:rPr>
        <w:t>月填写复查回访表分配至中心各科室（复查回访任务重全员参与）；</w:t>
      </w:r>
      <w:r w:rsidR="00B9704F" w:rsidRPr="008E36E9">
        <w:rPr>
          <w:rFonts w:hint="eastAsia"/>
          <w:sz w:val="28"/>
          <w:szCs w:val="28"/>
        </w:rPr>
        <w:t>3</w:t>
      </w:r>
      <w:r w:rsidR="00B9704F" w:rsidRPr="008E36E9">
        <w:rPr>
          <w:rFonts w:hint="eastAsia"/>
          <w:sz w:val="28"/>
          <w:szCs w:val="28"/>
        </w:rPr>
        <w:t>、</w:t>
      </w:r>
      <w:r w:rsidR="00B9704F" w:rsidRPr="008E36E9">
        <w:rPr>
          <w:rFonts w:hint="eastAsia"/>
          <w:sz w:val="28"/>
          <w:szCs w:val="28"/>
        </w:rPr>
        <w:t>3</w:t>
      </w:r>
      <w:r w:rsidR="00B9704F" w:rsidRPr="008E36E9">
        <w:rPr>
          <w:rFonts w:hint="eastAsia"/>
          <w:sz w:val="28"/>
          <w:szCs w:val="28"/>
        </w:rPr>
        <w:t>—</w:t>
      </w:r>
      <w:r w:rsidR="00B9704F" w:rsidRPr="008E36E9">
        <w:rPr>
          <w:rFonts w:hint="eastAsia"/>
          <w:sz w:val="28"/>
          <w:szCs w:val="28"/>
        </w:rPr>
        <w:t>11</w:t>
      </w:r>
      <w:r w:rsidR="00B9704F" w:rsidRPr="008E36E9">
        <w:rPr>
          <w:rFonts w:hint="eastAsia"/>
          <w:sz w:val="28"/>
          <w:szCs w:val="28"/>
        </w:rPr>
        <w:t>月各科室人员按计划到市区（包括连云、墟沟等）各个工程项目地点采取询问、检查、检测等各种方法检查白蚁存在的可能性，并填写复查回访表；</w:t>
      </w:r>
      <w:r w:rsidR="00B9704F" w:rsidRPr="008E36E9">
        <w:rPr>
          <w:rFonts w:hint="eastAsia"/>
          <w:sz w:val="28"/>
          <w:szCs w:val="28"/>
        </w:rPr>
        <w:t>4.</w:t>
      </w:r>
      <w:r w:rsidR="00B9704F" w:rsidRPr="008E36E9">
        <w:rPr>
          <w:rFonts w:hint="eastAsia"/>
          <w:sz w:val="28"/>
          <w:szCs w:val="28"/>
        </w:rPr>
        <w:t>复查回访期同时向建设单位及市民群众宣讲白蚁防治科普知识，发放宣传资料；</w:t>
      </w:r>
      <w:r w:rsidR="00B9704F" w:rsidRPr="008E36E9">
        <w:rPr>
          <w:rFonts w:hint="eastAsia"/>
          <w:sz w:val="28"/>
          <w:szCs w:val="28"/>
        </w:rPr>
        <w:t>5</w:t>
      </w:r>
      <w:r w:rsidR="00B9704F" w:rsidRPr="008E36E9">
        <w:rPr>
          <w:rFonts w:hint="eastAsia"/>
          <w:sz w:val="28"/>
          <w:szCs w:val="28"/>
        </w:rPr>
        <w:t>、对采用监测控制系统预防的小区，每年至少一次进行检查维护，做好记录；</w:t>
      </w:r>
      <w:r w:rsidR="00B9704F" w:rsidRPr="008E36E9">
        <w:rPr>
          <w:rFonts w:hint="eastAsia"/>
          <w:sz w:val="28"/>
          <w:szCs w:val="28"/>
        </w:rPr>
        <w:t>6</w:t>
      </w:r>
      <w:r w:rsidR="00B9704F" w:rsidRPr="008E36E9">
        <w:rPr>
          <w:rFonts w:hint="eastAsia"/>
          <w:sz w:val="28"/>
          <w:szCs w:val="28"/>
        </w:rPr>
        <w:t>、对发现蚁害的现场进行核实记录，需要施工灭治的，将项目交予施工部门；</w:t>
      </w:r>
      <w:r w:rsidR="00B9704F" w:rsidRPr="008E36E9">
        <w:rPr>
          <w:rFonts w:hint="eastAsia"/>
          <w:sz w:val="28"/>
          <w:szCs w:val="28"/>
        </w:rPr>
        <w:t>7</w:t>
      </w:r>
      <w:r w:rsidR="00B9704F" w:rsidRPr="008E36E9">
        <w:rPr>
          <w:rFonts w:hint="eastAsia"/>
          <w:sz w:val="28"/>
          <w:szCs w:val="28"/>
        </w:rPr>
        <w:t>、施工部门约定时间至现场进行灭治施工；</w:t>
      </w:r>
      <w:r w:rsidR="00B9704F" w:rsidRPr="008E36E9">
        <w:rPr>
          <w:rFonts w:hint="eastAsia"/>
          <w:sz w:val="28"/>
          <w:szCs w:val="28"/>
        </w:rPr>
        <w:t>8</w:t>
      </w:r>
      <w:r w:rsidR="00B9704F" w:rsidRPr="008E36E9">
        <w:rPr>
          <w:rFonts w:hint="eastAsia"/>
          <w:sz w:val="28"/>
          <w:szCs w:val="28"/>
        </w:rPr>
        <w:t>、</w:t>
      </w:r>
      <w:r w:rsidR="00B9704F" w:rsidRPr="008E36E9">
        <w:rPr>
          <w:rFonts w:hint="eastAsia"/>
          <w:sz w:val="28"/>
          <w:szCs w:val="28"/>
        </w:rPr>
        <w:t>12</w:t>
      </w:r>
      <w:r w:rsidR="00B9704F" w:rsidRPr="008E36E9">
        <w:rPr>
          <w:rFonts w:hint="eastAsia"/>
          <w:sz w:val="28"/>
          <w:szCs w:val="28"/>
        </w:rPr>
        <w:t>月复查档案记录归档。</w:t>
      </w:r>
      <w:r w:rsidR="00B9704F" w:rsidRPr="00B9704F">
        <w:rPr>
          <w:rFonts w:hint="eastAsia"/>
          <w:color w:val="FF0000"/>
          <w:sz w:val="28"/>
          <w:szCs w:val="28"/>
        </w:rPr>
        <w:t xml:space="preserve">  </w:t>
      </w:r>
      <w:r w:rsidRPr="000F0E9B">
        <w:rPr>
          <w:rFonts w:hint="eastAsia"/>
          <w:sz w:val="28"/>
          <w:szCs w:val="28"/>
        </w:rPr>
        <w:t>资金总额为：</w:t>
      </w:r>
      <w:r w:rsidR="002961EA" w:rsidRPr="000F0E9B">
        <w:rPr>
          <w:rFonts w:hint="eastAsia"/>
          <w:sz w:val="28"/>
          <w:szCs w:val="28"/>
        </w:rPr>
        <w:t>16</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w:t>
      </w:r>
      <w:r w:rsidRPr="000F0E9B">
        <w:rPr>
          <w:rFonts w:hint="eastAsia"/>
          <w:sz w:val="28"/>
          <w:szCs w:val="28"/>
        </w:rPr>
        <w:lastRenderedPageBreak/>
        <w:t>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日，项目进度无偏差；第二次跟</w:t>
      </w:r>
      <w:r w:rsidRPr="00816363">
        <w:rPr>
          <w:rFonts w:hint="eastAsia"/>
          <w:sz w:val="28"/>
          <w:szCs w:val="28"/>
        </w:rPr>
        <w:t>踪监控结束时间为</w:t>
      </w:r>
      <w:r w:rsidRPr="00816363">
        <w:rPr>
          <w:rFonts w:hint="eastAsia"/>
          <w:sz w:val="28"/>
          <w:szCs w:val="28"/>
        </w:rPr>
        <w:t>2021</w:t>
      </w:r>
      <w:r w:rsidRPr="00816363">
        <w:rPr>
          <w:rFonts w:hint="eastAsia"/>
          <w:sz w:val="28"/>
          <w:szCs w:val="28"/>
        </w:rPr>
        <w:t>年</w:t>
      </w:r>
      <w:r w:rsidRPr="00816363">
        <w:rPr>
          <w:rFonts w:hint="eastAsia"/>
          <w:sz w:val="28"/>
          <w:szCs w:val="28"/>
        </w:rPr>
        <w:t>12</w:t>
      </w:r>
      <w:r w:rsidRPr="00816363">
        <w:rPr>
          <w:rFonts w:hint="eastAsia"/>
          <w:sz w:val="28"/>
          <w:szCs w:val="28"/>
        </w:rPr>
        <w:t>月</w:t>
      </w:r>
      <w:r w:rsidRPr="00816363">
        <w:rPr>
          <w:rFonts w:hint="eastAsia"/>
          <w:sz w:val="28"/>
          <w:szCs w:val="28"/>
        </w:rPr>
        <w:t>31</w:t>
      </w:r>
      <w:r w:rsidRPr="00816363">
        <w:rPr>
          <w:rFonts w:hint="eastAsia"/>
          <w:sz w:val="28"/>
          <w:szCs w:val="28"/>
        </w:rPr>
        <w:t>日，项目进度无偏差。</w:t>
      </w:r>
    </w:p>
    <w:p w:rsidR="00312027" w:rsidRPr="000F0E9B" w:rsidRDefault="00312027" w:rsidP="00312027">
      <w:pPr>
        <w:spacing w:line="360" w:lineRule="auto"/>
        <w:ind w:firstLineChars="200" w:firstLine="560"/>
        <w:rPr>
          <w:sz w:val="28"/>
          <w:szCs w:val="28"/>
        </w:rPr>
      </w:pPr>
      <w:r w:rsidRPr="00816363">
        <w:rPr>
          <w:rFonts w:hint="eastAsia"/>
          <w:sz w:val="28"/>
          <w:szCs w:val="28"/>
        </w:rPr>
        <w:t>项目</w:t>
      </w:r>
      <w:r w:rsidRPr="00816363">
        <w:rPr>
          <w:rFonts w:hint="eastAsia"/>
          <w:sz w:val="28"/>
          <w:szCs w:val="28"/>
        </w:rPr>
        <w:t>5</w:t>
      </w:r>
      <w:r w:rsidRPr="00816363">
        <w:rPr>
          <w:rFonts w:hint="eastAsia"/>
          <w:sz w:val="28"/>
          <w:szCs w:val="28"/>
        </w:rPr>
        <w:t>：建设工程白蚁预防经费，项目概况为：</w:t>
      </w:r>
      <w:r w:rsidR="00D17451" w:rsidRPr="008E36E9">
        <w:rPr>
          <w:rFonts w:hint="eastAsia"/>
          <w:sz w:val="28"/>
          <w:szCs w:val="28"/>
        </w:rPr>
        <w:t>根据《城市房屋白蚁防治管理规定》（建设部令第</w:t>
      </w:r>
      <w:r w:rsidR="00D17451" w:rsidRPr="008E36E9">
        <w:rPr>
          <w:rFonts w:hint="eastAsia"/>
          <w:sz w:val="28"/>
          <w:szCs w:val="28"/>
        </w:rPr>
        <w:t xml:space="preserve"> 130 </w:t>
      </w:r>
      <w:r w:rsidR="00D17451" w:rsidRPr="008E36E9">
        <w:rPr>
          <w:rFonts w:hint="eastAsia"/>
          <w:sz w:val="28"/>
          <w:szCs w:val="28"/>
        </w:rPr>
        <w:t>号）和苏建房管〔</w:t>
      </w:r>
      <w:r w:rsidR="00D17451" w:rsidRPr="008E36E9">
        <w:rPr>
          <w:rFonts w:hint="eastAsia"/>
          <w:sz w:val="28"/>
          <w:szCs w:val="28"/>
        </w:rPr>
        <w:t>2017</w:t>
      </w:r>
      <w:r w:rsidR="00D17451" w:rsidRPr="008E36E9">
        <w:rPr>
          <w:rFonts w:hint="eastAsia"/>
          <w:sz w:val="28"/>
          <w:szCs w:val="28"/>
        </w:rPr>
        <w:t>〕</w:t>
      </w:r>
      <w:r w:rsidR="00D17451" w:rsidRPr="008E36E9">
        <w:rPr>
          <w:rFonts w:hint="eastAsia"/>
          <w:sz w:val="28"/>
          <w:szCs w:val="28"/>
        </w:rPr>
        <w:t xml:space="preserve">553 </w:t>
      </w:r>
      <w:r w:rsidR="00D17451" w:rsidRPr="008E36E9">
        <w:rPr>
          <w:rFonts w:hint="eastAsia"/>
          <w:sz w:val="28"/>
          <w:szCs w:val="28"/>
        </w:rPr>
        <w:t>号《省住房城乡建设厅</w:t>
      </w:r>
      <w:r w:rsidR="00D17451" w:rsidRPr="008E36E9">
        <w:rPr>
          <w:rFonts w:hint="eastAsia"/>
          <w:sz w:val="28"/>
          <w:szCs w:val="28"/>
        </w:rPr>
        <w:t xml:space="preserve"> </w:t>
      </w:r>
      <w:r w:rsidR="00D17451" w:rsidRPr="008E36E9">
        <w:rPr>
          <w:rFonts w:hint="eastAsia"/>
          <w:sz w:val="28"/>
          <w:szCs w:val="28"/>
        </w:rPr>
        <w:t>省财政厅关于进一步做好新建房屋白蚁预防工作》的通知文件精神以及《关于加强和规范白蚁防治机构管理工作的通知》（苏建房管〔</w:t>
      </w:r>
      <w:r w:rsidR="00D17451" w:rsidRPr="008E36E9">
        <w:rPr>
          <w:rFonts w:hint="eastAsia"/>
          <w:sz w:val="28"/>
          <w:szCs w:val="28"/>
        </w:rPr>
        <w:t>2011</w:t>
      </w:r>
      <w:r w:rsidR="00D17451" w:rsidRPr="008E36E9">
        <w:rPr>
          <w:rFonts w:hint="eastAsia"/>
          <w:sz w:val="28"/>
          <w:szCs w:val="28"/>
        </w:rPr>
        <w:t>〕</w:t>
      </w:r>
      <w:r w:rsidR="00D17451" w:rsidRPr="008E36E9">
        <w:rPr>
          <w:rFonts w:hint="eastAsia"/>
          <w:sz w:val="28"/>
          <w:szCs w:val="28"/>
        </w:rPr>
        <w:t xml:space="preserve">638 </w:t>
      </w:r>
      <w:r w:rsidR="00D17451" w:rsidRPr="008E36E9">
        <w:rPr>
          <w:rFonts w:hint="eastAsia"/>
          <w:sz w:val="28"/>
          <w:szCs w:val="28"/>
        </w:rPr>
        <w:t>号）文件精神，新建、改建、扩建、装饰装修等房屋建筑必须实施白蚁预防处理。建设项目开工前，建设单位应当委托白蚁防治机构进行白蚁预防处理，取消收费后，各地应坚持白蚁预防公益性服务性质，切实做好新建房屋白蚁预防</w:t>
      </w:r>
      <w:r w:rsidR="00D17451" w:rsidRPr="008E36E9">
        <w:rPr>
          <w:rFonts w:hint="eastAsia"/>
          <w:sz w:val="28"/>
          <w:szCs w:val="28"/>
        </w:rPr>
        <w:t>,</w:t>
      </w:r>
      <w:r w:rsidR="00D17451" w:rsidRPr="008E36E9">
        <w:rPr>
          <w:rFonts w:hint="eastAsia"/>
          <w:sz w:val="28"/>
          <w:szCs w:val="28"/>
        </w:rPr>
        <w:t>同时提升白蚁防治专业技术服务能力，持续强化技术监督、质量控制、标准制定、业务培训等管理职能，不断提升白蚁防治服务和管理水平。现我市市区白蚁预防施工面积近</w:t>
      </w:r>
      <w:r w:rsidR="00D17451" w:rsidRPr="008E36E9">
        <w:rPr>
          <w:rFonts w:hint="eastAsia"/>
          <w:sz w:val="28"/>
          <w:szCs w:val="28"/>
        </w:rPr>
        <w:t>300</w:t>
      </w:r>
      <w:r w:rsidR="00D17451" w:rsidRPr="008E36E9">
        <w:rPr>
          <w:rFonts w:hint="eastAsia"/>
          <w:sz w:val="28"/>
          <w:szCs w:val="28"/>
        </w:rPr>
        <w:t>万平方米</w:t>
      </w:r>
      <w:r w:rsidR="00D17451" w:rsidRPr="008E36E9">
        <w:rPr>
          <w:rFonts w:hint="eastAsia"/>
          <w:sz w:val="28"/>
          <w:szCs w:val="28"/>
        </w:rPr>
        <w:t>/</w:t>
      </w:r>
      <w:r w:rsidR="00D17451" w:rsidRPr="008E36E9">
        <w:rPr>
          <w:rFonts w:hint="eastAsia"/>
          <w:sz w:val="28"/>
          <w:szCs w:val="28"/>
        </w:rPr>
        <w:t>年，白蚁防治预防施工流程：施工前期进行现场勘查，根据建筑勘查情况制定施工方案，每幢建筑基础与主体地坪白蚁预防施药两次，预防施工验收，出具验收报告，用于施工器材购置及维修、专用材料费、交通费、业务学习与白蚁防治技术交流、职工劳动保护等全市建设工程项目的预防费用</w:t>
      </w:r>
      <w:r w:rsidR="00B9704F" w:rsidRPr="008E36E9">
        <w:rPr>
          <w:rFonts w:hint="eastAsia"/>
          <w:sz w:val="28"/>
          <w:szCs w:val="28"/>
        </w:rPr>
        <w:t>。</w:t>
      </w:r>
      <w:r w:rsidRPr="000F0E9B">
        <w:rPr>
          <w:rFonts w:hint="eastAsia"/>
          <w:sz w:val="28"/>
          <w:szCs w:val="28"/>
        </w:rPr>
        <w:t>资金总额为：</w:t>
      </w:r>
      <w:r w:rsidR="002961EA" w:rsidRPr="000F0E9B">
        <w:rPr>
          <w:rFonts w:hint="eastAsia"/>
          <w:sz w:val="28"/>
          <w:szCs w:val="28"/>
        </w:rPr>
        <w:t>28.67</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日，项目进度无偏差；第二次跟踪监控结束时间为</w:t>
      </w:r>
      <w:r w:rsidRPr="000F0E9B">
        <w:rPr>
          <w:rFonts w:hint="eastAsia"/>
          <w:sz w:val="28"/>
          <w:szCs w:val="28"/>
        </w:rPr>
        <w:t>2021</w:t>
      </w:r>
      <w:r w:rsidRPr="000F0E9B">
        <w:rPr>
          <w:rFonts w:hint="eastAsia"/>
          <w:sz w:val="28"/>
          <w:szCs w:val="28"/>
        </w:rPr>
        <w:t>年</w:t>
      </w:r>
      <w:r w:rsidRPr="000F0E9B">
        <w:rPr>
          <w:rFonts w:hint="eastAsia"/>
          <w:sz w:val="28"/>
          <w:szCs w:val="28"/>
        </w:rPr>
        <w:t>12</w:t>
      </w:r>
      <w:r w:rsidRPr="000F0E9B">
        <w:rPr>
          <w:rFonts w:hint="eastAsia"/>
          <w:sz w:val="28"/>
          <w:szCs w:val="28"/>
        </w:rPr>
        <w:t>月</w:t>
      </w:r>
      <w:r w:rsidRPr="000F0E9B">
        <w:rPr>
          <w:rFonts w:hint="eastAsia"/>
          <w:sz w:val="28"/>
          <w:szCs w:val="28"/>
        </w:rPr>
        <w:t>31</w:t>
      </w:r>
      <w:r w:rsidRPr="000F0E9B">
        <w:rPr>
          <w:rFonts w:hint="eastAsia"/>
          <w:sz w:val="28"/>
          <w:szCs w:val="28"/>
        </w:rPr>
        <w:t>日，项目进度无偏差。</w:t>
      </w:r>
    </w:p>
    <w:p w:rsidR="00312027" w:rsidRPr="000F0E9B" w:rsidRDefault="00312027" w:rsidP="00312027">
      <w:pPr>
        <w:spacing w:line="360" w:lineRule="auto"/>
        <w:ind w:firstLineChars="200" w:firstLine="560"/>
        <w:rPr>
          <w:sz w:val="28"/>
          <w:szCs w:val="28"/>
        </w:rPr>
      </w:pPr>
      <w:r w:rsidRPr="000F0E9B">
        <w:rPr>
          <w:rFonts w:hint="eastAsia"/>
          <w:sz w:val="28"/>
          <w:szCs w:val="28"/>
        </w:rPr>
        <w:t>项目</w:t>
      </w:r>
      <w:r w:rsidRPr="000F0E9B">
        <w:rPr>
          <w:rFonts w:hint="eastAsia"/>
          <w:sz w:val="28"/>
          <w:szCs w:val="28"/>
        </w:rPr>
        <w:t>6</w:t>
      </w:r>
      <w:r w:rsidRPr="000F0E9B">
        <w:rPr>
          <w:rFonts w:hint="eastAsia"/>
          <w:sz w:val="28"/>
          <w:szCs w:val="28"/>
        </w:rPr>
        <w:t>：古建筑白蚁危害普查经费，项目概况为：</w:t>
      </w:r>
      <w:r w:rsidR="00D17451" w:rsidRPr="008E36E9">
        <w:rPr>
          <w:rFonts w:hint="eastAsia"/>
          <w:sz w:val="28"/>
          <w:szCs w:val="28"/>
        </w:rPr>
        <w:t>2018</w:t>
      </w:r>
      <w:r w:rsidR="00D17451" w:rsidRPr="008E36E9">
        <w:rPr>
          <w:rFonts w:hint="eastAsia"/>
          <w:sz w:val="28"/>
          <w:szCs w:val="28"/>
        </w:rPr>
        <w:t>年我市启动历史文化名城申报工作，历史街区是我市申报历史文化名城的基础，</w:t>
      </w:r>
      <w:r w:rsidR="00D17451" w:rsidRPr="008E36E9">
        <w:rPr>
          <w:rFonts w:hint="eastAsia"/>
          <w:sz w:val="28"/>
          <w:szCs w:val="28"/>
        </w:rPr>
        <w:lastRenderedPageBreak/>
        <w:t>根据《连云港市申报国家历史文化名城工作市规划局第一批任务实施方案》（连规发</w:t>
      </w:r>
      <w:r w:rsidR="00D17451" w:rsidRPr="008E36E9">
        <w:rPr>
          <w:rFonts w:hint="eastAsia"/>
          <w:sz w:val="28"/>
          <w:szCs w:val="28"/>
        </w:rPr>
        <w:t>[2018]94</w:t>
      </w:r>
      <w:r w:rsidR="00D17451" w:rsidRPr="008E36E9">
        <w:rPr>
          <w:rFonts w:hint="eastAsia"/>
          <w:sz w:val="28"/>
          <w:szCs w:val="28"/>
        </w:rPr>
        <w:t>号）和《连云港市申报国家历史名城工作领导小组成员单位职责》（连申发</w:t>
      </w:r>
      <w:r w:rsidR="00D17451" w:rsidRPr="008E36E9">
        <w:rPr>
          <w:rFonts w:hint="eastAsia"/>
          <w:sz w:val="28"/>
          <w:szCs w:val="28"/>
        </w:rPr>
        <w:t>[2018]1</w:t>
      </w:r>
      <w:r w:rsidR="00D17451" w:rsidRPr="008E36E9">
        <w:rPr>
          <w:rFonts w:hint="eastAsia"/>
          <w:sz w:val="28"/>
          <w:szCs w:val="28"/>
        </w:rPr>
        <w:t>号）文件精神以及《连云港市房屋安全管理办法》中第四章房屋白蚁防治管理第二十八条规定“列入国家、省、市文物保护的房屋建筑，房屋安全使用责任人应向房屋安全行政管部门申请，每两年进行一次白蚁危害检查。在进行维护修缮时，应当进行白蚁预防处理。”古建筑属不可移动的文物保护单位，白蚁可蛀食建筑表面、门框、立柱、主梁、木楼梯等处，严重影响古建筑的外观、安全和使用寿命，甚至可能危及居民安全，需要定期开展古建筑白蚁危害调查，做好后期修缮计划中的白蚁治理工作。调查显示，我市民主老街建筑群</w:t>
      </w:r>
      <w:r w:rsidR="00D17451" w:rsidRPr="008E36E9">
        <w:rPr>
          <w:rFonts w:hint="eastAsia"/>
          <w:sz w:val="28"/>
          <w:szCs w:val="28"/>
        </w:rPr>
        <w:t>31</w:t>
      </w:r>
      <w:r w:rsidR="00D17451" w:rsidRPr="008E36E9">
        <w:rPr>
          <w:rFonts w:hint="eastAsia"/>
          <w:sz w:val="28"/>
          <w:szCs w:val="28"/>
        </w:rPr>
        <w:t>家文物保护单位中内有</w:t>
      </w:r>
      <w:r w:rsidR="00D17451" w:rsidRPr="008E36E9">
        <w:rPr>
          <w:rFonts w:hint="eastAsia"/>
          <w:sz w:val="28"/>
          <w:szCs w:val="28"/>
        </w:rPr>
        <w:t>10</w:t>
      </w:r>
      <w:r w:rsidR="00D17451" w:rsidRPr="008E36E9">
        <w:rPr>
          <w:rFonts w:hint="eastAsia"/>
          <w:sz w:val="28"/>
          <w:szCs w:val="28"/>
        </w:rPr>
        <w:t>家发生白蚁危害，板浦古民居有</w:t>
      </w:r>
      <w:r w:rsidR="00D17451" w:rsidRPr="008E36E9">
        <w:rPr>
          <w:rFonts w:hint="eastAsia"/>
          <w:sz w:val="28"/>
          <w:szCs w:val="28"/>
        </w:rPr>
        <w:t>1</w:t>
      </w:r>
      <w:r w:rsidR="00D17451" w:rsidRPr="008E36E9">
        <w:rPr>
          <w:rFonts w:hint="eastAsia"/>
          <w:sz w:val="28"/>
          <w:szCs w:val="28"/>
        </w:rPr>
        <w:t>家发生白蚁危害，连云老街</w:t>
      </w:r>
      <w:r w:rsidR="00D17451" w:rsidRPr="008E36E9">
        <w:rPr>
          <w:rFonts w:hint="eastAsia"/>
          <w:sz w:val="28"/>
          <w:szCs w:val="28"/>
        </w:rPr>
        <w:t>13</w:t>
      </w:r>
      <w:r w:rsidR="00D17451" w:rsidRPr="008E36E9">
        <w:rPr>
          <w:rFonts w:hint="eastAsia"/>
          <w:sz w:val="28"/>
          <w:szCs w:val="28"/>
        </w:rPr>
        <w:t>家文物保护单位全部发生白蚁危害。近两年，民主路老街和连云老街白蚁危害更加严重，有</w:t>
      </w:r>
      <w:r w:rsidR="00D17451" w:rsidRPr="008E36E9">
        <w:rPr>
          <w:rFonts w:hint="eastAsia"/>
          <w:sz w:val="28"/>
          <w:szCs w:val="28"/>
        </w:rPr>
        <w:t>6</w:t>
      </w:r>
      <w:r w:rsidR="00D17451" w:rsidRPr="008E36E9">
        <w:rPr>
          <w:rFonts w:hint="eastAsia"/>
          <w:sz w:val="28"/>
          <w:szCs w:val="28"/>
        </w:rPr>
        <w:t>家古建筑出现新的白蚁危害</w:t>
      </w:r>
      <w:r w:rsidR="005A6549" w:rsidRPr="008E36E9">
        <w:rPr>
          <w:rFonts w:hint="eastAsia"/>
          <w:sz w:val="28"/>
          <w:szCs w:val="28"/>
        </w:rPr>
        <w:t>,</w:t>
      </w:r>
      <w:r w:rsidR="00D17451" w:rsidRPr="008E36E9">
        <w:rPr>
          <w:rFonts w:hint="eastAsia"/>
          <w:sz w:val="28"/>
          <w:szCs w:val="28"/>
        </w:rPr>
        <w:t>包括各类普查费用、防治费用、古建筑修缮费用、施工器具的购置及维修、车辆交通费、学习培训等各项费用，实验室科研费用，宣传警示印刷等</w:t>
      </w:r>
      <w:r w:rsidR="00B9704F" w:rsidRPr="008E36E9">
        <w:rPr>
          <w:rFonts w:hint="eastAsia"/>
          <w:sz w:val="28"/>
          <w:szCs w:val="28"/>
        </w:rPr>
        <w:t>。</w:t>
      </w:r>
      <w:r w:rsidRPr="000F0E9B">
        <w:rPr>
          <w:rFonts w:hint="eastAsia"/>
          <w:sz w:val="28"/>
          <w:szCs w:val="28"/>
        </w:rPr>
        <w:t>资金总额为：</w:t>
      </w:r>
      <w:r w:rsidR="002961EA" w:rsidRPr="000F0E9B">
        <w:rPr>
          <w:rFonts w:hint="eastAsia"/>
          <w:sz w:val="28"/>
          <w:szCs w:val="28"/>
        </w:rPr>
        <w:t>25</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日，项目进度无偏差；第二次跟踪监控结束时间为</w:t>
      </w:r>
      <w:r w:rsidRPr="000F0E9B">
        <w:rPr>
          <w:rFonts w:hint="eastAsia"/>
          <w:sz w:val="28"/>
          <w:szCs w:val="28"/>
        </w:rPr>
        <w:t>2021</w:t>
      </w:r>
      <w:r w:rsidRPr="000F0E9B">
        <w:rPr>
          <w:rFonts w:hint="eastAsia"/>
          <w:sz w:val="28"/>
          <w:szCs w:val="28"/>
        </w:rPr>
        <w:t>年</w:t>
      </w:r>
      <w:r w:rsidRPr="000F0E9B">
        <w:rPr>
          <w:rFonts w:hint="eastAsia"/>
          <w:sz w:val="28"/>
          <w:szCs w:val="28"/>
        </w:rPr>
        <w:t>12</w:t>
      </w:r>
      <w:r w:rsidRPr="000F0E9B">
        <w:rPr>
          <w:rFonts w:hint="eastAsia"/>
          <w:sz w:val="28"/>
          <w:szCs w:val="28"/>
        </w:rPr>
        <w:t>月</w:t>
      </w:r>
      <w:r w:rsidRPr="000F0E9B">
        <w:rPr>
          <w:rFonts w:hint="eastAsia"/>
          <w:sz w:val="28"/>
          <w:szCs w:val="28"/>
        </w:rPr>
        <w:t>31</w:t>
      </w:r>
      <w:r w:rsidRPr="000F0E9B">
        <w:rPr>
          <w:rFonts w:hint="eastAsia"/>
          <w:sz w:val="28"/>
          <w:szCs w:val="28"/>
        </w:rPr>
        <w:t>日，项目进度无偏差。</w:t>
      </w:r>
    </w:p>
    <w:p w:rsidR="00312027" w:rsidRPr="000F0E9B" w:rsidRDefault="00312027" w:rsidP="00312027">
      <w:pPr>
        <w:spacing w:line="360" w:lineRule="auto"/>
        <w:ind w:firstLineChars="200" w:firstLine="560"/>
        <w:rPr>
          <w:sz w:val="28"/>
          <w:szCs w:val="28"/>
        </w:rPr>
      </w:pPr>
      <w:r w:rsidRPr="000F0E9B">
        <w:rPr>
          <w:rFonts w:hint="eastAsia"/>
          <w:sz w:val="28"/>
          <w:szCs w:val="28"/>
        </w:rPr>
        <w:t>项目</w:t>
      </w:r>
      <w:r w:rsidRPr="000F0E9B">
        <w:rPr>
          <w:rFonts w:hint="eastAsia"/>
          <w:sz w:val="28"/>
          <w:szCs w:val="28"/>
        </w:rPr>
        <w:t>7</w:t>
      </w:r>
      <w:r w:rsidRPr="000F0E9B">
        <w:rPr>
          <w:rFonts w:hint="eastAsia"/>
          <w:sz w:val="28"/>
          <w:szCs w:val="28"/>
        </w:rPr>
        <w:t>：办公设备购置经费，项目概况为：</w:t>
      </w:r>
      <w:r w:rsidR="003B4341" w:rsidRPr="008E36E9">
        <w:rPr>
          <w:rFonts w:hint="eastAsia"/>
          <w:sz w:val="28"/>
          <w:szCs w:val="28"/>
        </w:rPr>
        <w:t>购置办公设备，保障正常工作开展</w:t>
      </w:r>
      <w:r w:rsidR="00B9704F" w:rsidRPr="008E36E9">
        <w:rPr>
          <w:rFonts w:hint="eastAsia"/>
          <w:sz w:val="28"/>
          <w:szCs w:val="28"/>
        </w:rPr>
        <w:t>。</w:t>
      </w:r>
      <w:r w:rsidRPr="000F0E9B">
        <w:rPr>
          <w:rFonts w:hint="eastAsia"/>
          <w:sz w:val="28"/>
          <w:szCs w:val="28"/>
        </w:rPr>
        <w:t>资金总额为：</w:t>
      </w:r>
      <w:r w:rsidR="002961EA" w:rsidRPr="000F0E9B">
        <w:rPr>
          <w:rFonts w:hint="eastAsia"/>
          <w:sz w:val="28"/>
          <w:szCs w:val="28"/>
        </w:rPr>
        <w:t>2</w:t>
      </w:r>
      <w:r w:rsidRPr="000F0E9B">
        <w:rPr>
          <w:rFonts w:hint="eastAsia"/>
          <w:sz w:val="28"/>
          <w:szCs w:val="28"/>
        </w:rPr>
        <w:t>万元；项目实施进度为</w:t>
      </w:r>
      <w:r w:rsidRPr="000F0E9B">
        <w:rPr>
          <w:rFonts w:hint="eastAsia"/>
          <w:sz w:val="28"/>
          <w:szCs w:val="28"/>
        </w:rPr>
        <w:t>100%</w:t>
      </w:r>
      <w:r w:rsidRPr="000F0E9B">
        <w:rPr>
          <w:rFonts w:hint="eastAsia"/>
          <w:sz w:val="28"/>
          <w:szCs w:val="28"/>
        </w:rPr>
        <w:t>；第一次跟踪监控结束日期为</w:t>
      </w:r>
      <w:r w:rsidRPr="000F0E9B">
        <w:rPr>
          <w:rFonts w:hint="eastAsia"/>
          <w:sz w:val="28"/>
          <w:szCs w:val="28"/>
        </w:rPr>
        <w:t>2021</w:t>
      </w:r>
      <w:r w:rsidRPr="000F0E9B">
        <w:rPr>
          <w:rFonts w:hint="eastAsia"/>
          <w:sz w:val="28"/>
          <w:szCs w:val="28"/>
        </w:rPr>
        <w:t>年</w:t>
      </w:r>
      <w:r w:rsidRPr="000F0E9B">
        <w:rPr>
          <w:rFonts w:hint="eastAsia"/>
          <w:sz w:val="28"/>
          <w:szCs w:val="28"/>
        </w:rPr>
        <w:t>6</w:t>
      </w:r>
      <w:r w:rsidRPr="000F0E9B">
        <w:rPr>
          <w:rFonts w:hint="eastAsia"/>
          <w:sz w:val="28"/>
          <w:szCs w:val="28"/>
        </w:rPr>
        <w:t>月</w:t>
      </w:r>
      <w:r w:rsidRPr="000F0E9B">
        <w:rPr>
          <w:rFonts w:hint="eastAsia"/>
          <w:sz w:val="28"/>
          <w:szCs w:val="28"/>
        </w:rPr>
        <w:t>30</w:t>
      </w:r>
      <w:r w:rsidRPr="000F0E9B">
        <w:rPr>
          <w:rFonts w:hint="eastAsia"/>
          <w:sz w:val="28"/>
          <w:szCs w:val="28"/>
        </w:rPr>
        <w:t>日，项目进度无偏差；第二次</w:t>
      </w:r>
      <w:r w:rsidRPr="000F0E9B">
        <w:rPr>
          <w:rFonts w:hint="eastAsia"/>
          <w:sz w:val="28"/>
          <w:szCs w:val="28"/>
        </w:rPr>
        <w:lastRenderedPageBreak/>
        <w:t>跟踪监控结束时间为</w:t>
      </w:r>
      <w:r w:rsidRPr="000F0E9B">
        <w:rPr>
          <w:rFonts w:hint="eastAsia"/>
          <w:sz w:val="28"/>
          <w:szCs w:val="28"/>
        </w:rPr>
        <w:t>2021</w:t>
      </w:r>
      <w:r w:rsidRPr="000F0E9B">
        <w:rPr>
          <w:rFonts w:hint="eastAsia"/>
          <w:sz w:val="28"/>
          <w:szCs w:val="28"/>
        </w:rPr>
        <w:t>年</w:t>
      </w:r>
      <w:r w:rsidRPr="000F0E9B">
        <w:rPr>
          <w:rFonts w:hint="eastAsia"/>
          <w:sz w:val="28"/>
          <w:szCs w:val="28"/>
        </w:rPr>
        <w:t>12</w:t>
      </w:r>
      <w:r w:rsidRPr="000F0E9B">
        <w:rPr>
          <w:rFonts w:hint="eastAsia"/>
          <w:sz w:val="28"/>
          <w:szCs w:val="28"/>
        </w:rPr>
        <w:t>月</w:t>
      </w:r>
      <w:r w:rsidRPr="000F0E9B">
        <w:rPr>
          <w:rFonts w:hint="eastAsia"/>
          <w:sz w:val="28"/>
          <w:szCs w:val="28"/>
        </w:rPr>
        <w:t>31</w:t>
      </w:r>
      <w:r w:rsidRPr="000F0E9B">
        <w:rPr>
          <w:rFonts w:hint="eastAsia"/>
          <w:sz w:val="28"/>
          <w:szCs w:val="28"/>
        </w:rPr>
        <w:t>日，项目进度无偏差。</w:t>
      </w:r>
    </w:p>
    <w:p w:rsidR="0009017E" w:rsidRPr="00B1432B" w:rsidRDefault="00312027" w:rsidP="00312027">
      <w:pPr>
        <w:spacing w:line="360" w:lineRule="auto"/>
        <w:ind w:firstLineChars="200" w:firstLine="560"/>
        <w:rPr>
          <w:sz w:val="28"/>
          <w:szCs w:val="28"/>
        </w:rPr>
      </w:pPr>
      <w:r w:rsidRPr="00B1432B">
        <w:rPr>
          <w:rFonts w:hint="eastAsia"/>
          <w:sz w:val="28"/>
          <w:szCs w:val="28"/>
        </w:rPr>
        <w:t>项目</w:t>
      </w:r>
      <w:r w:rsidRPr="00B1432B">
        <w:rPr>
          <w:rFonts w:hint="eastAsia"/>
          <w:sz w:val="28"/>
          <w:szCs w:val="28"/>
        </w:rPr>
        <w:t>8</w:t>
      </w:r>
      <w:r w:rsidRPr="00B1432B">
        <w:rPr>
          <w:rFonts w:hint="eastAsia"/>
          <w:sz w:val="28"/>
          <w:szCs w:val="28"/>
        </w:rPr>
        <w:t>：车辆购置，</w:t>
      </w:r>
      <w:r w:rsidR="00A63CC0" w:rsidRPr="00B1432B">
        <w:rPr>
          <w:rFonts w:hint="eastAsia"/>
          <w:sz w:val="28"/>
          <w:szCs w:val="28"/>
        </w:rPr>
        <w:t>项目概况</w:t>
      </w:r>
      <w:r w:rsidR="0009017E" w:rsidRPr="00B1432B">
        <w:rPr>
          <w:rFonts w:hint="eastAsia"/>
          <w:sz w:val="28"/>
          <w:szCs w:val="28"/>
        </w:rPr>
        <w:t>为：</w:t>
      </w:r>
      <w:r w:rsidR="003B4341" w:rsidRPr="0026078B">
        <w:rPr>
          <w:rFonts w:hint="eastAsia"/>
          <w:sz w:val="28"/>
          <w:szCs w:val="28"/>
        </w:rPr>
        <w:t>购置业务车辆，保障正常工作开展</w:t>
      </w:r>
      <w:r w:rsidR="00B9704F" w:rsidRPr="0026078B">
        <w:rPr>
          <w:rFonts w:hint="eastAsia"/>
          <w:sz w:val="28"/>
          <w:szCs w:val="28"/>
        </w:rPr>
        <w:t>。</w:t>
      </w:r>
      <w:r w:rsidR="0009017E" w:rsidRPr="00B1432B">
        <w:rPr>
          <w:rFonts w:hint="eastAsia"/>
          <w:sz w:val="28"/>
          <w:szCs w:val="28"/>
        </w:rPr>
        <w:t>资金总额为：</w:t>
      </w:r>
      <w:r w:rsidR="002961EA" w:rsidRPr="00B1432B">
        <w:rPr>
          <w:rFonts w:hint="eastAsia"/>
          <w:sz w:val="28"/>
          <w:szCs w:val="28"/>
        </w:rPr>
        <w:t>15</w:t>
      </w:r>
      <w:r w:rsidR="0009017E" w:rsidRPr="00B1432B">
        <w:rPr>
          <w:rFonts w:hint="eastAsia"/>
          <w:sz w:val="28"/>
          <w:szCs w:val="28"/>
        </w:rPr>
        <w:t>万元；项目实施进度为</w:t>
      </w:r>
      <w:r w:rsidR="00B1432B" w:rsidRPr="00B1432B">
        <w:rPr>
          <w:rFonts w:hint="eastAsia"/>
          <w:sz w:val="28"/>
          <w:szCs w:val="28"/>
        </w:rPr>
        <w:t>0</w:t>
      </w:r>
      <w:r w:rsidR="0009017E" w:rsidRPr="00B1432B">
        <w:rPr>
          <w:rFonts w:hint="eastAsia"/>
          <w:sz w:val="28"/>
          <w:szCs w:val="28"/>
        </w:rPr>
        <w:t>；第一次跟踪监控结束日期为</w:t>
      </w:r>
      <w:r w:rsidR="0009017E" w:rsidRPr="00B1432B">
        <w:rPr>
          <w:rFonts w:hint="eastAsia"/>
          <w:sz w:val="28"/>
          <w:szCs w:val="28"/>
        </w:rPr>
        <w:t>2021</w:t>
      </w:r>
      <w:r w:rsidR="0009017E" w:rsidRPr="00B1432B">
        <w:rPr>
          <w:rFonts w:hint="eastAsia"/>
          <w:sz w:val="28"/>
          <w:szCs w:val="28"/>
        </w:rPr>
        <w:t>年</w:t>
      </w:r>
      <w:r w:rsidR="0009017E" w:rsidRPr="00B1432B">
        <w:rPr>
          <w:rFonts w:hint="eastAsia"/>
          <w:sz w:val="28"/>
          <w:szCs w:val="28"/>
        </w:rPr>
        <w:t>6</w:t>
      </w:r>
      <w:r w:rsidR="0009017E" w:rsidRPr="00B1432B">
        <w:rPr>
          <w:rFonts w:hint="eastAsia"/>
          <w:sz w:val="28"/>
          <w:szCs w:val="28"/>
        </w:rPr>
        <w:t>月</w:t>
      </w:r>
      <w:r w:rsidR="0009017E" w:rsidRPr="00B1432B">
        <w:rPr>
          <w:rFonts w:hint="eastAsia"/>
          <w:sz w:val="28"/>
          <w:szCs w:val="28"/>
        </w:rPr>
        <w:t>30</w:t>
      </w:r>
      <w:r w:rsidR="0009017E" w:rsidRPr="00B1432B">
        <w:rPr>
          <w:rFonts w:hint="eastAsia"/>
          <w:sz w:val="28"/>
          <w:szCs w:val="28"/>
        </w:rPr>
        <w:t>日，项目</w:t>
      </w:r>
      <w:r w:rsidR="00B1432B" w:rsidRPr="00B1432B">
        <w:rPr>
          <w:rFonts w:hint="eastAsia"/>
          <w:sz w:val="28"/>
          <w:szCs w:val="28"/>
        </w:rPr>
        <w:t>未实施</w:t>
      </w:r>
      <w:r w:rsidR="0009017E" w:rsidRPr="00B1432B">
        <w:rPr>
          <w:rFonts w:hint="eastAsia"/>
          <w:sz w:val="28"/>
          <w:szCs w:val="28"/>
        </w:rPr>
        <w:t>；第二次跟踪监控结束时间为</w:t>
      </w:r>
      <w:r w:rsidR="0009017E" w:rsidRPr="00B1432B">
        <w:rPr>
          <w:rFonts w:hint="eastAsia"/>
          <w:sz w:val="28"/>
          <w:szCs w:val="28"/>
        </w:rPr>
        <w:t>2021</w:t>
      </w:r>
      <w:r w:rsidR="0009017E" w:rsidRPr="00B1432B">
        <w:rPr>
          <w:rFonts w:hint="eastAsia"/>
          <w:sz w:val="28"/>
          <w:szCs w:val="28"/>
        </w:rPr>
        <w:t>年</w:t>
      </w:r>
      <w:r w:rsidR="0009017E" w:rsidRPr="00B1432B">
        <w:rPr>
          <w:rFonts w:hint="eastAsia"/>
          <w:sz w:val="28"/>
          <w:szCs w:val="28"/>
        </w:rPr>
        <w:t>12</w:t>
      </w:r>
      <w:r w:rsidR="0009017E" w:rsidRPr="00B1432B">
        <w:rPr>
          <w:rFonts w:hint="eastAsia"/>
          <w:sz w:val="28"/>
          <w:szCs w:val="28"/>
        </w:rPr>
        <w:t>月</w:t>
      </w:r>
      <w:r w:rsidR="0009017E" w:rsidRPr="00B1432B">
        <w:rPr>
          <w:rFonts w:hint="eastAsia"/>
          <w:sz w:val="28"/>
          <w:szCs w:val="28"/>
        </w:rPr>
        <w:t>31</w:t>
      </w:r>
      <w:r w:rsidR="0009017E" w:rsidRPr="00B1432B">
        <w:rPr>
          <w:rFonts w:hint="eastAsia"/>
          <w:sz w:val="28"/>
          <w:szCs w:val="28"/>
        </w:rPr>
        <w:t>日，项目</w:t>
      </w:r>
      <w:r w:rsidR="00B1432B" w:rsidRPr="00B1432B">
        <w:rPr>
          <w:rFonts w:hint="eastAsia"/>
          <w:sz w:val="28"/>
          <w:szCs w:val="28"/>
        </w:rPr>
        <w:t>未实施；未实施原因：落实财政“过紧日子”要求，项目暂时中止。</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2.绩效评价概述</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2.1绩效评价目的</w:t>
      </w:r>
    </w:p>
    <w:p w:rsidR="003E7116" w:rsidRPr="000F0E9B" w:rsidRDefault="003A09F3" w:rsidP="003A09F3">
      <w:pPr>
        <w:spacing w:line="360" w:lineRule="auto"/>
        <w:ind w:firstLineChars="200" w:firstLine="560"/>
        <w:rPr>
          <w:rFonts w:ascii="宋体" w:hAnsi="宋体"/>
          <w:sz w:val="28"/>
          <w:szCs w:val="28"/>
        </w:rPr>
      </w:pPr>
      <w:r w:rsidRPr="000F0E9B">
        <w:rPr>
          <w:rFonts w:ascii="宋体" w:hAnsi="宋体" w:hint="eastAsia"/>
          <w:sz w:val="28"/>
          <w:szCs w:val="28"/>
        </w:rPr>
        <w:t>通过部门整体支出项目绩效评价，了解部门整体支出的使用管理情况，全面分析和综合评价财政预算资金支出情况，为切实提高财政资金使用效益，优化财政支出结构，发现使用中存在的问题，以及提出相关的建议和应采取的措施等。</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2.2绩效评价实施过程</w:t>
      </w:r>
    </w:p>
    <w:p w:rsidR="003E7116" w:rsidRPr="000F0E9B" w:rsidRDefault="003E7116" w:rsidP="007A02C2">
      <w:pPr>
        <w:spacing w:line="360" w:lineRule="auto"/>
        <w:ind w:firstLineChars="200" w:firstLine="560"/>
        <w:rPr>
          <w:rFonts w:ascii="宋体" w:hAnsi="宋体"/>
          <w:sz w:val="28"/>
          <w:szCs w:val="28"/>
        </w:rPr>
      </w:pPr>
      <w:r w:rsidRPr="000F0E9B">
        <w:rPr>
          <w:rFonts w:ascii="宋体" w:hAnsi="宋体" w:hint="eastAsia"/>
          <w:sz w:val="28"/>
          <w:szCs w:val="28"/>
        </w:rPr>
        <w:t>2.2.1评价人员组织安排与分工</w:t>
      </w:r>
    </w:p>
    <w:p w:rsidR="003E7116" w:rsidRPr="000F0E9B" w:rsidRDefault="003E7116" w:rsidP="007A02C2">
      <w:pPr>
        <w:spacing w:line="360" w:lineRule="auto"/>
        <w:ind w:firstLineChars="200" w:firstLine="560"/>
        <w:rPr>
          <w:rFonts w:ascii="宋体" w:hAnsi="宋体"/>
          <w:sz w:val="28"/>
          <w:szCs w:val="28"/>
        </w:rPr>
      </w:pPr>
      <w:r w:rsidRPr="000F0E9B">
        <w:rPr>
          <w:rFonts w:ascii="宋体" w:hAnsi="宋体" w:hint="eastAsia"/>
          <w:sz w:val="28"/>
          <w:szCs w:val="28"/>
        </w:rPr>
        <w:t>2021年部门整体支出绩效评价工作由</w:t>
      </w:r>
      <w:r w:rsidR="0009017E" w:rsidRPr="000F0E9B">
        <w:rPr>
          <w:rFonts w:ascii="宋体" w:hAnsi="宋体" w:hint="eastAsia"/>
          <w:sz w:val="28"/>
          <w:szCs w:val="28"/>
        </w:rPr>
        <w:t>中心</w:t>
      </w:r>
      <w:r w:rsidRPr="000F0E9B">
        <w:rPr>
          <w:rFonts w:ascii="宋体" w:hAnsi="宋体" w:hint="eastAsia"/>
          <w:sz w:val="28"/>
          <w:szCs w:val="28"/>
        </w:rPr>
        <w:t>主要负责人负责，</w:t>
      </w:r>
      <w:r w:rsidR="00997CCA" w:rsidRPr="000F0E9B">
        <w:rPr>
          <w:rFonts w:ascii="宋体" w:hAnsi="宋体" w:hint="eastAsia"/>
          <w:sz w:val="28"/>
          <w:szCs w:val="28"/>
        </w:rPr>
        <w:t>财务科及其他</w:t>
      </w:r>
      <w:r w:rsidRPr="000F0E9B">
        <w:rPr>
          <w:rFonts w:ascii="宋体" w:hAnsi="宋体" w:hint="eastAsia"/>
          <w:sz w:val="28"/>
          <w:szCs w:val="28"/>
        </w:rPr>
        <w:t>科室负责人协助开展。</w:t>
      </w:r>
    </w:p>
    <w:p w:rsidR="003E7116" w:rsidRPr="000F0E9B" w:rsidRDefault="003E7116" w:rsidP="007A02C2">
      <w:pPr>
        <w:spacing w:line="360" w:lineRule="auto"/>
        <w:ind w:firstLineChars="200" w:firstLine="560"/>
        <w:rPr>
          <w:rFonts w:ascii="宋体" w:hAnsi="宋体"/>
          <w:sz w:val="28"/>
          <w:szCs w:val="28"/>
        </w:rPr>
      </w:pPr>
      <w:r w:rsidRPr="000F0E9B">
        <w:rPr>
          <w:rFonts w:ascii="宋体" w:hAnsi="宋体" w:hint="eastAsia"/>
          <w:sz w:val="28"/>
          <w:szCs w:val="28"/>
        </w:rPr>
        <w:t>2.2.2评价时段与主要工作安排</w:t>
      </w:r>
    </w:p>
    <w:p w:rsidR="003E7116" w:rsidRPr="000F0E9B" w:rsidRDefault="003E7116" w:rsidP="007A02C2">
      <w:pPr>
        <w:spacing w:line="360" w:lineRule="auto"/>
        <w:ind w:firstLineChars="200" w:firstLine="560"/>
        <w:rPr>
          <w:sz w:val="28"/>
          <w:szCs w:val="28"/>
        </w:rPr>
      </w:pPr>
      <w:r w:rsidRPr="000F0E9B">
        <w:rPr>
          <w:rFonts w:hint="eastAsia"/>
          <w:sz w:val="28"/>
          <w:szCs w:val="28"/>
        </w:rPr>
        <w:t>1</w:t>
      </w:r>
      <w:r w:rsidRPr="000F0E9B">
        <w:rPr>
          <w:rFonts w:hint="eastAsia"/>
          <w:sz w:val="28"/>
          <w:szCs w:val="28"/>
        </w:rPr>
        <w:t>、确定绩效评价对象和范围</w:t>
      </w:r>
    </w:p>
    <w:p w:rsidR="003E7116" w:rsidRPr="000F0E9B" w:rsidRDefault="003E7116" w:rsidP="007A02C2">
      <w:pPr>
        <w:spacing w:line="360" w:lineRule="auto"/>
        <w:ind w:firstLineChars="200" w:firstLine="560"/>
        <w:rPr>
          <w:sz w:val="28"/>
          <w:szCs w:val="28"/>
        </w:rPr>
      </w:pPr>
      <w:r w:rsidRPr="000F0E9B">
        <w:rPr>
          <w:rFonts w:hint="eastAsia"/>
          <w:sz w:val="28"/>
          <w:szCs w:val="28"/>
        </w:rPr>
        <w:t>本次绩效评价对象为</w:t>
      </w:r>
      <w:r w:rsidR="00BD4CEA" w:rsidRPr="000F0E9B">
        <w:rPr>
          <w:rFonts w:hint="eastAsia"/>
          <w:sz w:val="28"/>
          <w:szCs w:val="28"/>
        </w:rPr>
        <w:t>连云港市</w:t>
      </w:r>
      <w:r w:rsidR="00312027" w:rsidRPr="000F0E9B">
        <w:rPr>
          <w:rFonts w:hint="eastAsia"/>
          <w:sz w:val="28"/>
          <w:szCs w:val="28"/>
        </w:rPr>
        <w:t>白蚁防治中心</w:t>
      </w:r>
      <w:r w:rsidRPr="000F0E9B">
        <w:rPr>
          <w:rFonts w:hint="eastAsia"/>
          <w:sz w:val="28"/>
          <w:szCs w:val="28"/>
        </w:rPr>
        <w:t>。评价范围为整体绩效支出。</w:t>
      </w:r>
    </w:p>
    <w:p w:rsidR="003E7116" w:rsidRPr="000F0E9B" w:rsidRDefault="003E7116" w:rsidP="007A02C2">
      <w:pPr>
        <w:spacing w:line="360" w:lineRule="auto"/>
        <w:ind w:firstLineChars="200" w:firstLine="560"/>
        <w:rPr>
          <w:sz w:val="28"/>
          <w:szCs w:val="28"/>
        </w:rPr>
      </w:pPr>
      <w:r w:rsidRPr="000F0E9B">
        <w:rPr>
          <w:rFonts w:hint="eastAsia"/>
          <w:sz w:val="28"/>
          <w:szCs w:val="28"/>
        </w:rPr>
        <w:t>2</w:t>
      </w:r>
      <w:r w:rsidRPr="000F0E9B">
        <w:rPr>
          <w:rFonts w:hint="eastAsia"/>
          <w:sz w:val="28"/>
          <w:szCs w:val="28"/>
        </w:rPr>
        <w:t>、下达绩效评价通知</w:t>
      </w:r>
    </w:p>
    <w:p w:rsidR="003E7116" w:rsidRPr="000F0E9B" w:rsidRDefault="00997CCA" w:rsidP="007A02C2">
      <w:pPr>
        <w:spacing w:line="360" w:lineRule="auto"/>
        <w:ind w:firstLineChars="200" w:firstLine="560"/>
        <w:rPr>
          <w:sz w:val="28"/>
          <w:szCs w:val="28"/>
        </w:rPr>
      </w:pPr>
      <w:r w:rsidRPr="000F0E9B">
        <w:rPr>
          <w:rFonts w:hint="eastAsia"/>
          <w:sz w:val="28"/>
          <w:szCs w:val="28"/>
        </w:rPr>
        <w:t>根据市财政局通知，我单位实施</w:t>
      </w:r>
      <w:r w:rsidR="003E7116" w:rsidRPr="000F0E9B">
        <w:rPr>
          <w:rFonts w:hint="eastAsia"/>
          <w:sz w:val="28"/>
          <w:szCs w:val="28"/>
        </w:rPr>
        <w:t>本次绩效评价于</w:t>
      </w:r>
      <w:r w:rsidR="003E7116" w:rsidRPr="000F0E9B">
        <w:rPr>
          <w:rFonts w:hint="eastAsia"/>
          <w:sz w:val="28"/>
          <w:szCs w:val="28"/>
        </w:rPr>
        <w:t>2022</w:t>
      </w:r>
      <w:r w:rsidR="003E7116" w:rsidRPr="000F0E9B">
        <w:rPr>
          <w:rFonts w:hint="eastAsia"/>
          <w:sz w:val="28"/>
          <w:szCs w:val="28"/>
        </w:rPr>
        <w:t>年</w:t>
      </w:r>
      <w:r w:rsidR="000E471A" w:rsidRPr="000F0E9B">
        <w:rPr>
          <w:rFonts w:hint="eastAsia"/>
          <w:sz w:val="28"/>
          <w:szCs w:val="28"/>
        </w:rPr>
        <w:t>9</w:t>
      </w:r>
      <w:r w:rsidR="003E7116" w:rsidRPr="000F0E9B">
        <w:rPr>
          <w:rFonts w:hint="eastAsia"/>
          <w:sz w:val="28"/>
          <w:szCs w:val="28"/>
        </w:rPr>
        <w:t>月</w:t>
      </w:r>
      <w:r w:rsidR="003E7116" w:rsidRPr="000F0E9B">
        <w:rPr>
          <w:rFonts w:hint="eastAsia"/>
          <w:sz w:val="28"/>
          <w:szCs w:val="28"/>
        </w:rPr>
        <w:t>1</w:t>
      </w:r>
      <w:r w:rsidR="003E7116" w:rsidRPr="000F0E9B">
        <w:rPr>
          <w:rFonts w:hint="eastAsia"/>
          <w:sz w:val="28"/>
          <w:szCs w:val="28"/>
        </w:rPr>
        <w:lastRenderedPageBreak/>
        <w:t>日开始，</w:t>
      </w:r>
      <w:r w:rsidR="003E7116" w:rsidRPr="000F0E9B">
        <w:rPr>
          <w:rFonts w:hint="eastAsia"/>
          <w:sz w:val="28"/>
          <w:szCs w:val="28"/>
        </w:rPr>
        <w:t>2022</w:t>
      </w:r>
      <w:r w:rsidR="003E7116" w:rsidRPr="000F0E9B">
        <w:rPr>
          <w:rFonts w:hint="eastAsia"/>
          <w:sz w:val="28"/>
          <w:szCs w:val="28"/>
        </w:rPr>
        <w:t>年</w:t>
      </w:r>
      <w:r w:rsidR="000E471A" w:rsidRPr="000F0E9B">
        <w:rPr>
          <w:rFonts w:hint="eastAsia"/>
          <w:sz w:val="28"/>
          <w:szCs w:val="28"/>
        </w:rPr>
        <w:t>9</w:t>
      </w:r>
      <w:r w:rsidR="003E7116" w:rsidRPr="000F0E9B">
        <w:rPr>
          <w:rFonts w:hint="eastAsia"/>
          <w:sz w:val="28"/>
          <w:szCs w:val="28"/>
        </w:rPr>
        <w:t>月</w:t>
      </w:r>
      <w:r w:rsidR="000E471A" w:rsidRPr="000F0E9B">
        <w:rPr>
          <w:rFonts w:hint="eastAsia"/>
          <w:sz w:val="28"/>
          <w:szCs w:val="28"/>
        </w:rPr>
        <w:t>23</w:t>
      </w:r>
      <w:r w:rsidR="003E7116" w:rsidRPr="000F0E9B">
        <w:rPr>
          <w:rFonts w:hint="eastAsia"/>
          <w:sz w:val="28"/>
          <w:szCs w:val="28"/>
        </w:rPr>
        <w:t>日结束。</w:t>
      </w:r>
    </w:p>
    <w:p w:rsidR="003E7116" w:rsidRPr="000F0E9B" w:rsidRDefault="003E7116" w:rsidP="007A02C2">
      <w:pPr>
        <w:spacing w:line="360" w:lineRule="auto"/>
        <w:ind w:firstLineChars="200" w:firstLine="560"/>
        <w:rPr>
          <w:sz w:val="28"/>
          <w:szCs w:val="28"/>
        </w:rPr>
      </w:pPr>
      <w:r w:rsidRPr="000F0E9B">
        <w:rPr>
          <w:rFonts w:hint="eastAsia"/>
          <w:sz w:val="28"/>
          <w:szCs w:val="28"/>
        </w:rPr>
        <w:t>3</w:t>
      </w:r>
      <w:r w:rsidRPr="000F0E9B">
        <w:rPr>
          <w:rFonts w:hint="eastAsia"/>
          <w:sz w:val="28"/>
          <w:szCs w:val="28"/>
        </w:rPr>
        <w:t>、研究制定评价工作方案</w:t>
      </w:r>
    </w:p>
    <w:p w:rsidR="003E7116" w:rsidRPr="000F0E9B" w:rsidRDefault="003E7116" w:rsidP="007A02C2">
      <w:pPr>
        <w:spacing w:line="360" w:lineRule="auto"/>
        <w:ind w:firstLineChars="200" w:firstLine="560"/>
        <w:rPr>
          <w:sz w:val="28"/>
          <w:szCs w:val="28"/>
        </w:rPr>
      </w:pPr>
      <w:r w:rsidRPr="000F0E9B">
        <w:rPr>
          <w:rFonts w:hint="eastAsia"/>
          <w:sz w:val="28"/>
          <w:szCs w:val="28"/>
        </w:rPr>
        <w:t>本次评价计分标准按定量和定性评价相结合的比较法进行。定量指标，与年初指标值相比分为三档：完成年初指标值的，记全部分值；高于指标值较多的，设定偏低的扣分；未完成指标值的，按比例计分。定性指标，根据指标完成情况分为三档：达成年度指标，部分达成年度指标并具有一定效果，未达成年度指标且效果差。</w:t>
      </w:r>
    </w:p>
    <w:p w:rsidR="003E7116" w:rsidRPr="000F0E9B" w:rsidRDefault="003E7116" w:rsidP="007A02C2">
      <w:pPr>
        <w:spacing w:line="360" w:lineRule="auto"/>
        <w:ind w:firstLineChars="200" w:firstLine="560"/>
        <w:rPr>
          <w:sz w:val="28"/>
          <w:szCs w:val="28"/>
        </w:rPr>
      </w:pPr>
      <w:r w:rsidRPr="000F0E9B">
        <w:rPr>
          <w:rFonts w:hint="eastAsia"/>
          <w:sz w:val="28"/>
          <w:szCs w:val="28"/>
        </w:rPr>
        <w:t>项目实施中综合运用了成本效益分析法、比较法、因素分析法、最低成本法、公众评判法、标杆管理法等评价方法，多角度对单位整体绩效进行评价。</w:t>
      </w:r>
    </w:p>
    <w:p w:rsidR="003E7116" w:rsidRPr="000F0E9B" w:rsidRDefault="003E7116" w:rsidP="007A02C2">
      <w:pPr>
        <w:spacing w:line="360" w:lineRule="auto"/>
        <w:ind w:firstLineChars="200" w:firstLine="560"/>
        <w:rPr>
          <w:sz w:val="28"/>
          <w:szCs w:val="28"/>
        </w:rPr>
      </w:pPr>
      <w:r w:rsidRPr="000F0E9B">
        <w:rPr>
          <w:rFonts w:hint="eastAsia"/>
          <w:sz w:val="28"/>
          <w:szCs w:val="28"/>
        </w:rPr>
        <w:t>4</w:t>
      </w:r>
      <w:r w:rsidRPr="000F0E9B">
        <w:rPr>
          <w:rFonts w:hint="eastAsia"/>
          <w:sz w:val="28"/>
          <w:szCs w:val="28"/>
        </w:rPr>
        <w:t>、收集相关数据资料，并进行现场调研座谈</w:t>
      </w:r>
    </w:p>
    <w:p w:rsidR="003E7116" w:rsidRPr="000F0E9B" w:rsidRDefault="003E7116" w:rsidP="007A02C2">
      <w:pPr>
        <w:spacing w:line="360" w:lineRule="auto"/>
        <w:ind w:firstLineChars="200" w:firstLine="560"/>
        <w:rPr>
          <w:sz w:val="28"/>
          <w:szCs w:val="28"/>
        </w:rPr>
      </w:pPr>
      <w:r w:rsidRPr="000F0E9B">
        <w:rPr>
          <w:rFonts w:hint="eastAsia"/>
          <w:sz w:val="28"/>
          <w:szCs w:val="28"/>
        </w:rPr>
        <w:t>本次评价收集了单位相关的资料，数据，包含单位三定方案、内设机构职责说明、</w:t>
      </w:r>
      <w:r w:rsidRPr="000F0E9B">
        <w:rPr>
          <w:rFonts w:hint="eastAsia"/>
          <w:sz w:val="28"/>
          <w:szCs w:val="28"/>
        </w:rPr>
        <w:t>2020</w:t>
      </w:r>
      <w:r w:rsidRPr="000F0E9B">
        <w:rPr>
          <w:rFonts w:hint="eastAsia"/>
          <w:sz w:val="28"/>
          <w:szCs w:val="28"/>
        </w:rPr>
        <w:t>年、</w:t>
      </w:r>
      <w:r w:rsidRPr="000F0E9B">
        <w:rPr>
          <w:rFonts w:hint="eastAsia"/>
          <w:sz w:val="28"/>
          <w:szCs w:val="28"/>
        </w:rPr>
        <w:t>2021</w:t>
      </w:r>
      <w:r w:rsidRPr="000F0E9B">
        <w:rPr>
          <w:rFonts w:hint="eastAsia"/>
          <w:sz w:val="28"/>
          <w:szCs w:val="28"/>
        </w:rPr>
        <w:t>年预算、决算报表、部门（单位）中长期工作规划、</w:t>
      </w:r>
      <w:r w:rsidRPr="000F0E9B">
        <w:rPr>
          <w:rFonts w:hint="eastAsia"/>
          <w:sz w:val="28"/>
          <w:szCs w:val="28"/>
        </w:rPr>
        <w:t>2021</w:t>
      </w:r>
      <w:r w:rsidRPr="000F0E9B">
        <w:rPr>
          <w:rFonts w:hint="eastAsia"/>
          <w:sz w:val="28"/>
          <w:szCs w:val="28"/>
        </w:rPr>
        <w:t>年度工作计划、工作报告、部门（单位）项目支出绩效申报表等材料，并组织相关人员进行了现场座谈。</w:t>
      </w:r>
    </w:p>
    <w:p w:rsidR="003E7116" w:rsidRPr="000F0E9B" w:rsidRDefault="003E7116" w:rsidP="007A02C2">
      <w:pPr>
        <w:spacing w:line="360" w:lineRule="auto"/>
        <w:ind w:firstLineChars="200" w:firstLine="560"/>
        <w:rPr>
          <w:sz w:val="28"/>
          <w:szCs w:val="28"/>
        </w:rPr>
      </w:pPr>
      <w:r w:rsidRPr="000F0E9B">
        <w:rPr>
          <w:rFonts w:hint="eastAsia"/>
          <w:sz w:val="28"/>
          <w:szCs w:val="28"/>
        </w:rPr>
        <w:t>5</w:t>
      </w:r>
      <w:r w:rsidRPr="000F0E9B">
        <w:rPr>
          <w:rFonts w:hint="eastAsia"/>
          <w:sz w:val="28"/>
          <w:szCs w:val="28"/>
        </w:rPr>
        <w:t>、核实有关情况，分析形成初步结论</w:t>
      </w:r>
    </w:p>
    <w:p w:rsidR="003E7116" w:rsidRPr="000F0E9B" w:rsidRDefault="003E7116" w:rsidP="007A02C2">
      <w:pPr>
        <w:spacing w:line="360" w:lineRule="auto"/>
        <w:ind w:firstLineChars="200" w:firstLine="560"/>
        <w:rPr>
          <w:sz w:val="28"/>
          <w:szCs w:val="28"/>
        </w:rPr>
      </w:pPr>
      <w:r w:rsidRPr="000F0E9B">
        <w:rPr>
          <w:rFonts w:hint="eastAsia"/>
          <w:sz w:val="28"/>
          <w:szCs w:val="28"/>
        </w:rPr>
        <w:t>对相关资料的真实性进行确认，并实地走访部分部门。对绩效指标计分形成初步结论。</w:t>
      </w:r>
    </w:p>
    <w:p w:rsidR="003E7116" w:rsidRPr="000F0E9B" w:rsidRDefault="003E7116" w:rsidP="007A02C2">
      <w:pPr>
        <w:spacing w:line="360" w:lineRule="auto"/>
        <w:ind w:firstLineChars="200" w:firstLine="560"/>
        <w:rPr>
          <w:sz w:val="28"/>
          <w:szCs w:val="28"/>
        </w:rPr>
      </w:pPr>
      <w:r w:rsidRPr="000F0E9B">
        <w:rPr>
          <w:rFonts w:hint="eastAsia"/>
          <w:sz w:val="28"/>
          <w:szCs w:val="28"/>
        </w:rPr>
        <w:t>6</w:t>
      </w:r>
      <w:r w:rsidRPr="000F0E9B">
        <w:rPr>
          <w:rFonts w:hint="eastAsia"/>
          <w:sz w:val="28"/>
          <w:szCs w:val="28"/>
        </w:rPr>
        <w:t>、</w:t>
      </w:r>
      <w:r w:rsidR="00145C68" w:rsidRPr="000F0E9B">
        <w:rPr>
          <w:rFonts w:hint="eastAsia"/>
          <w:sz w:val="28"/>
          <w:szCs w:val="28"/>
        </w:rPr>
        <w:t>内部讨论</w:t>
      </w:r>
      <w:r w:rsidRPr="000F0E9B">
        <w:rPr>
          <w:rFonts w:hint="eastAsia"/>
          <w:sz w:val="28"/>
          <w:szCs w:val="28"/>
        </w:rPr>
        <w:t>交换意见</w:t>
      </w:r>
    </w:p>
    <w:p w:rsidR="003E7116" w:rsidRPr="000F0E9B" w:rsidRDefault="003E7116" w:rsidP="007A02C2">
      <w:pPr>
        <w:spacing w:line="360" w:lineRule="auto"/>
        <w:ind w:firstLineChars="200" w:firstLine="560"/>
        <w:rPr>
          <w:sz w:val="28"/>
          <w:szCs w:val="28"/>
        </w:rPr>
      </w:pPr>
      <w:r w:rsidRPr="000F0E9B">
        <w:rPr>
          <w:rFonts w:hint="eastAsia"/>
          <w:sz w:val="28"/>
          <w:szCs w:val="28"/>
        </w:rPr>
        <w:t>绩效评价初稿提交绩效评价小组，并展开讨论。</w:t>
      </w:r>
    </w:p>
    <w:p w:rsidR="003E7116" w:rsidRPr="000F0E9B" w:rsidRDefault="003E7116" w:rsidP="007A02C2">
      <w:pPr>
        <w:spacing w:line="360" w:lineRule="auto"/>
        <w:ind w:firstLineChars="200" w:firstLine="560"/>
        <w:rPr>
          <w:sz w:val="28"/>
          <w:szCs w:val="28"/>
        </w:rPr>
      </w:pPr>
      <w:r w:rsidRPr="000F0E9B">
        <w:rPr>
          <w:rFonts w:hint="eastAsia"/>
          <w:sz w:val="28"/>
          <w:szCs w:val="28"/>
        </w:rPr>
        <w:t>7</w:t>
      </w:r>
      <w:r w:rsidRPr="000F0E9B">
        <w:rPr>
          <w:rFonts w:hint="eastAsia"/>
          <w:sz w:val="28"/>
          <w:szCs w:val="28"/>
        </w:rPr>
        <w:t>、综合分析并形成最终结论</w:t>
      </w:r>
    </w:p>
    <w:p w:rsidR="003E7116" w:rsidRPr="000F0E9B" w:rsidRDefault="003E7116" w:rsidP="007A02C2">
      <w:pPr>
        <w:spacing w:line="360" w:lineRule="auto"/>
        <w:ind w:firstLineChars="200" w:firstLine="560"/>
        <w:rPr>
          <w:sz w:val="28"/>
          <w:szCs w:val="28"/>
        </w:rPr>
      </w:pPr>
      <w:r w:rsidRPr="000F0E9B">
        <w:rPr>
          <w:rFonts w:hint="eastAsia"/>
          <w:sz w:val="28"/>
          <w:szCs w:val="28"/>
        </w:rPr>
        <w:t>8</w:t>
      </w:r>
      <w:r w:rsidRPr="000F0E9B">
        <w:rPr>
          <w:rFonts w:hint="eastAsia"/>
          <w:sz w:val="28"/>
          <w:szCs w:val="28"/>
        </w:rPr>
        <w:t>、提交绩效评价报告</w:t>
      </w:r>
    </w:p>
    <w:p w:rsidR="003E7116" w:rsidRPr="000F0E9B" w:rsidRDefault="003E7116" w:rsidP="007A02C2">
      <w:pPr>
        <w:spacing w:line="360" w:lineRule="auto"/>
        <w:ind w:firstLineChars="200" w:firstLine="560"/>
        <w:rPr>
          <w:sz w:val="28"/>
          <w:szCs w:val="28"/>
        </w:rPr>
      </w:pPr>
      <w:r w:rsidRPr="000F0E9B">
        <w:rPr>
          <w:rFonts w:hint="eastAsia"/>
          <w:sz w:val="28"/>
          <w:szCs w:val="28"/>
        </w:rPr>
        <w:lastRenderedPageBreak/>
        <w:t>9</w:t>
      </w:r>
      <w:r w:rsidRPr="000F0E9B">
        <w:rPr>
          <w:rFonts w:hint="eastAsia"/>
          <w:sz w:val="28"/>
          <w:szCs w:val="28"/>
        </w:rPr>
        <w:t>、建立绩效评价档案</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2.3绩效评价的局限性</w:t>
      </w:r>
    </w:p>
    <w:p w:rsidR="003E7116" w:rsidRPr="000F0E9B" w:rsidRDefault="003A09F3" w:rsidP="003A09F3">
      <w:pPr>
        <w:spacing w:line="360" w:lineRule="auto"/>
        <w:ind w:firstLineChars="200" w:firstLine="560"/>
        <w:rPr>
          <w:sz w:val="28"/>
          <w:szCs w:val="28"/>
        </w:rPr>
      </w:pPr>
      <w:r w:rsidRPr="000F0E9B">
        <w:rPr>
          <w:rFonts w:hint="eastAsia"/>
          <w:sz w:val="28"/>
          <w:szCs w:val="28"/>
        </w:rPr>
        <w:t>效用性不足。事后绩效评价虽然相对独立客观，不受主观决策的影响，但也缺乏了主动性，绩效评价的结果无法对当年的决策及时做出修正，决策层面也无法“等待绩效评价出具结果后”再斟酌，一定程度上造成了绩效评价结果和应用的脱节，降低了评价结果的效用。</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3.部门整体绩效评价分析</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3.1内部管理（各指标得分情况和绩效分析）</w:t>
      </w:r>
    </w:p>
    <w:p w:rsidR="003E7116" w:rsidRPr="000F0E9B" w:rsidRDefault="003E7116" w:rsidP="007A02C2">
      <w:pPr>
        <w:spacing w:line="360" w:lineRule="auto"/>
        <w:ind w:firstLineChars="200" w:firstLine="560"/>
        <w:rPr>
          <w:rFonts w:ascii="宋体" w:hAnsi="宋体" w:cs="宋体"/>
          <w:kern w:val="0"/>
          <w:sz w:val="28"/>
          <w:szCs w:val="28"/>
        </w:rPr>
      </w:pPr>
      <w:r w:rsidRPr="000F0E9B">
        <w:rPr>
          <w:rFonts w:ascii="宋体" w:hAnsi="宋体" w:cs="宋体" w:hint="eastAsia"/>
          <w:kern w:val="0"/>
          <w:sz w:val="28"/>
          <w:szCs w:val="28"/>
        </w:rPr>
        <w:t>内部管理部分满分30 分，</w:t>
      </w:r>
      <w:r w:rsidR="00B45380" w:rsidRPr="000F0E9B">
        <w:rPr>
          <w:rFonts w:ascii="宋体" w:hAnsi="宋体" w:cs="宋体" w:hint="eastAsia"/>
          <w:kern w:val="0"/>
          <w:sz w:val="28"/>
          <w:szCs w:val="28"/>
        </w:rPr>
        <w:t>市</w:t>
      </w:r>
      <w:r w:rsidR="00312027" w:rsidRPr="000F0E9B">
        <w:rPr>
          <w:rFonts w:ascii="宋体" w:hAnsi="宋体" w:cs="宋体" w:hint="eastAsia"/>
          <w:kern w:val="0"/>
          <w:sz w:val="28"/>
          <w:szCs w:val="28"/>
        </w:rPr>
        <w:t>白蚁防治中心</w:t>
      </w:r>
      <w:r w:rsidRPr="000F0E9B">
        <w:rPr>
          <w:rFonts w:ascii="宋体" w:hAnsi="宋体" w:cs="宋体" w:hint="eastAsia"/>
          <w:kern w:val="0"/>
          <w:sz w:val="28"/>
          <w:szCs w:val="28"/>
        </w:rPr>
        <w:t>得分</w:t>
      </w:r>
      <w:r w:rsidR="00500F46" w:rsidRPr="000F0E9B">
        <w:rPr>
          <w:rFonts w:ascii="宋体" w:hAnsi="宋体" w:cs="宋体" w:hint="eastAsia"/>
          <w:kern w:val="0"/>
          <w:sz w:val="28"/>
          <w:szCs w:val="28"/>
        </w:rPr>
        <w:t>22</w:t>
      </w:r>
      <w:r w:rsidRPr="000F0E9B">
        <w:rPr>
          <w:rFonts w:ascii="宋体" w:hAnsi="宋体" w:cs="宋体" w:hint="eastAsia"/>
          <w:kern w:val="0"/>
          <w:sz w:val="28"/>
          <w:szCs w:val="28"/>
        </w:rPr>
        <w:t>分。</w:t>
      </w:r>
    </w:p>
    <w:p w:rsidR="007A02C2" w:rsidRPr="000F0E9B" w:rsidRDefault="003E7116" w:rsidP="000E471A">
      <w:pPr>
        <w:spacing w:line="360" w:lineRule="auto"/>
        <w:ind w:firstLineChars="200" w:firstLine="562"/>
        <w:rPr>
          <w:rFonts w:asciiTheme="minorEastAsia" w:eastAsiaTheme="minorEastAsia" w:hAnsiTheme="minorEastAsia" w:cs="宋体"/>
          <w:kern w:val="0"/>
          <w:sz w:val="28"/>
          <w:szCs w:val="28"/>
        </w:rPr>
      </w:pPr>
      <w:r w:rsidRPr="000F0E9B">
        <w:rPr>
          <w:rFonts w:ascii="宋体" w:hAnsi="宋体" w:cs="宋体" w:hint="eastAsia"/>
          <w:b/>
          <w:kern w:val="0"/>
          <w:sz w:val="28"/>
          <w:szCs w:val="28"/>
        </w:rPr>
        <w:t>决策管理方面</w:t>
      </w:r>
      <w:r w:rsidRPr="000F0E9B">
        <w:rPr>
          <w:rFonts w:asciiTheme="minorEastAsia" w:eastAsiaTheme="minorEastAsia" w:hAnsiTheme="minorEastAsia" w:cs="宋体" w:hint="eastAsia"/>
          <w:kern w:val="0"/>
          <w:sz w:val="28"/>
          <w:szCs w:val="28"/>
        </w:rPr>
        <w:t>：</w:t>
      </w:r>
    </w:p>
    <w:p w:rsidR="0009017E" w:rsidRPr="000F0E9B" w:rsidRDefault="00312027" w:rsidP="00312027">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中心按照“两争一前列”工作要求，自我加压，做好常规白蚁预防，实施百日公益行动，开展党史学习教育，控制白蚁危害蔓延，保障房屋住用安全，顺利完成白蚁防治各项目标任务</w:t>
      </w:r>
      <w:r w:rsidR="0009017E" w:rsidRPr="000F0E9B">
        <w:rPr>
          <w:rFonts w:asciiTheme="minorEastAsia" w:eastAsiaTheme="minorEastAsia" w:hAnsiTheme="minorEastAsia" w:hint="eastAsia"/>
          <w:sz w:val="28"/>
          <w:szCs w:val="28"/>
        </w:rPr>
        <w:t>。</w:t>
      </w:r>
    </w:p>
    <w:p w:rsidR="00C87E5D" w:rsidRPr="000F0E9B" w:rsidRDefault="00C87E5D" w:rsidP="007A02C2">
      <w:pPr>
        <w:spacing w:line="360" w:lineRule="auto"/>
        <w:ind w:firstLineChars="200" w:firstLine="562"/>
        <w:rPr>
          <w:rFonts w:asciiTheme="minorEastAsia" w:eastAsiaTheme="minorEastAsia" w:hAnsiTheme="minorEastAsia"/>
          <w:b/>
          <w:sz w:val="28"/>
          <w:szCs w:val="28"/>
        </w:rPr>
      </w:pPr>
      <w:r w:rsidRPr="000F0E9B">
        <w:rPr>
          <w:rFonts w:asciiTheme="minorEastAsia" w:eastAsiaTheme="minorEastAsia" w:hAnsiTheme="minorEastAsia" w:hint="eastAsia"/>
          <w:b/>
          <w:sz w:val="28"/>
          <w:szCs w:val="28"/>
        </w:rPr>
        <w:t>人员管理方面：</w:t>
      </w:r>
    </w:p>
    <w:p w:rsidR="00C87E5D" w:rsidRPr="000F0E9B" w:rsidRDefault="00EF51E1" w:rsidP="00EF51E1">
      <w:pPr>
        <w:spacing w:line="360" w:lineRule="auto"/>
        <w:ind w:firstLineChars="200" w:firstLine="560"/>
        <w:rPr>
          <w:rFonts w:ascii="宋体" w:hAnsi="宋体" w:cs="宋体"/>
          <w:kern w:val="0"/>
          <w:sz w:val="28"/>
          <w:szCs w:val="28"/>
        </w:rPr>
      </w:pPr>
      <w:r w:rsidRPr="000F0E9B">
        <w:rPr>
          <w:rFonts w:ascii="宋体" w:hAnsi="宋体" w:hint="eastAsia"/>
          <w:sz w:val="28"/>
          <w:szCs w:val="28"/>
        </w:rPr>
        <w:t>编制数</w:t>
      </w:r>
      <w:r w:rsidR="000F0E9B" w:rsidRPr="000F0E9B">
        <w:rPr>
          <w:rFonts w:ascii="宋体" w:hAnsi="宋体" w:hint="eastAsia"/>
          <w:sz w:val="28"/>
          <w:szCs w:val="28"/>
        </w:rPr>
        <w:t>8</w:t>
      </w:r>
      <w:r w:rsidRPr="000F0E9B">
        <w:rPr>
          <w:rFonts w:ascii="宋体" w:hAnsi="宋体" w:hint="eastAsia"/>
          <w:sz w:val="28"/>
          <w:szCs w:val="28"/>
        </w:rPr>
        <w:t>人，实有</w:t>
      </w:r>
      <w:r w:rsidR="000F0E9B" w:rsidRPr="000F0E9B">
        <w:rPr>
          <w:rFonts w:ascii="宋体" w:hAnsi="宋体" w:hint="eastAsia"/>
          <w:sz w:val="28"/>
          <w:szCs w:val="28"/>
        </w:rPr>
        <w:t>30</w:t>
      </w:r>
      <w:r w:rsidRPr="000F0E9B">
        <w:rPr>
          <w:rFonts w:ascii="宋体" w:hAnsi="宋体" w:hint="eastAsia"/>
          <w:sz w:val="28"/>
          <w:szCs w:val="28"/>
        </w:rPr>
        <w:t>人。</w:t>
      </w:r>
      <w:r w:rsidR="0009017E" w:rsidRPr="000F0E9B">
        <w:rPr>
          <w:rFonts w:ascii="宋体" w:hAnsi="宋体"/>
          <w:sz w:val="28"/>
          <w:szCs w:val="28"/>
        </w:rPr>
        <w:t>人事管理及考核办法健全，制定了年度绩效考核评分表、考勤请假制度、印发有目标绩效管理工资考评办法、奖励性绩效工资分配实施办法等。日常工作考核与年度目标考核紧密关联。工作考核管理办法与问责办法相匹配。</w:t>
      </w:r>
    </w:p>
    <w:p w:rsidR="003E7116" w:rsidRPr="000F0E9B" w:rsidRDefault="003E7116" w:rsidP="007A02C2">
      <w:pPr>
        <w:spacing w:line="360" w:lineRule="auto"/>
        <w:ind w:firstLineChars="200" w:firstLine="562"/>
        <w:rPr>
          <w:rFonts w:asciiTheme="minorEastAsia" w:eastAsiaTheme="minorEastAsia" w:hAnsiTheme="minorEastAsia" w:cs="宋体"/>
          <w:kern w:val="0"/>
          <w:sz w:val="28"/>
          <w:szCs w:val="28"/>
        </w:rPr>
      </w:pPr>
      <w:r w:rsidRPr="000F0E9B">
        <w:rPr>
          <w:rFonts w:asciiTheme="minorEastAsia" w:eastAsiaTheme="minorEastAsia" w:hAnsiTheme="minorEastAsia" w:cs="宋体" w:hint="eastAsia"/>
          <w:b/>
          <w:kern w:val="0"/>
          <w:sz w:val="28"/>
          <w:szCs w:val="28"/>
        </w:rPr>
        <w:t>资金管理方面</w:t>
      </w:r>
      <w:r w:rsidRPr="000F0E9B">
        <w:rPr>
          <w:rFonts w:asciiTheme="minorEastAsia" w:eastAsiaTheme="minorEastAsia" w:hAnsiTheme="minorEastAsia" w:cs="宋体" w:hint="eastAsia"/>
          <w:kern w:val="0"/>
          <w:sz w:val="28"/>
          <w:szCs w:val="28"/>
        </w:rPr>
        <w:t>：</w:t>
      </w:r>
    </w:p>
    <w:p w:rsidR="000F0E9B" w:rsidRPr="000F0E9B" w:rsidRDefault="000F0E9B" w:rsidP="000F0E9B">
      <w:pPr>
        <w:spacing w:line="360" w:lineRule="auto"/>
        <w:ind w:firstLineChars="200" w:firstLine="560"/>
        <w:rPr>
          <w:sz w:val="28"/>
          <w:szCs w:val="28"/>
        </w:rPr>
      </w:pPr>
      <w:r w:rsidRPr="000F0E9B">
        <w:rPr>
          <w:rFonts w:hint="eastAsia"/>
          <w:sz w:val="28"/>
          <w:szCs w:val="28"/>
        </w:rPr>
        <w:t>一、收入支出决算总体情况说明</w:t>
      </w:r>
    </w:p>
    <w:p w:rsidR="000F0E9B" w:rsidRPr="000F0E9B" w:rsidRDefault="000F0E9B" w:rsidP="000F0E9B">
      <w:pPr>
        <w:spacing w:line="360" w:lineRule="auto"/>
        <w:ind w:firstLineChars="200" w:firstLine="560"/>
        <w:rPr>
          <w:sz w:val="28"/>
          <w:szCs w:val="28"/>
        </w:rPr>
      </w:pPr>
      <w:r w:rsidRPr="000F0E9B">
        <w:rPr>
          <w:rFonts w:hint="eastAsia"/>
          <w:sz w:val="28"/>
          <w:szCs w:val="28"/>
        </w:rPr>
        <w:t>2021</w:t>
      </w:r>
      <w:r w:rsidRPr="000F0E9B">
        <w:rPr>
          <w:rFonts w:hint="eastAsia"/>
          <w:sz w:val="28"/>
          <w:szCs w:val="28"/>
        </w:rPr>
        <w:t>年度收入、支出决算总计</w:t>
      </w:r>
      <w:r w:rsidRPr="000F0E9B">
        <w:rPr>
          <w:rFonts w:hint="eastAsia"/>
          <w:sz w:val="28"/>
          <w:szCs w:val="28"/>
        </w:rPr>
        <w:t>666.44</w:t>
      </w:r>
      <w:r w:rsidRPr="000F0E9B">
        <w:rPr>
          <w:rFonts w:hint="eastAsia"/>
          <w:sz w:val="28"/>
          <w:szCs w:val="28"/>
        </w:rPr>
        <w:t>万元。与上年相比，收、支总计各增加</w:t>
      </w:r>
      <w:r w:rsidRPr="000F0E9B">
        <w:rPr>
          <w:rFonts w:hint="eastAsia"/>
          <w:sz w:val="28"/>
          <w:szCs w:val="28"/>
        </w:rPr>
        <w:t>76.87</w:t>
      </w:r>
      <w:r w:rsidRPr="000F0E9B">
        <w:rPr>
          <w:rFonts w:hint="eastAsia"/>
          <w:sz w:val="28"/>
          <w:szCs w:val="28"/>
        </w:rPr>
        <w:t>万元，增长</w:t>
      </w:r>
      <w:r w:rsidRPr="000F0E9B">
        <w:rPr>
          <w:rFonts w:hint="eastAsia"/>
          <w:sz w:val="28"/>
          <w:szCs w:val="28"/>
        </w:rPr>
        <w:t>13.04%</w:t>
      </w:r>
      <w:r w:rsidRPr="000F0E9B">
        <w:rPr>
          <w:rFonts w:hint="eastAsia"/>
          <w:sz w:val="28"/>
          <w:szCs w:val="28"/>
        </w:rPr>
        <w:t>。其中：</w:t>
      </w:r>
    </w:p>
    <w:p w:rsidR="000F0E9B" w:rsidRPr="000F0E9B" w:rsidRDefault="000F0E9B" w:rsidP="000F0E9B">
      <w:pPr>
        <w:spacing w:line="360" w:lineRule="auto"/>
        <w:ind w:firstLineChars="200" w:firstLine="560"/>
        <w:rPr>
          <w:sz w:val="28"/>
          <w:szCs w:val="28"/>
        </w:rPr>
      </w:pPr>
      <w:r w:rsidRPr="000F0E9B">
        <w:rPr>
          <w:rFonts w:hint="eastAsia"/>
          <w:sz w:val="28"/>
          <w:szCs w:val="28"/>
        </w:rPr>
        <w:lastRenderedPageBreak/>
        <w:t>（一）收入决算总计</w:t>
      </w:r>
      <w:r w:rsidRPr="000F0E9B">
        <w:rPr>
          <w:rFonts w:hint="eastAsia"/>
          <w:sz w:val="28"/>
          <w:szCs w:val="28"/>
        </w:rPr>
        <w:t>666.44</w:t>
      </w:r>
      <w:r w:rsidRPr="000F0E9B">
        <w:rPr>
          <w:rFonts w:hint="eastAsia"/>
          <w:sz w:val="28"/>
          <w:szCs w:val="28"/>
        </w:rPr>
        <w:t>万元。包括：</w:t>
      </w:r>
    </w:p>
    <w:p w:rsidR="000F0E9B" w:rsidRPr="000F0E9B" w:rsidRDefault="000F0E9B" w:rsidP="000F0E9B">
      <w:pPr>
        <w:spacing w:line="360" w:lineRule="auto"/>
        <w:ind w:firstLineChars="200" w:firstLine="560"/>
        <w:rPr>
          <w:sz w:val="28"/>
          <w:szCs w:val="28"/>
        </w:rPr>
      </w:pPr>
      <w:r w:rsidRPr="000F0E9B">
        <w:rPr>
          <w:rFonts w:hint="eastAsia"/>
          <w:sz w:val="28"/>
          <w:szCs w:val="28"/>
        </w:rPr>
        <w:t>1.</w:t>
      </w:r>
      <w:r w:rsidRPr="000F0E9B">
        <w:rPr>
          <w:rFonts w:hint="eastAsia"/>
          <w:sz w:val="28"/>
          <w:szCs w:val="28"/>
        </w:rPr>
        <w:t>本年收入决算合计</w:t>
      </w:r>
      <w:r w:rsidRPr="000F0E9B">
        <w:rPr>
          <w:rFonts w:hint="eastAsia"/>
          <w:sz w:val="28"/>
          <w:szCs w:val="28"/>
        </w:rPr>
        <w:t>666.44</w:t>
      </w:r>
      <w:r w:rsidRPr="000F0E9B">
        <w:rPr>
          <w:rFonts w:hint="eastAsia"/>
          <w:sz w:val="28"/>
          <w:szCs w:val="28"/>
        </w:rPr>
        <w:t>万元。与上年相比，增加</w:t>
      </w:r>
      <w:r w:rsidRPr="000F0E9B">
        <w:rPr>
          <w:rFonts w:hint="eastAsia"/>
          <w:sz w:val="28"/>
          <w:szCs w:val="28"/>
        </w:rPr>
        <w:t>76.87</w:t>
      </w:r>
      <w:r w:rsidRPr="000F0E9B">
        <w:rPr>
          <w:rFonts w:hint="eastAsia"/>
          <w:sz w:val="28"/>
          <w:szCs w:val="28"/>
        </w:rPr>
        <w:t>万元，增长</w:t>
      </w:r>
      <w:r w:rsidRPr="000F0E9B">
        <w:rPr>
          <w:rFonts w:hint="eastAsia"/>
          <w:sz w:val="28"/>
          <w:szCs w:val="28"/>
        </w:rPr>
        <w:t>13.04%</w:t>
      </w:r>
      <w:r w:rsidRPr="000F0E9B">
        <w:rPr>
          <w:rFonts w:hint="eastAsia"/>
          <w:sz w:val="28"/>
          <w:szCs w:val="28"/>
        </w:rPr>
        <w:t>，变动原因：人员经费等政策性调整以及本年单位工作业务范围进一步扩大，包括增加了对全市不可移动的革命文物进行普查、灭治和保护，建立监测与控制机制，保护红色文物传承等业务。</w:t>
      </w:r>
    </w:p>
    <w:p w:rsidR="000F0E9B" w:rsidRPr="000F0E9B" w:rsidRDefault="000F0E9B" w:rsidP="000F0E9B">
      <w:pPr>
        <w:spacing w:line="360" w:lineRule="auto"/>
        <w:ind w:firstLineChars="200" w:firstLine="560"/>
        <w:rPr>
          <w:sz w:val="28"/>
          <w:szCs w:val="28"/>
        </w:rPr>
      </w:pPr>
      <w:r w:rsidRPr="000F0E9B">
        <w:rPr>
          <w:rFonts w:hint="eastAsia"/>
          <w:sz w:val="28"/>
          <w:szCs w:val="28"/>
        </w:rPr>
        <w:t>2.</w:t>
      </w:r>
      <w:r w:rsidRPr="000F0E9B">
        <w:rPr>
          <w:rFonts w:hint="eastAsia"/>
          <w:sz w:val="28"/>
          <w:szCs w:val="28"/>
        </w:rPr>
        <w:t>使用非财政拨款结余</w:t>
      </w:r>
      <w:r w:rsidRPr="000F0E9B">
        <w:rPr>
          <w:rFonts w:hint="eastAsia"/>
          <w:sz w:val="28"/>
          <w:szCs w:val="28"/>
        </w:rPr>
        <w:t>0</w:t>
      </w:r>
      <w:r w:rsidRPr="000F0E9B">
        <w:rPr>
          <w:rFonts w:hint="eastAsia"/>
          <w:sz w:val="28"/>
          <w:szCs w:val="28"/>
        </w:rPr>
        <w:t>万元。与上年决算数相同。</w:t>
      </w:r>
    </w:p>
    <w:p w:rsidR="000F0E9B" w:rsidRPr="000F0E9B" w:rsidRDefault="000F0E9B" w:rsidP="000F0E9B">
      <w:pPr>
        <w:spacing w:line="360" w:lineRule="auto"/>
        <w:ind w:firstLineChars="200" w:firstLine="560"/>
        <w:rPr>
          <w:sz w:val="28"/>
          <w:szCs w:val="28"/>
        </w:rPr>
      </w:pPr>
      <w:r w:rsidRPr="000F0E9B">
        <w:rPr>
          <w:rFonts w:hint="eastAsia"/>
          <w:sz w:val="28"/>
          <w:szCs w:val="28"/>
        </w:rPr>
        <w:t>3.</w:t>
      </w:r>
      <w:r w:rsidRPr="000F0E9B">
        <w:rPr>
          <w:rFonts w:hint="eastAsia"/>
          <w:sz w:val="28"/>
          <w:szCs w:val="28"/>
        </w:rPr>
        <w:t>年初结转和结余</w:t>
      </w:r>
      <w:r w:rsidRPr="000F0E9B">
        <w:rPr>
          <w:rFonts w:hint="eastAsia"/>
          <w:sz w:val="28"/>
          <w:szCs w:val="28"/>
        </w:rPr>
        <w:t>0</w:t>
      </w:r>
      <w:r w:rsidRPr="000F0E9B">
        <w:rPr>
          <w:rFonts w:hint="eastAsia"/>
          <w:sz w:val="28"/>
          <w:szCs w:val="28"/>
        </w:rPr>
        <w:t>万元。与上年决算数相同。</w:t>
      </w:r>
    </w:p>
    <w:p w:rsidR="000F0E9B" w:rsidRPr="000F0E9B" w:rsidRDefault="000F0E9B" w:rsidP="000F0E9B">
      <w:pPr>
        <w:spacing w:line="360" w:lineRule="auto"/>
        <w:ind w:firstLineChars="200" w:firstLine="560"/>
        <w:rPr>
          <w:sz w:val="28"/>
          <w:szCs w:val="28"/>
        </w:rPr>
      </w:pPr>
      <w:r w:rsidRPr="000F0E9B">
        <w:rPr>
          <w:rFonts w:hint="eastAsia"/>
          <w:sz w:val="28"/>
          <w:szCs w:val="28"/>
        </w:rPr>
        <w:t>（二）支出决算总计</w:t>
      </w:r>
      <w:r w:rsidRPr="000F0E9B">
        <w:rPr>
          <w:rFonts w:hint="eastAsia"/>
          <w:sz w:val="28"/>
          <w:szCs w:val="28"/>
        </w:rPr>
        <w:t>666.44</w:t>
      </w:r>
      <w:r w:rsidRPr="000F0E9B">
        <w:rPr>
          <w:rFonts w:hint="eastAsia"/>
          <w:sz w:val="28"/>
          <w:szCs w:val="28"/>
        </w:rPr>
        <w:t>万元。包括：</w:t>
      </w:r>
    </w:p>
    <w:p w:rsidR="000F0E9B" w:rsidRPr="000F0E9B" w:rsidRDefault="000F0E9B" w:rsidP="000F0E9B">
      <w:pPr>
        <w:spacing w:line="360" w:lineRule="auto"/>
        <w:ind w:firstLineChars="200" w:firstLine="560"/>
        <w:rPr>
          <w:sz w:val="28"/>
          <w:szCs w:val="28"/>
        </w:rPr>
      </w:pPr>
      <w:r w:rsidRPr="000F0E9B">
        <w:rPr>
          <w:rFonts w:hint="eastAsia"/>
          <w:sz w:val="28"/>
          <w:szCs w:val="28"/>
        </w:rPr>
        <w:t>1.</w:t>
      </w:r>
      <w:r w:rsidRPr="000F0E9B">
        <w:rPr>
          <w:rFonts w:hint="eastAsia"/>
          <w:sz w:val="28"/>
          <w:szCs w:val="28"/>
        </w:rPr>
        <w:t>本年支出决算合计</w:t>
      </w:r>
      <w:r w:rsidRPr="000F0E9B">
        <w:rPr>
          <w:rFonts w:hint="eastAsia"/>
          <w:sz w:val="28"/>
          <w:szCs w:val="28"/>
        </w:rPr>
        <w:t>666.44</w:t>
      </w:r>
      <w:r w:rsidRPr="000F0E9B">
        <w:rPr>
          <w:rFonts w:hint="eastAsia"/>
          <w:sz w:val="28"/>
          <w:szCs w:val="28"/>
        </w:rPr>
        <w:t>万元。与上年相比，增加</w:t>
      </w:r>
      <w:r w:rsidRPr="000F0E9B">
        <w:rPr>
          <w:rFonts w:hint="eastAsia"/>
          <w:sz w:val="28"/>
          <w:szCs w:val="28"/>
        </w:rPr>
        <w:t>77.41</w:t>
      </w:r>
      <w:r w:rsidRPr="000F0E9B">
        <w:rPr>
          <w:rFonts w:hint="eastAsia"/>
          <w:sz w:val="28"/>
          <w:szCs w:val="28"/>
        </w:rPr>
        <w:t>万元，增长</w:t>
      </w:r>
      <w:r w:rsidRPr="000F0E9B">
        <w:rPr>
          <w:rFonts w:hint="eastAsia"/>
          <w:sz w:val="28"/>
          <w:szCs w:val="28"/>
        </w:rPr>
        <w:t>13.14%</w:t>
      </w:r>
      <w:r w:rsidRPr="000F0E9B">
        <w:rPr>
          <w:rFonts w:hint="eastAsia"/>
          <w:sz w:val="28"/>
          <w:szCs w:val="28"/>
        </w:rPr>
        <w:t>，变动原因：人员经费等政策性调整以及本年单位工作业务范围进一步扩大，包括增加了对全市不可移动的革命文物进行普查、灭治和保护以及建立监测与控制机制，保护红色文物传承等业务。</w:t>
      </w:r>
    </w:p>
    <w:p w:rsidR="000F0E9B" w:rsidRPr="000F0E9B" w:rsidRDefault="000F0E9B" w:rsidP="000F0E9B">
      <w:pPr>
        <w:spacing w:line="360" w:lineRule="auto"/>
        <w:ind w:firstLineChars="200" w:firstLine="560"/>
        <w:rPr>
          <w:sz w:val="28"/>
          <w:szCs w:val="28"/>
        </w:rPr>
      </w:pPr>
      <w:r w:rsidRPr="000F0E9B">
        <w:rPr>
          <w:rFonts w:hint="eastAsia"/>
          <w:sz w:val="28"/>
          <w:szCs w:val="28"/>
        </w:rPr>
        <w:t>2.</w:t>
      </w:r>
      <w:r w:rsidRPr="000F0E9B">
        <w:rPr>
          <w:rFonts w:hint="eastAsia"/>
          <w:sz w:val="28"/>
          <w:szCs w:val="28"/>
        </w:rPr>
        <w:t>结余分配</w:t>
      </w:r>
      <w:r w:rsidRPr="000F0E9B">
        <w:rPr>
          <w:rFonts w:hint="eastAsia"/>
          <w:sz w:val="28"/>
          <w:szCs w:val="28"/>
        </w:rPr>
        <w:t>0</w:t>
      </w:r>
      <w:r w:rsidRPr="000F0E9B">
        <w:rPr>
          <w:rFonts w:hint="eastAsia"/>
          <w:sz w:val="28"/>
          <w:szCs w:val="28"/>
        </w:rPr>
        <w:t>万元。与上年决算数相同。</w:t>
      </w:r>
    </w:p>
    <w:p w:rsidR="000F0E9B" w:rsidRPr="000F0E9B" w:rsidRDefault="000F0E9B" w:rsidP="000F0E9B">
      <w:pPr>
        <w:spacing w:line="360" w:lineRule="auto"/>
        <w:ind w:firstLineChars="200" w:firstLine="560"/>
        <w:rPr>
          <w:sz w:val="28"/>
          <w:szCs w:val="28"/>
        </w:rPr>
      </w:pPr>
      <w:r w:rsidRPr="000F0E9B">
        <w:rPr>
          <w:rFonts w:hint="eastAsia"/>
          <w:sz w:val="28"/>
          <w:szCs w:val="28"/>
        </w:rPr>
        <w:t>3.</w:t>
      </w:r>
      <w:r w:rsidRPr="000F0E9B">
        <w:rPr>
          <w:rFonts w:hint="eastAsia"/>
          <w:sz w:val="28"/>
          <w:szCs w:val="28"/>
        </w:rPr>
        <w:t>年末结转和结余</w:t>
      </w:r>
      <w:r w:rsidRPr="000F0E9B">
        <w:rPr>
          <w:rFonts w:hint="eastAsia"/>
          <w:sz w:val="28"/>
          <w:szCs w:val="28"/>
        </w:rPr>
        <w:t>0</w:t>
      </w:r>
      <w:r w:rsidRPr="000F0E9B">
        <w:rPr>
          <w:rFonts w:hint="eastAsia"/>
          <w:sz w:val="28"/>
          <w:szCs w:val="28"/>
        </w:rPr>
        <w:t>万元。与上年相比，减少</w:t>
      </w:r>
      <w:r w:rsidRPr="000F0E9B">
        <w:rPr>
          <w:rFonts w:hint="eastAsia"/>
          <w:sz w:val="28"/>
          <w:szCs w:val="28"/>
        </w:rPr>
        <w:t>0.54</w:t>
      </w:r>
      <w:r w:rsidRPr="000F0E9B">
        <w:rPr>
          <w:rFonts w:hint="eastAsia"/>
          <w:sz w:val="28"/>
          <w:szCs w:val="28"/>
        </w:rPr>
        <w:t>万元，减少</w:t>
      </w:r>
      <w:r w:rsidRPr="000F0E9B">
        <w:rPr>
          <w:rFonts w:hint="eastAsia"/>
          <w:sz w:val="28"/>
          <w:szCs w:val="28"/>
        </w:rPr>
        <w:t>100%</w:t>
      </w:r>
      <w:r w:rsidRPr="000F0E9B">
        <w:rPr>
          <w:rFonts w:hint="eastAsia"/>
          <w:sz w:val="28"/>
          <w:szCs w:val="28"/>
        </w:rPr>
        <w:t>，变动原因：上年度有政府采购结余数，本年度没有结余。</w:t>
      </w:r>
    </w:p>
    <w:p w:rsidR="000F0E9B" w:rsidRPr="000F0E9B" w:rsidRDefault="000F0E9B" w:rsidP="000F0E9B">
      <w:pPr>
        <w:spacing w:line="360" w:lineRule="auto"/>
        <w:ind w:firstLineChars="200" w:firstLine="560"/>
        <w:rPr>
          <w:sz w:val="28"/>
          <w:szCs w:val="28"/>
        </w:rPr>
      </w:pPr>
      <w:r w:rsidRPr="000F0E9B">
        <w:rPr>
          <w:rFonts w:hint="eastAsia"/>
          <w:sz w:val="28"/>
          <w:szCs w:val="28"/>
        </w:rPr>
        <w:t>二、收入决算情况说明</w:t>
      </w:r>
    </w:p>
    <w:p w:rsidR="000F0E9B" w:rsidRPr="000F0E9B" w:rsidRDefault="000F0E9B" w:rsidP="000F0E9B">
      <w:pPr>
        <w:spacing w:line="360" w:lineRule="auto"/>
        <w:ind w:firstLineChars="200" w:firstLine="560"/>
        <w:rPr>
          <w:sz w:val="28"/>
          <w:szCs w:val="28"/>
        </w:rPr>
      </w:pPr>
      <w:r w:rsidRPr="000F0E9B">
        <w:rPr>
          <w:rFonts w:hint="eastAsia"/>
          <w:sz w:val="28"/>
          <w:szCs w:val="28"/>
        </w:rPr>
        <w:t>2021</w:t>
      </w:r>
      <w:r w:rsidRPr="000F0E9B">
        <w:rPr>
          <w:rFonts w:hint="eastAsia"/>
          <w:sz w:val="28"/>
          <w:szCs w:val="28"/>
        </w:rPr>
        <w:t>年度本年收入决算合计</w:t>
      </w:r>
      <w:r w:rsidRPr="000F0E9B">
        <w:rPr>
          <w:rFonts w:hint="eastAsia"/>
          <w:sz w:val="28"/>
          <w:szCs w:val="28"/>
        </w:rPr>
        <w:t>666.44</w:t>
      </w:r>
      <w:r w:rsidRPr="000F0E9B">
        <w:rPr>
          <w:rFonts w:hint="eastAsia"/>
          <w:sz w:val="28"/>
          <w:szCs w:val="28"/>
        </w:rPr>
        <w:t>万元，其中：财政拨款收入</w:t>
      </w:r>
      <w:r w:rsidRPr="000F0E9B">
        <w:rPr>
          <w:rFonts w:hint="eastAsia"/>
          <w:sz w:val="28"/>
          <w:szCs w:val="28"/>
        </w:rPr>
        <w:t>666.44</w:t>
      </w:r>
      <w:r w:rsidRPr="000F0E9B">
        <w:rPr>
          <w:rFonts w:hint="eastAsia"/>
          <w:sz w:val="28"/>
          <w:szCs w:val="28"/>
        </w:rPr>
        <w:t>万元，占</w:t>
      </w:r>
      <w:r w:rsidRPr="000F0E9B">
        <w:rPr>
          <w:rFonts w:hint="eastAsia"/>
          <w:sz w:val="28"/>
          <w:szCs w:val="28"/>
        </w:rPr>
        <w:t>100%</w:t>
      </w:r>
      <w:r w:rsidRPr="000F0E9B">
        <w:rPr>
          <w:rFonts w:hint="eastAsia"/>
          <w:sz w:val="28"/>
          <w:szCs w:val="28"/>
        </w:rPr>
        <w:t>；上级补助收入</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；财政专户管理教育收费</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；事业收入（不含专户管理教育收费）</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；经营收入</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；附属单位上缴收入</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；其他收入</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w:t>
      </w:r>
    </w:p>
    <w:p w:rsidR="000F0E9B" w:rsidRPr="000F0E9B" w:rsidRDefault="000F0E9B" w:rsidP="000F0E9B">
      <w:pPr>
        <w:spacing w:line="360" w:lineRule="auto"/>
        <w:ind w:firstLineChars="200" w:firstLine="560"/>
        <w:rPr>
          <w:sz w:val="28"/>
          <w:szCs w:val="28"/>
        </w:rPr>
      </w:pPr>
      <w:r w:rsidRPr="000F0E9B">
        <w:rPr>
          <w:rFonts w:hint="eastAsia"/>
          <w:sz w:val="28"/>
          <w:szCs w:val="28"/>
        </w:rPr>
        <w:t>三、支出决算情况说明</w:t>
      </w:r>
    </w:p>
    <w:p w:rsidR="00654F35" w:rsidRPr="000F0E9B" w:rsidRDefault="000F0E9B" w:rsidP="000F0E9B">
      <w:pPr>
        <w:spacing w:line="360" w:lineRule="auto"/>
        <w:ind w:firstLineChars="200" w:firstLine="560"/>
        <w:rPr>
          <w:sz w:val="28"/>
          <w:szCs w:val="28"/>
        </w:rPr>
      </w:pPr>
      <w:r w:rsidRPr="000F0E9B">
        <w:rPr>
          <w:rFonts w:hint="eastAsia"/>
          <w:sz w:val="28"/>
          <w:szCs w:val="28"/>
        </w:rPr>
        <w:lastRenderedPageBreak/>
        <w:t>2021</w:t>
      </w:r>
      <w:r w:rsidRPr="000F0E9B">
        <w:rPr>
          <w:rFonts w:hint="eastAsia"/>
          <w:sz w:val="28"/>
          <w:szCs w:val="28"/>
        </w:rPr>
        <w:t>年度本年支出决算合计</w:t>
      </w:r>
      <w:r w:rsidRPr="000F0E9B">
        <w:rPr>
          <w:rFonts w:hint="eastAsia"/>
          <w:sz w:val="28"/>
          <w:szCs w:val="28"/>
        </w:rPr>
        <w:t>666.44</w:t>
      </w:r>
      <w:r w:rsidRPr="000F0E9B">
        <w:rPr>
          <w:rFonts w:hint="eastAsia"/>
          <w:sz w:val="28"/>
          <w:szCs w:val="28"/>
        </w:rPr>
        <w:t>万元，其中：基本支出</w:t>
      </w:r>
      <w:r w:rsidRPr="000F0E9B">
        <w:rPr>
          <w:rFonts w:hint="eastAsia"/>
          <w:sz w:val="28"/>
          <w:szCs w:val="28"/>
        </w:rPr>
        <w:t>202.31</w:t>
      </w:r>
      <w:r w:rsidRPr="000F0E9B">
        <w:rPr>
          <w:rFonts w:hint="eastAsia"/>
          <w:sz w:val="28"/>
          <w:szCs w:val="28"/>
        </w:rPr>
        <w:t>万元，占</w:t>
      </w:r>
      <w:r w:rsidRPr="000F0E9B">
        <w:rPr>
          <w:rFonts w:hint="eastAsia"/>
          <w:sz w:val="28"/>
          <w:szCs w:val="28"/>
        </w:rPr>
        <w:t>30.36%</w:t>
      </w:r>
      <w:r w:rsidRPr="000F0E9B">
        <w:rPr>
          <w:rFonts w:hint="eastAsia"/>
          <w:sz w:val="28"/>
          <w:szCs w:val="28"/>
        </w:rPr>
        <w:t>；项目支出</w:t>
      </w:r>
      <w:r w:rsidRPr="000F0E9B">
        <w:rPr>
          <w:rFonts w:hint="eastAsia"/>
          <w:sz w:val="28"/>
          <w:szCs w:val="28"/>
        </w:rPr>
        <w:t>464.13</w:t>
      </w:r>
      <w:r w:rsidRPr="000F0E9B">
        <w:rPr>
          <w:rFonts w:hint="eastAsia"/>
          <w:sz w:val="28"/>
          <w:szCs w:val="28"/>
        </w:rPr>
        <w:t>万元，占</w:t>
      </w:r>
      <w:r w:rsidRPr="000F0E9B">
        <w:rPr>
          <w:rFonts w:hint="eastAsia"/>
          <w:sz w:val="28"/>
          <w:szCs w:val="28"/>
        </w:rPr>
        <w:t>69.64%</w:t>
      </w:r>
      <w:r w:rsidRPr="000F0E9B">
        <w:rPr>
          <w:rFonts w:hint="eastAsia"/>
          <w:sz w:val="28"/>
          <w:szCs w:val="28"/>
        </w:rPr>
        <w:t>；上缴上级支出</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；经营支出</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；对附属单位补助支出</w:t>
      </w:r>
      <w:r w:rsidRPr="000F0E9B">
        <w:rPr>
          <w:rFonts w:hint="eastAsia"/>
          <w:sz w:val="28"/>
          <w:szCs w:val="28"/>
        </w:rPr>
        <w:t>0</w:t>
      </w:r>
      <w:r w:rsidRPr="000F0E9B">
        <w:rPr>
          <w:rFonts w:hint="eastAsia"/>
          <w:sz w:val="28"/>
          <w:szCs w:val="28"/>
        </w:rPr>
        <w:t>万元，占</w:t>
      </w:r>
      <w:r w:rsidRPr="000F0E9B">
        <w:rPr>
          <w:rFonts w:hint="eastAsia"/>
          <w:sz w:val="28"/>
          <w:szCs w:val="28"/>
        </w:rPr>
        <w:t>0%</w:t>
      </w:r>
      <w:r w:rsidRPr="000F0E9B">
        <w:rPr>
          <w:rFonts w:hint="eastAsia"/>
          <w:sz w:val="28"/>
          <w:szCs w:val="28"/>
        </w:rPr>
        <w:t>。</w:t>
      </w:r>
    </w:p>
    <w:p w:rsidR="00C87E5D" w:rsidRPr="000F0E9B" w:rsidRDefault="00C87E5D" w:rsidP="007A02C2">
      <w:pPr>
        <w:spacing w:line="360" w:lineRule="auto"/>
        <w:ind w:firstLineChars="200" w:firstLine="562"/>
        <w:rPr>
          <w:rFonts w:ascii="宋体" w:hAnsi="宋体" w:cs="宋体"/>
          <w:kern w:val="0"/>
          <w:sz w:val="28"/>
          <w:szCs w:val="28"/>
        </w:rPr>
      </w:pPr>
      <w:r w:rsidRPr="000F0E9B">
        <w:rPr>
          <w:rFonts w:asciiTheme="minorEastAsia" w:eastAsiaTheme="minorEastAsia" w:hAnsiTheme="minorEastAsia" w:cs="宋体" w:hint="eastAsia"/>
          <w:b/>
          <w:kern w:val="0"/>
          <w:sz w:val="28"/>
          <w:szCs w:val="28"/>
        </w:rPr>
        <w:t>资产管理方面</w:t>
      </w:r>
    </w:p>
    <w:p w:rsidR="00C87E5D" w:rsidRPr="000F0E9B" w:rsidRDefault="00C87E5D" w:rsidP="007A02C2">
      <w:pPr>
        <w:widowControl/>
        <w:spacing w:line="360" w:lineRule="auto"/>
        <w:ind w:firstLineChars="200" w:firstLine="560"/>
        <w:jc w:val="left"/>
        <w:rPr>
          <w:rFonts w:ascii="宋体" w:hAnsi="宋体"/>
          <w:sz w:val="28"/>
          <w:szCs w:val="28"/>
        </w:rPr>
      </w:pPr>
      <w:r w:rsidRPr="000F0E9B">
        <w:rPr>
          <w:rFonts w:ascii="宋体" w:hAnsi="宋体"/>
          <w:sz w:val="28"/>
          <w:szCs w:val="28"/>
        </w:rPr>
        <w:t>资产管理符合部门制定的各项资产管理制度：资金拨付的审批程序和手续完整；项目的重大开支经过评估认证；符合项目预算规定的用途；不存在截留、挤占、挪用、虚列支出等情况。 固定资产管理方面，固定资产保存完整，资产产权明确，资产产权转移有明确记录，资产处置按程序进行。202</w:t>
      </w:r>
      <w:r w:rsidRPr="000F0E9B">
        <w:rPr>
          <w:rFonts w:ascii="宋体" w:hAnsi="宋体" w:hint="eastAsia"/>
          <w:sz w:val="28"/>
          <w:szCs w:val="28"/>
        </w:rPr>
        <w:t>1</w:t>
      </w:r>
      <w:r w:rsidRPr="000F0E9B">
        <w:rPr>
          <w:rFonts w:ascii="宋体" w:hAnsi="宋体"/>
          <w:sz w:val="28"/>
          <w:szCs w:val="28"/>
        </w:rPr>
        <w:t>年度固定资产利用率100%，固定资产使用效率高。资产管理基础数据信息和会计信息资料真实、完整、准确，基础信息完善。</w:t>
      </w:r>
    </w:p>
    <w:p w:rsidR="003E7116" w:rsidRPr="000F0E9B" w:rsidRDefault="003E7116" w:rsidP="007A02C2">
      <w:pPr>
        <w:spacing w:line="360" w:lineRule="auto"/>
        <w:ind w:firstLineChars="200" w:firstLine="562"/>
        <w:rPr>
          <w:rFonts w:ascii="宋体" w:hAnsi="宋体" w:cs="宋体"/>
          <w:sz w:val="28"/>
          <w:szCs w:val="28"/>
        </w:rPr>
      </w:pPr>
      <w:r w:rsidRPr="000F0E9B">
        <w:rPr>
          <w:rFonts w:ascii="宋体" w:hAnsi="宋体" w:cs="宋体" w:hint="eastAsia"/>
          <w:b/>
          <w:sz w:val="28"/>
          <w:szCs w:val="28"/>
        </w:rPr>
        <w:t>内部控制方面</w:t>
      </w:r>
      <w:r w:rsidRPr="000F0E9B">
        <w:rPr>
          <w:rFonts w:ascii="宋体" w:hAnsi="宋体" w:cs="宋体" w:hint="eastAsia"/>
          <w:sz w:val="28"/>
          <w:szCs w:val="28"/>
        </w:rPr>
        <w:t>：</w:t>
      </w:r>
    </w:p>
    <w:p w:rsidR="003E7116" w:rsidRPr="000F0E9B" w:rsidRDefault="005615B3" w:rsidP="007A02C2">
      <w:pPr>
        <w:spacing w:line="360" w:lineRule="auto"/>
        <w:ind w:firstLineChars="200" w:firstLine="560"/>
        <w:rPr>
          <w:rFonts w:ascii="宋体" w:hAnsi="宋体"/>
          <w:sz w:val="28"/>
          <w:szCs w:val="28"/>
        </w:rPr>
      </w:pPr>
      <w:r w:rsidRPr="000F0E9B">
        <w:rPr>
          <w:rFonts w:ascii="宋体" w:hAnsi="宋体" w:hint="eastAsia"/>
          <w:sz w:val="28"/>
          <w:szCs w:val="28"/>
        </w:rPr>
        <w:t>进一步落实内部控制管理和预算绩效管理要求，</w:t>
      </w:r>
      <w:r w:rsidRPr="000F0E9B">
        <w:rPr>
          <w:rFonts w:asciiTheme="minorEastAsia" w:hAnsiTheme="minorEastAsia" w:cs="仿宋_GB2312" w:hint="eastAsia"/>
          <w:spacing w:val="-5"/>
          <w:sz w:val="28"/>
          <w:szCs w:val="28"/>
        </w:rPr>
        <w:t>加强内部控制，提高自身“免疫”功能</w:t>
      </w:r>
      <w:r w:rsidR="003E7116" w:rsidRPr="000F0E9B">
        <w:rPr>
          <w:rFonts w:ascii="宋体" w:hAnsi="宋体" w:hint="eastAsia"/>
          <w:sz w:val="28"/>
          <w:szCs w:val="28"/>
        </w:rPr>
        <w:t>。</w:t>
      </w:r>
      <w:r w:rsidRPr="000F0E9B">
        <w:rPr>
          <w:rFonts w:asciiTheme="minorEastAsia" w:hAnsiTheme="minorEastAsia" w:cs="仿宋_GB2312" w:hint="eastAsia"/>
          <w:sz w:val="28"/>
          <w:szCs w:val="28"/>
        </w:rPr>
        <w:t>坚持从机制体制、制度流程、监督管理等多方面狠抓基础工作，强化财务管控，优化控制环境，增强风险防范能力。营造了“人人学内控，处处讲内控，个个受约束”的良好氛围。</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3.2部门履职（各指标得分情况和绩效分析）</w:t>
      </w:r>
    </w:p>
    <w:p w:rsidR="003E7116" w:rsidRPr="000F0E9B" w:rsidRDefault="003E7116" w:rsidP="007A02C2">
      <w:pPr>
        <w:spacing w:line="360" w:lineRule="auto"/>
        <w:ind w:firstLineChars="200" w:firstLine="560"/>
        <w:rPr>
          <w:rFonts w:ascii="宋体" w:hAnsi="宋体" w:cs="宋体"/>
          <w:kern w:val="0"/>
          <w:sz w:val="28"/>
          <w:szCs w:val="28"/>
        </w:rPr>
      </w:pPr>
      <w:r w:rsidRPr="000F0E9B">
        <w:rPr>
          <w:rFonts w:ascii="宋体" w:hAnsi="宋体" w:cs="宋体" w:hint="eastAsia"/>
          <w:kern w:val="0"/>
          <w:sz w:val="28"/>
          <w:szCs w:val="28"/>
        </w:rPr>
        <w:t>部门履职部分满分70分，</w:t>
      </w:r>
      <w:r w:rsidR="00B45380" w:rsidRPr="000F0E9B">
        <w:rPr>
          <w:rFonts w:ascii="宋体" w:hAnsi="宋体" w:cs="宋体" w:hint="eastAsia"/>
          <w:kern w:val="0"/>
          <w:sz w:val="28"/>
          <w:szCs w:val="28"/>
        </w:rPr>
        <w:t>市</w:t>
      </w:r>
      <w:r w:rsidR="00312027" w:rsidRPr="000F0E9B">
        <w:rPr>
          <w:rFonts w:ascii="宋体" w:hAnsi="宋体" w:cs="宋体" w:hint="eastAsia"/>
          <w:kern w:val="0"/>
          <w:sz w:val="28"/>
          <w:szCs w:val="28"/>
        </w:rPr>
        <w:t>白蚁防治中心</w:t>
      </w:r>
      <w:r w:rsidRPr="000F0E9B">
        <w:rPr>
          <w:rFonts w:ascii="宋体" w:hAnsi="宋体" w:cs="宋体" w:hint="eastAsia"/>
          <w:kern w:val="0"/>
          <w:sz w:val="28"/>
          <w:szCs w:val="28"/>
        </w:rPr>
        <w:t>得分</w:t>
      </w:r>
      <w:r w:rsidR="004D467D" w:rsidRPr="000F0E9B">
        <w:rPr>
          <w:rFonts w:ascii="宋体" w:hAnsi="宋体" w:cs="宋体" w:hint="eastAsia"/>
          <w:kern w:val="0"/>
          <w:sz w:val="28"/>
          <w:szCs w:val="28"/>
        </w:rPr>
        <w:t>70</w:t>
      </w:r>
      <w:r w:rsidRPr="000F0E9B">
        <w:rPr>
          <w:rFonts w:ascii="宋体" w:hAnsi="宋体" w:cs="宋体" w:hint="eastAsia"/>
          <w:kern w:val="0"/>
          <w:sz w:val="28"/>
          <w:szCs w:val="28"/>
        </w:rPr>
        <w:t>分。</w:t>
      </w:r>
    </w:p>
    <w:p w:rsidR="003E7116" w:rsidRPr="000F0E9B" w:rsidRDefault="003E7116" w:rsidP="007A02C2">
      <w:pPr>
        <w:spacing w:line="360" w:lineRule="auto"/>
        <w:ind w:firstLineChars="200" w:firstLine="562"/>
        <w:rPr>
          <w:rFonts w:ascii="宋体" w:hAnsi="宋体" w:cs="宋体"/>
          <w:b/>
          <w:kern w:val="0"/>
          <w:sz w:val="28"/>
          <w:szCs w:val="28"/>
        </w:rPr>
      </w:pPr>
      <w:r w:rsidRPr="000F0E9B">
        <w:rPr>
          <w:rFonts w:ascii="宋体" w:hAnsi="宋体" w:cs="宋体" w:hint="eastAsia"/>
          <w:b/>
          <w:kern w:val="0"/>
          <w:sz w:val="28"/>
          <w:szCs w:val="28"/>
        </w:rPr>
        <w:t>部门综合职能方面：</w:t>
      </w:r>
    </w:p>
    <w:p w:rsidR="004D467D" w:rsidRPr="000F0E9B" w:rsidRDefault="004D467D" w:rsidP="004D467D">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中心按照“两争一前列”工作要求，自我加压，做好常规白蚁预防，实施百日公益行动，开展党史学习教育，控制白蚁危害蔓延，保</w:t>
      </w:r>
      <w:r w:rsidRPr="000F0E9B">
        <w:rPr>
          <w:rFonts w:asciiTheme="minorEastAsia" w:eastAsiaTheme="minorEastAsia" w:hAnsiTheme="minorEastAsia" w:hint="eastAsia"/>
          <w:sz w:val="28"/>
          <w:szCs w:val="28"/>
        </w:rPr>
        <w:lastRenderedPageBreak/>
        <w:t>障房屋住用安全，顺利完成白蚁防治各项目标任务。</w:t>
      </w:r>
    </w:p>
    <w:p w:rsidR="006D24DF" w:rsidRPr="000F0E9B" w:rsidRDefault="003E7116" w:rsidP="00DC1D94">
      <w:pPr>
        <w:spacing w:line="360" w:lineRule="auto"/>
        <w:ind w:firstLineChars="200" w:firstLine="562"/>
        <w:rPr>
          <w:rFonts w:ascii="宋体" w:hAnsi="宋体" w:cs="宋体"/>
          <w:b/>
          <w:sz w:val="28"/>
          <w:szCs w:val="28"/>
        </w:rPr>
      </w:pPr>
      <w:r w:rsidRPr="000F0E9B">
        <w:rPr>
          <w:rFonts w:ascii="宋体" w:hAnsi="宋体" w:cs="宋体" w:hint="eastAsia"/>
          <w:b/>
          <w:sz w:val="28"/>
          <w:szCs w:val="28"/>
        </w:rPr>
        <w:t>履职效果方面：</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一)做好常规预防，保障房屋住用安全。及时跟踪施工单位工程进度，截至目前完成新建白蚁预防施工276万平方米，达年计划的125%；新建工程白蚁防治覆盖100%；工程质量合格率100%；签订白蚁预防公共服务单199份，其中工业项目30个，达年计划的150%；完成新开工程现场勘查项目190个，下达施工通知单190份，制定工程施工方案190份,开具竣工报告192份；通过微信、电话、现场查看等各种渠道解决疑似蚁害情况，处理疑似蚁害咨询电80个，现场蚁害勘察62处，达年计划的155%；白蚁灭治处理5处；完</w:t>
      </w:r>
      <w:r w:rsidR="00D10C0C">
        <w:rPr>
          <w:rFonts w:asciiTheme="minorEastAsia" w:eastAsiaTheme="minorEastAsia" w:hAnsiTheme="minorEastAsia" w:hint="eastAsia"/>
          <w:sz w:val="28"/>
          <w:szCs w:val="28"/>
        </w:rPr>
        <w:t>成</w:t>
      </w:r>
      <w:r w:rsidRPr="000F0E9B">
        <w:rPr>
          <w:rFonts w:asciiTheme="minorEastAsia" w:eastAsiaTheme="minorEastAsia" w:hAnsiTheme="minorEastAsia" w:hint="eastAsia"/>
          <w:sz w:val="28"/>
          <w:szCs w:val="28"/>
        </w:rPr>
        <w:t>275个复查回访项目,达年计划的138%；有效控制白蚁危害蔓延，保障房屋住用安全。</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二）推进核电项目，坚持打造精品工程。中心对国家重点工程的白蚁预防工作一直高度重视，严格按照合同要求做好田湾核电站扩建工程白蚁防治服务工作，做好疫情防控期间进厂人员一天两次Welink系统的健康报备。完成3、4号机组交工资料报审，及时做好各子项的白蚁预防、资料填写及整理工作，完成《3、4号机组白蚁预防工程交工资料》组卷、审核、移交工作（分为2卷8册，共100个子项，137份现场验收单，预防面积149643.8㎡）；完成一期及3、4号机组预防工程回访复查、资料归档工作；及时跟踪扩建工程服务，完成5、6号机组常规岛、2DY（附加柴油发电机厂房）、ZC（空气压缩机厂房）、6MX（汽轮发电机厂房）室外00工程预防；完成2、3、</w:t>
      </w:r>
      <w:r w:rsidRPr="000F0E9B">
        <w:rPr>
          <w:rFonts w:asciiTheme="minorEastAsia" w:eastAsiaTheme="minorEastAsia" w:hAnsiTheme="minorEastAsia" w:hint="eastAsia"/>
          <w:sz w:val="28"/>
          <w:szCs w:val="28"/>
        </w:rPr>
        <w:lastRenderedPageBreak/>
        <w:t>5、6号仓库基础及3号仓库室内地坪墙体预防施工。</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三）守护红色基因，开展白蚁防治百日行动。2021年是建党百年，江苏省住建厅拟联合江苏省委宣传部在全省组织开展江苏省不可移动革命文物白蚁危害的公益普查、灭治和预防的百日行动。4月初，“守护红色基因 献礼建党百年”连云港市不可移动革命文物百日公益行动启动，计划利用100天的时间完成11处不可移动革命文物白蚁危害检查、预防工作。中心根据计划安排，制定科学、详细的调查方案，组织党员志愿队赴海州区、赣榆区、东海县、灌南县和灌云县开展现场检查。经过2个月的现场检查，提前完成抗日山等11处不可移动革命文物检查工作，发现白蚁危害地点2处，完成前期现场灭治。</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四）组织互查互学，促进白蚁防治整体提升。为切实加强全市白蚁防治机构规范化管理，中心组织全市5家白蚁防治单位组成互学互查小组，采取听汇报、查档案、看现场等形式对各白蚁防治单位的机构能力建设、档案资料、工程施工操作、药物管理使用、技术研究、白蚁防治经费使用管理、安全生产等方面开展从严、从细、从实的互查互学，全面了解掌握各单位规范化建设情况、工作亮点以及存在的问题。</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五）“争先进位”再出发，参加国赛再获佳绩。年初，全国白蚁防治工职业技能竞赛总决赛在南宁举办，本次竞赛是全国白蚁防治行业一次权威性、专业性的大赛。中心继续发扬“高质发展，争先进位”的“五比”竞赛精神，作为江苏省参赛队的一员，中心孟凡成同</w:t>
      </w:r>
      <w:r w:rsidRPr="000F0E9B">
        <w:rPr>
          <w:rFonts w:asciiTheme="minorEastAsia" w:eastAsiaTheme="minorEastAsia" w:hAnsiTheme="minorEastAsia" w:hint="eastAsia"/>
          <w:sz w:val="28"/>
          <w:szCs w:val="28"/>
        </w:rPr>
        <w:lastRenderedPageBreak/>
        <w:t>志在为期三天的比赛中，凭着熟练的专业技能、沉稳的心理素质，敢于拼搏，争先进位，取得了全国第14名的好成绩，被授予“全国住房城乡建设行业技术能手”光荣称号。从成功举办市级竞赛到获得省竞赛团体第五最后在全国总决赛中再创佳绩，中心均取得历届比赛最好成绩。</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六）加强质量检测，推进行业持续发展。中心始终坚持以科技为先导，树立创新理念，不断提高行业自身服务能力与水平。一是加强对全市白蚁防治工程质量的监督和检测，抽取施工土样四次，检测20次，主要检测施药后的土壤药剂残留量达不达标，确保全市白蚁防治工作质量。二是做好信息管理系统维护。中心按照《房屋白蚁预防工程技术规程》的要求，结合全市行业实际，及时更新和维护白蚁防治信息管理系统，规范白蚁预防合同和施工流程，促进白蚁防治工作向智能化、信息化、数字化发展。</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七）排查危化品隐患，严抓安全生产工作。中心认真落实《连云港市住房和城乡建设局危险化学品综合治理实施方案》要求，参加全市住建领域危化品使用安全专项治理检查，严格抓好防治药物和白蚁预防施工现场安全管理。完成施工现场不定期检查24次，定期检查12次，危化品专项检查6次，重点检查白蚁防治药物使用存储、施工现场安全生产工作。进一步强化担当、压实责任，对白蚁防治药物存储与管理进行全面排查，包括药物采购、使用、储存等全过程管控，专人负责，建立台帐，及时排查危化品安全隐患，有效控制防治药物泄漏、中毒等主要安全风险，确保施工现场无事故、药物无泄漏、</w:t>
      </w:r>
      <w:r w:rsidRPr="000F0E9B">
        <w:rPr>
          <w:rFonts w:asciiTheme="minorEastAsia" w:eastAsiaTheme="minorEastAsia" w:hAnsiTheme="minorEastAsia" w:hint="eastAsia"/>
          <w:sz w:val="28"/>
          <w:szCs w:val="28"/>
        </w:rPr>
        <w:lastRenderedPageBreak/>
        <w:t>人员无安全事故的目标要求。</w:t>
      </w:r>
    </w:p>
    <w:p w:rsidR="006F579E" w:rsidRPr="000F0E9B" w:rsidRDefault="006F579E" w:rsidP="006F579E">
      <w:pPr>
        <w:spacing w:line="360" w:lineRule="auto"/>
        <w:ind w:firstLineChars="200" w:firstLine="560"/>
        <w:rPr>
          <w:rFonts w:asciiTheme="minorEastAsia" w:eastAsiaTheme="minorEastAsia" w:hAnsiTheme="minorEastAsia"/>
          <w:sz w:val="28"/>
          <w:szCs w:val="28"/>
        </w:rPr>
      </w:pPr>
      <w:r w:rsidRPr="000F0E9B">
        <w:rPr>
          <w:rFonts w:asciiTheme="minorEastAsia" w:eastAsiaTheme="minorEastAsia" w:hAnsiTheme="minorEastAsia" w:hint="eastAsia"/>
          <w:sz w:val="28"/>
          <w:szCs w:val="28"/>
        </w:rPr>
        <w:t>（八）强化红色属性，开展党史学习教育。按照局党委关于党史学习教育的要求，成立领导小组，编制学习方案，制定学习计划，组织召开党史学习教育动员会，做到两手抓、两促进。中心支部积极配合住建局在赣榆区黑林镇大树村刘少奇旧居开展“学党史、勇担当、护古建、治蚁患”的实景党课及白蚁危害普查活动，运用红色资源、传承红色基因，激励党员干部从革命文物中汲取养分，积蓄新征程上的信心和斗志。组织中心党员志愿者积极参与“两在两同 齐心抗疫”行动，参与社区防疫执勤，教育党员干部在疫情防控中勇当先锋，发挥作用。组织召开了“对标新思想 践行‘新时代连云港精神’”解放思想大讨论和系列主题党日活动，在为民服务解难题上当先锋，以崭新的精神风貌和良好的工作业绩强化使命担当，切实做好白蚁防治工作。</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4.需要说明事项</w:t>
      </w:r>
    </w:p>
    <w:p w:rsidR="003E7116" w:rsidRPr="000F0E9B" w:rsidRDefault="003E7116" w:rsidP="007A02C2">
      <w:pPr>
        <w:spacing w:line="360" w:lineRule="auto"/>
        <w:ind w:firstLineChars="200" w:firstLine="560"/>
        <w:rPr>
          <w:sz w:val="28"/>
          <w:szCs w:val="28"/>
        </w:rPr>
      </w:pPr>
      <w:r w:rsidRPr="000F0E9B">
        <w:rPr>
          <w:rFonts w:hint="eastAsia"/>
          <w:sz w:val="28"/>
          <w:szCs w:val="28"/>
        </w:rPr>
        <w:t>暂无。</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5.绩效评价结论</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5.1绩效评价得分</w:t>
      </w:r>
    </w:p>
    <w:p w:rsidR="003E7116" w:rsidRPr="000F0E9B" w:rsidRDefault="003E7116" w:rsidP="007A02C2">
      <w:pPr>
        <w:spacing w:line="360" w:lineRule="auto"/>
        <w:ind w:firstLineChars="200" w:firstLine="560"/>
        <w:rPr>
          <w:sz w:val="32"/>
          <w:szCs w:val="32"/>
        </w:rPr>
      </w:pPr>
      <w:r w:rsidRPr="000F0E9B">
        <w:rPr>
          <w:rFonts w:ascii="宋体" w:hAnsi="宋体" w:hint="eastAsia"/>
          <w:sz w:val="28"/>
          <w:szCs w:val="28"/>
        </w:rPr>
        <w:t>依据财政部《财政支出绩效评价管理暂行办法》（财预〔2011〕285号）、江苏省财政厅《江苏省省级预算绩效评价管理规程》（苏财规〔2017〕36号）、《中共连云港市委连云港市人民政府关于加强全市机关绩效管理工作的意见》（连发〔2015〕22号）、《关于开展2021年度部门整体绩效自评价工作的通知 连财绩〔2022〕3号，</w:t>
      </w:r>
      <w:r w:rsidR="00655C87" w:rsidRPr="000F0E9B">
        <w:rPr>
          <w:rFonts w:ascii="宋体" w:hAnsi="宋体" w:hint="eastAsia"/>
          <w:sz w:val="28"/>
          <w:szCs w:val="28"/>
        </w:rPr>
        <w:t>市</w:t>
      </w:r>
      <w:r w:rsidR="00312027" w:rsidRPr="000F0E9B">
        <w:rPr>
          <w:rFonts w:ascii="宋体" w:hAnsi="宋体" w:hint="eastAsia"/>
          <w:sz w:val="28"/>
          <w:szCs w:val="28"/>
        </w:rPr>
        <w:t>白蚁</w:t>
      </w:r>
      <w:r w:rsidR="00312027" w:rsidRPr="000F0E9B">
        <w:rPr>
          <w:rFonts w:ascii="宋体" w:hAnsi="宋体" w:hint="eastAsia"/>
          <w:sz w:val="28"/>
          <w:szCs w:val="28"/>
        </w:rPr>
        <w:lastRenderedPageBreak/>
        <w:t>防治中心</w:t>
      </w:r>
      <w:r w:rsidRPr="000F0E9B">
        <w:rPr>
          <w:rFonts w:ascii="宋体" w:hAnsi="宋体" w:hint="eastAsia"/>
          <w:sz w:val="28"/>
          <w:szCs w:val="28"/>
        </w:rPr>
        <w:t>对2021年部门整体支出开展绩效评价。2021年度</w:t>
      </w:r>
      <w:r w:rsidR="00655C87" w:rsidRPr="000F0E9B">
        <w:rPr>
          <w:rFonts w:ascii="宋体" w:hAnsi="宋体" w:hint="eastAsia"/>
          <w:sz w:val="28"/>
          <w:szCs w:val="28"/>
        </w:rPr>
        <w:t>市</w:t>
      </w:r>
      <w:r w:rsidR="00312027" w:rsidRPr="000F0E9B">
        <w:rPr>
          <w:rFonts w:ascii="宋体" w:hAnsi="宋体" w:hint="eastAsia"/>
          <w:sz w:val="28"/>
          <w:szCs w:val="28"/>
        </w:rPr>
        <w:t>白蚁防治中心</w:t>
      </w:r>
      <w:r w:rsidRPr="000F0E9B">
        <w:rPr>
          <w:rFonts w:ascii="宋体" w:hAnsi="宋体" w:hint="eastAsia"/>
          <w:sz w:val="28"/>
          <w:szCs w:val="28"/>
        </w:rPr>
        <w:t>整体支出评价得分</w:t>
      </w:r>
      <w:r w:rsidR="004D467D" w:rsidRPr="000F0E9B">
        <w:rPr>
          <w:rFonts w:ascii="宋体" w:hAnsi="宋体" w:hint="eastAsia"/>
          <w:sz w:val="28"/>
          <w:szCs w:val="28"/>
        </w:rPr>
        <w:t>92</w:t>
      </w:r>
      <w:r w:rsidRPr="000F0E9B">
        <w:rPr>
          <w:rFonts w:ascii="宋体" w:hAnsi="宋体" w:hint="eastAsia"/>
          <w:sz w:val="28"/>
          <w:szCs w:val="28"/>
        </w:rPr>
        <w:t>分。</w:t>
      </w:r>
    </w:p>
    <w:p w:rsidR="003E7116" w:rsidRPr="000F0E9B" w:rsidRDefault="003E7116"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5.2存在绩效问题</w:t>
      </w:r>
    </w:p>
    <w:p w:rsidR="004D467D" w:rsidRPr="000F0E9B" w:rsidRDefault="004D467D" w:rsidP="004D467D">
      <w:pPr>
        <w:ind w:firstLineChars="200" w:firstLine="560"/>
        <w:rPr>
          <w:sz w:val="28"/>
          <w:szCs w:val="28"/>
        </w:rPr>
      </w:pPr>
      <w:r w:rsidRPr="000F0E9B">
        <w:rPr>
          <w:rFonts w:hint="eastAsia"/>
          <w:sz w:val="28"/>
          <w:szCs w:val="28"/>
        </w:rPr>
        <w:t>部门中长期规划未对实施内容、时间、资金、人员安排等做具体说明。年度工作计划与中长远规划实施内容基本相符，但是，由于实际情况的不确定性，年度计划进度与规划时间进度有一定出入。</w:t>
      </w:r>
    </w:p>
    <w:p w:rsidR="005615B3" w:rsidRPr="000F0E9B" w:rsidRDefault="004D467D" w:rsidP="004D467D">
      <w:pPr>
        <w:spacing w:line="360" w:lineRule="auto"/>
        <w:ind w:firstLineChars="200" w:firstLine="560"/>
        <w:rPr>
          <w:rFonts w:asciiTheme="minorEastAsia" w:eastAsiaTheme="minorEastAsia" w:hAnsiTheme="minorEastAsia"/>
          <w:sz w:val="28"/>
          <w:szCs w:val="28"/>
        </w:rPr>
      </w:pPr>
      <w:r w:rsidRPr="000F0E9B">
        <w:rPr>
          <w:rFonts w:hint="eastAsia"/>
          <w:sz w:val="28"/>
          <w:szCs w:val="28"/>
        </w:rPr>
        <w:t>日常工作考核与年度目标考核紧密关联，工作考核管理办法与问责办法相匹配，但是制度执行力度不够，由于编制人数相对不足，导致很多工作一人多岗，不利于内部控制的完全执行。</w:t>
      </w:r>
    </w:p>
    <w:p w:rsidR="0009017E" w:rsidRPr="000F0E9B" w:rsidRDefault="0009017E"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6.经验教训与建议</w:t>
      </w:r>
    </w:p>
    <w:p w:rsidR="0009017E" w:rsidRPr="000F0E9B" w:rsidRDefault="0009017E"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6.1经验教训</w:t>
      </w:r>
    </w:p>
    <w:p w:rsidR="0009017E" w:rsidRPr="000F0E9B" w:rsidRDefault="0009017E" w:rsidP="0009017E">
      <w:pPr>
        <w:spacing w:line="360" w:lineRule="auto"/>
        <w:ind w:firstLineChars="200" w:firstLine="560"/>
        <w:rPr>
          <w:sz w:val="28"/>
          <w:szCs w:val="28"/>
        </w:rPr>
      </w:pPr>
      <w:r w:rsidRPr="000F0E9B">
        <w:rPr>
          <w:rFonts w:hint="eastAsia"/>
          <w:sz w:val="28"/>
          <w:szCs w:val="28"/>
        </w:rPr>
        <w:t>通过对</w:t>
      </w:r>
      <w:r w:rsidRPr="000F0E9B">
        <w:rPr>
          <w:rFonts w:hint="eastAsia"/>
          <w:sz w:val="28"/>
          <w:szCs w:val="28"/>
        </w:rPr>
        <w:t>2021</w:t>
      </w:r>
      <w:r w:rsidRPr="000F0E9B">
        <w:rPr>
          <w:rFonts w:hint="eastAsia"/>
          <w:sz w:val="28"/>
          <w:szCs w:val="28"/>
        </w:rPr>
        <w:t>年度部门整体支出绩效自评，我们充分认识到推进预算绩效管理的重要意义：全面推进预算绩效管理，是深化行政体制改革的重要举措，是财政科学化、精细化管理的重要内容，对于加快经济发展方式转变和构建和谐社会，建设高效、责任、透明组织机构具有重要意义。部门预算应当遵循统筹兼顾、勤俭节约、量力而行、讲求绩效和收支平衡的原则。绩效管理不只是财政支出方面，而是要从年初预算制定工作抓起，在抓好财政支出工作的同时，要更加注重产出及效率，这样才能达到优化资源配置、控制节约成本、提高公共产品质量和公共服务水平的目的。</w:t>
      </w:r>
    </w:p>
    <w:p w:rsidR="0009017E" w:rsidRPr="000F0E9B" w:rsidRDefault="0009017E" w:rsidP="00B9704F">
      <w:pPr>
        <w:spacing w:line="360" w:lineRule="auto"/>
        <w:ind w:firstLineChars="200" w:firstLine="640"/>
        <w:rPr>
          <w:rFonts w:ascii="方正小标宋简体" w:eastAsia="方正小标宋简体"/>
          <w:b/>
          <w:sz w:val="32"/>
          <w:szCs w:val="32"/>
        </w:rPr>
      </w:pPr>
      <w:r w:rsidRPr="000F0E9B">
        <w:rPr>
          <w:rFonts w:ascii="方正小标宋简体" w:eastAsia="方正小标宋简体" w:hint="eastAsia"/>
          <w:b/>
          <w:sz w:val="32"/>
          <w:szCs w:val="32"/>
        </w:rPr>
        <w:t>6.2建议</w:t>
      </w:r>
    </w:p>
    <w:p w:rsidR="0009017E" w:rsidRPr="000F0E9B" w:rsidRDefault="0009017E" w:rsidP="0009017E">
      <w:pPr>
        <w:widowControl/>
        <w:spacing w:line="360" w:lineRule="auto"/>
        <w:ind w:firstLineChars="200" w:firstLine="560"/>
        <w:jc w:val="left"/>
        <w:rPr>
          <w:rFonts w:ascii="宋体" w:hAnsi="宋体" w:cs="宋体"/>
          <w:sz w:val="28"/>
          <w:szCs w:val="28"/>
        </w:rPr>
      </w:pPr>
      <w:r w:rsidRPr="000F0E9B">
        <w:rPr>
          <w:rFonts w:ascii="宋体" w:hAnsi="宋体" w:cs="宋体" w:hint="eastAsia"/>
          <w:sz w:val="28"/>
          <w:szCs w:val="28"/>
        </w:rPr>
        <w:lastRenderedPageBreak/>
        <w:t>对于发现的问题，应从以下两个方面积极改进，确保各项工作任务按要求、高标准完成，争取实现市级机关绩效考评中的等级进位。</w:t>
      </w:r>
    </w:p>
    <w:p w:rsidR="0009017E" w:rsidRPr="000F0E9B" w:rsidRDefault="0009017E" w:rsidP="0009017E">
      <w:pPr>
        <w:widowControl/>
        <w:spacing w:line="360" w:lineRule="auto"/>
        <w:ind w:firstLineChars="200" w:firstLine="560"/>
        <w:jc w:val="left"/>
        <w:rPr>
          <w:rFonts w:ascii="宋体" w:hAnsi="宋体" w:cs="宋体"/>
          <w:kern w:val="0"/>
          <w:sz w:val="28"/>
          <w:szCs w:val="28"/>
        </w:rPr>
      </w:pPr>
      <w:r w:rsidRPr="000F0E9B">
        <w:rPr>
          <w:rFonts w:ascii="宋体" w:hAnsi="宋体" w:cs="宋体" w:hint="eastAsia"/>
          <w:kern w:val="0"/>
          <w:sz w:val="28"/>
          <w:szCs w:val="28"/>
        </w:rPr>
        <w:t>一、优化组织及人员岗位设置，有效实施内部控制。明确岗位职责范围、要求及权限，明确考核办法，考核内容应与职责范围相对应，保证不相容职务分离。梳理相关制度和操作规程，保证制度合理，操作规范。</w:t>
      </w:r>
    </w:p>
    <w:p w:rsidR="0009017E" w:rsidRPr="000F0E9B" w:rsidRDefault="0009017E" w:rsidP="0009017E">
      <w:pPr>
        <w:widowControl/>
        <w:spacing w:line="360" w:lineRule="auto"/>
        <w:ind w:firstLineChars="200" w:firstLine="560"/>
        <w:jc w:val="left"/>
        <w:rPr>
          <w:rFonts w:ascii="宋体" w:hAnsi="宋体" w:cs="宋体"/>
          <w:kern w:val="0"/>
          <w:sz w:val="28"/>
          <w:szCs w:val="28"/>
        </w:rPr>
      </w:pPr>
      <w:r w:rsidRPr="000F0E9B">
        <w:rPr>
          <w:rFonts w:ascii="宋体" w:hAnsi="宋体" w:cs="宋体" w:hint="eastAsia"/>
          <w:kern w:val="0"/>
          <w:sz w:val="28"/>
          <w:szCs w:val="28"/>
        </w:rPr>
        <w:t>二、加强中长期规划和年度计划的编制工作。中长期规划的制定必须具有科学性和前瞻性。以上级部门的政策和规划为指导，在认真分析部门现状、问题和机遇的基础上，明确部门工作任务和目标，制定相应的规划。年度计划的制定应与中长期规划相匹配。部门整体和各科室均应制定年度计划，且对总体目标、计划实施内容、时间安排、资金安排、人员安排有明确安排。</w:t>
      </w:r>
    </w:p>
    <w:p w:rsidR="0009017E" w:rsidRPr="000F0E9B" w:rsidRDefault="0009017E" w:rsidP="0009017E">
      <w:pPr>
        <w:spacing w:line="360" w:lineRule="auto"/>
        <w:rPr>
          <w:sz w:val="32"/>
          <w:szCs w:val="32"/>
        </w:rPr>
      </w:pPr>
    </w:p>
    <w:p w:rsidR="0009017E" w:rsidRPr="000F0E9B" w:rsidRDefault="0009017E" w:rsidP="0009017E">
      <w:pPr>
        <w:spacing w:line="360" w:lineRule="auto"/>
      </w:pPr>
      <w:r w:rsidRPr="000F0E9B">
        <w:rPr>
          <w:rFonts w:ascii="方正小标宋简体" w:eastAsia="方正小标宋简体" w:hint="eastAsia"/>
          <w:b/>
          <w:sz w:val="32"/>
          <w:szCs w:val="32"/>
        </w:rPr>
        <w:t>附：部门整体绩效评价指标评分表</w:t>
      </w:r>
    </w:p>
    <w:p w:rsidR="00C701A0" w:rsidRPr="000F0E9B" w:rsidRDefault="00C701A0" w:rsidP="0009017E">
      <w:pPr>
        <w:spacing w:line="360" w:lineRule="auto"/>
        <w:ind w:firstLineChars="200" w:firstLine="420"/>
      </w:pPr>
    </w:p>
    <w:sectPr w:rsidR="00C701A0" w:rsidRPr="000F0E9B" w:rsidSect="00F65E0A">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B96" w:rsidRDefault="00250B96" w:rsidP="00CF5C64">
      <w:r>
        <w:separator/>
      </w:r>
    </w:p>
  </w:endnote>
  <w:endnote w:type="continuationSeparator" w:id="1">
    <w:p w:rsidR="00250B96" w:rsidRDefault="00250B96" w:rsidP="00CF5C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4AC" w:rsidRDefault="007C5B31">
    <w:pPr>
      <w:pStyle w:val="a5"/>
    </w:pPr>
    <w:r>
      <w:pict>
        <v:shapetype id="_x0000_t202" coordsize="21600,21600" o:spt="202" path="m,l,21600r21600,l21600,xe">
          <v:stroke joinstyle="miter"/>
          <v:path gradientshapeok="t" o:connecttype="rect"/>
        </v:shapetype>
        <v:shape id="文本框 1" o:spid="_x0000_s1025" type="#_x0000_t202" style="position:absolute;margin-left:0;margin-top:0;width:2in;height:2in;z-index:251660288;mso-wrap-style:none;mso-position-horizontal:center;mso-position-horizontal-relative:margin" filled="f" stroked="f">
          <v:textbox style="mso-fit-shape-to-text:t" inset="0,0,0,0">
            <w:txbxContent>
              <w:p w:rsidR="001E44AC" w:rsidRDefault="007C5B31">
                <w:pPr>
                  <w:snapToGrid w:val="0"/>
                  <w:rPr>
                    <w:sz w:val="18"/>
                  </w:rPr>
                </w:pPr>
                <w:r>
                  <w:rPr>
                    <w:rFonts w:hint="eastAsia"/>
                    <w:sz w:val="18"/>
                  </w:rPr>
                  <w:fldChar w:fldCharType="begin"/>
                </w:r>
                <w:r w:rsidR="00A43709">
                  <w:rPr>
                    <w:rFonts w:hint="eastAsia"/>
                    <w:sz w:val="18"/>
                  </w:rPr>
                  <w:instrText xml:space="preserve"> PAGE  \* MERGEFORMAT </w:instrText>
                </w:r>
                <w:r>
                  <w:rPr>
                    <w:rFonts w:hint="eastAsia"/>
                    <w:sz w:val="18"/>
                  </w:rPr>
                  <w:fldChar w:fldCharType="separate"/>
                </w:r>
                <w:r w:rsidR="00D10C0C" w:rsidRPr="00D10C0C">
                  <w:rPr>
                    <w:noProof/>
                  </w:rPr>
                  <w:t>20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B96" w:rsidRDefault="00250B96" w:rsidP="00CF5C64">
      <w:r>
        <w:separator/>
      </w:r>
    </w:p>
  </w:footnote>
  <w:footnote w:type="continuationSeparator" w:id="1">
    <w:p w:rsidR="00250B96" w:rsidRDefault="00250B96" w:rsidP="00CF5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4AC" w:rsidRDefault="00250B96">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7116"/>
    <w:rsid w:val="00037284"/>
    <w:rsid w:val="000466F8"/>
    <w:rsid w:val="00061A05"/>
    <w:rsid w:val="000668DC"/>
    <w:rsid w:val="0009017E"/>
    <w:rsid w:val="000E0B1D"/>
    <w:rsid w:val="000E471A"/>
    <w:rsid w:val="000F0E9B"/>
    <w:rsid w:val="0013228E"/>
    <w:rsid w:val="00145C68"/>
    <w:rsid w:val="001719BD"/>
    <w:rsid w:val="001936A8"/>
    <w:rsid w:val="001C6FA2"/>
    <w:rsid w:val="001E1125"/>
    <w:rsid w:val="002130BB"/>
    <w:rsid w:val="00250B96"/>
    <w:rsid w:val="002533D6"/>
    <w:rsid w:val="0026078B"/>
    <w:rsid w:val="00276667"/>
    <w:rsid w:val="00280018"/>
    <w:rsid w:val="002961EA"/>
    <w:rsid w:val="002A3D82"/>
    <w:rsid w:val="002A729E"/>
    <w:rsid w:val="002E3434"/>
    <w:rsid w:val="003048D6"/>
    <w:rsid w:val="00306F44"/>
    <w:rsid w:val="00312027"/>
    <w:rsid w:val="00325278"/>
    <w:rsid w:val="0033139E"/>
    <w:rsid w:val="00340584"/>
    <w:rsid w:val="00341895"/>
    <w:rsid w:val="00350DF3"/>
    <w:rsid w:val="00353E6B"/>
    <w:rsid w:val="00364C9E"/>
    <w:rsid w:val="003A09F3"/>
    <w:rsid w:val="003A2344"/>
    <w:rsid w:val="003B4341"/>
    <w:rsid w:val="003E7116"/>
    <w:rsid w:val="00416FD4"/>
    <w:rsid w:val="004313B2"/>
    <w:rsid w:val="004569FB"/>
    <w:rsid w:val="00456F38"/>
    <w:rsid w:val="0046348A"/>
    <w:rsid w:val="004C1504"/>
    <w:rsid w:val="004D467D"/>
    <w:rsid w:val="00500F46"/>
    <w:rsid w:val="0050255C"/>
    <w:rsid w:val="00510253"/>
    <w:rsid w:val="00521C71"/>
    <w:rsid w:val="005615B3"/>
    <w:rsid w:val="005812FF"/>
    <w:rsid w:val="005A6549"/>
    <w:rsid w:val="005C0F82"/>
    <w:rsid w:val="00614D0F"/>
    <w:rsid w:val="00654F35"/>
    <w:rsid w:val="00655C87"/>
    <w:rsid w:val="00693B78"/>
    <w:rsid w:val="0069669B"/>
    <w:rsid w:val="006A6387"/>
    <w:rsid w:val="006B454A"/>
    <w:rsid w:val="006C4D0E"/>
    <w:rsid w:val="006C643B"/>
    <w:rsid w:val="006D24DF"/>
    <w:rsid w:val="006E1668"/>
    <w:rsid w:val="006F579E"/>
    <w:rsid w:val="006F6699"/>
    <w:rsid w:val="007319E2"/>
    <w:rsid w:val="00746CFC"/>
    <w:rsid w:val="00750879"/>
    <w:rsid w:val="007551B1"/>
    <w:rsid w:val="007626B1"/>
    <w:rsid w:val="00766900"/>
    <w:rsid w:val="00767D67"/>
    <w:rsid w:val="00783D0D"/>
    <w:rsid w:val="007A02C2"/>
    <w:rsid w:val="007C5B31"/>
    <w:rsid w:val="007E0EB6"/>
    <w:rsid w:val="00816363"/>
    <w:rsid w:val="00825925"/>
    <w:rsid w:val="00847316"/>
    <w:rsid w:val="0085399A"/>
    <w:rsid w:val="008C45F7"/>
    <w:rsid w:val="008E36E9"/>
    <w:rsid w:val="009125DC"/>
    <w:rsid w:val="00915553"/>
    <w:rsid w:val="00922E8D"/>
    <w:rsid w:val="0094754F"/>
    <w:rsid w:val="0097059F"/>
    <w:rsid w:val="00982F40"/>
    <w:rsid w:val="00995EC5"/>
    <w:rsid w:val="00997CCA"/>
    <w:rsid w:val="009B2B4A"/>
    <w:rsid w:val="00A0407A"/>
    <w:rsid w:val="00A43709"/>
    <w:rsid w:val="00A45103"/>
    <w:rsid w:val="00A63CC0"/>
    <w:rsid w:val="00A749FB"/>
    <w:rsid w:val="00A74C15"/>
    <w:rsid w:val="00A94A48"/>
    <w:rsid w:val="00A9747B"/>
    <w:rsid w:val="00AA75C7"/>
    <w:rsid w:val="00AC1DF4"/>
    <w:rsid w:val="00AC2F97"/>
    <w:rsid w:val="00AD5C5B"/>
    <w:rsid w:val="00AE6057"/>
    <w:rsid w:val="00AF6D42"/>
    <w:rsid w:val="00B132CC"/>
    <w:rsid w:val="00B1432B"/>
    <w:rsid w:val="00B36C49"/>
    <w:rsid w:val="00B45380"/>
    <w:rsid w:val="00B64912"/>
    <w:rsid w:val="00B9704F"/>
    <w:rsid w:val="00BA2DE4"/>
    <w:rsid w:val="00BD4CEA"/>
    <w:rsid w:val="00BD5A16"/>
    <w:rsid w:val="00BE2B96"/>
    <w:rsid w:val="00BF7110"/>
    <w:rsid w:val="00C1765A"/>
    <w:rsid w:val="00C428AA"/>
    <w:rsid w:val="00C701A0"/>
    <w:rsid w:val="00C87E5D"/>
    <w:rsid w:val="00CA27B9"/>
    <w:rsid w:val="00CC714A"/>
    <w:rsid w:val="00CE32F4"/>
    <w:rsid w:val="00CE736E"/>
    <w:rsid w:val="00CF5C64"/>
    <w:rsid w:val="00D10C0C"/>
    <w:rsid w:val="00D17451"/>
    <w:rsid w:val="00D40073"/>
    <w:rsid w:val="00D41C26"/>
    <w:rsid w:val="00D52C01"/>
    <w:rsid w:val="00D73F17"/>
    <w:rsid w:val="00DA2EF3"/>
    <w:rsid w:val="00DC1D94"/>
    <w:rsid w:val="00E0177F"/>
    <w:rsid w:val="00E04B2D"/>
    <w:rsid w:val="00E80E99"/>
    <w:rsid w:val="00E96638"/>
    <w:rsid w:val="00EB4D07"/>
    <w:rsid w:val="00EF51E1"/>
    <w:rsid w:val="00F01A46"/>
    <w:rsid w:val="00FF2A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line="52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116"/>
    <w:pPr>
      <w:widowControl w:val="0"/>
      <w:spacing w:line="240" w:lineRule="auto"/>
    </w:pPr>
    <w:rPr>
      <w:rFonts w:ascii="Calibri" w:eastAsia="宋体" w:hAnsi="Calibri" w:cs="Times New Roman"/>
      <w:kern w:val="2"/>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2533D6"/>
    <w:pPr>
      <w:widowControl/>
      <w:spacing w:before="7" w:line="520" w:lineRule="exact"/>
      <w:ind w:left="1656"/>
    </w:pPr>
    <w:rPr>
      <w:rFonts w:ascii="宋体" w:hAnsi="宋体" w:cstheme="minorBidi"/>
      <w:kern w:val="0"/>
      <w:sz w:val="30"/>
      <w:szCs w:val="30"/>
      <w:lang w:eastAsia="en-US"/>
    </w:rPr>
  </w:style>
  <w:style w:type="character" w:customStyle="1" w:styleId="Char">
    <w:name w:val="正文文本 Char"/>
    <w:basedOn w:val="a0"/>
    <w:link w:val="a3"/>
    <w:uiPriority w:val="1"/>
    <w:rsid w:val="002533D6"/>
    <w:rPr>
      <w:rFonts w:ascii="宋体" w:eastAsia="宋体" w:hAnsi="宋体"/>
      <w:sz w:val="30"/>
      <w:szCs w:val="30"/>
    </w:rPr>
  </w:style>
  <w:style w:type="paragraph" w:styleId="a4">
    <w:name w:val="List Paragraph"/>
    <w:basedOn w:val="a"/>
    <w:uiPriority w:val="1"/>
    <w:qFormat/>
    <w:rsid w:val="002533D6"/>
    <w:pPr>
      <w:widowControl/>
      <w:spacing w:line="520" w:lineRule="exact"/>
    </w:pPr>
    <w:rPr>
      <w:rFonts w:asciiTheme="minorHAnsi" w:eastAsiaTheme="minorEastAsia" w:hAnsiTheme="minorHAnsi" w:cstheme="minorBidi"/>
      <w:kern w:val="0"/>
      <w:sz w:val="22"/>
      <w:lang w:eastAsia="en-US"/>
    </w:rPr>
  </w:style>
  <w:style w:type="paragraph" w:customStyle="1" w:styleId="Heading1">
    <w:name w:val="Heading 1"/>
    <w:basedOn w:val="a"/>
    <w:uiPriority w:val="1"/>
    <w:qFormat/>
    <w:rsid w:val="002533D6"/>
    <w:pPr>
      <w:widowControl/>
      <w:spacing w:line="520" w:lineRule="exact"/>
      <w:ind w:left="20"/>
      <w:outlineLvl w:val="1"/>
    </w:pPr>
    <w:rPr>
      <w:rFonts w:ascii="宋体" w:hAnsi="宋体" w:cstheme="minorBidi"/>
      <w:kern w:val="0"/>
      <w:sz w:val="32"/>
      <w:szCs w:val="32"/>
      <w:lang w:eastAsia="en-US"/>
    </w:rPr>
  </w:style>
  <w:style w:type="paragraph" w:customStyle="1" w:styleId="Heading2">
    <w:name w:val="Heading 2"/>
    <w:basedOn w:val="a"/>
    <w:uiPriority w:val="1"/>
    <w:qFormat/>
    <w:rsid w:val="002533D6"/>
    <w:pPr>
      <w:widowControl/>
      <w:spacing w:line="520" w:lineRule="exact"/>
      <w:ind w:left="1699"/>
      <w:outlineLvl w:val="2"/>
    </w:pPr>
    <w:rPr>
      <w:rFonts w:ascii="宋体" w:hAnsi="宋体" w:cstheme="minorBidi"/>
      <w:kern w:val="0"/>
      <w:sz w:val="31"/>
      <w:szCs w:val="31"/>
      <w:lang w:eastAsia="en-US"/>
    </w:rPr>
  </w:style>
  <w:style w:type="paragraph" w:customStyle="1" w:styleId="TableParagraph">
    <w:name w:val="Table Paragraph"/>
    <w:basedOn w:val="a"/>
    <w:uiPriority w:val="1"/>
    <w:qFormat/>
    <w:rsid w:val="002533D6"/>
    <w:pPr>
      <w:widowControl/>
      <w:spacing w:line="520" w:lineRule="exact"/>
    </w:pPr>
    <w:rPr>
      <w:rFonts w:asciiTheme="minorHAnsi" w:eastAsiaTheme="minorEastAsia" w:hAnsiTheme="minorHAnsi" w:cstheme="minorBidi"/>
      <w:kern w:val="0"/>
      <w:sz w:val="22"/>
      <w:lang w:eastAsia="en-US"/>
    </w:rPr>
  </w:style>
  <w:style w:type="character" w:customStyle="1" w:styleId="Char0">
    <w:name w:val="页脚 Char"/>
    <w:link w:val="a5"/>
    <w:uiPriority w:val="99"/>
    <w:rsid w:val="003E7116"/>
    <w:rPr>
      <w:sz w:val="18"/>
      <w:szCs w:val="18"/>
    </w:rPr>
  </w:style>
  <w:style w:type="character" w:customStyle="1" w:styleId="Char1">
    <w:name w:val="页眉 Char"/>
    <w:link w:val="a6"/>
    <w:uiPriority w:val="99"/>
    <w:rsid w:val="003E7116"/>
    <w:rPr>
      <w:sz w:val="18"/>
      <w:szCs w:val="18"/>
    </w:rPr>
  </w:style>
  <w:style w:type="paragraph" w:styleId="a6">
    <w:name w:val="header"/>
    <w:basedOn w:val="a"/>
    <w:link w:val="Char1"/>
    <w:uiPriority w:val="99"/>
    <w:unhideWhenUsed/>
    <w:rsid w:val="003E7116"/>
    <w:pPr>
      <w:pBdr>
        <w:bottom w:val="single" w:sz="6" w:space="1" w:color="auto"/>
      </w:pBdr>
      <w:tabs>
        <w:tab w:val="center" w:pos="4153"/>
        <w:tab w:val="right" w:pos="8306"/>
      </w:tabs>
      <w:snapToGrid w:val="0"/>
      <w:jc w:val="center"/>
    </w:pPr>
    <w:rPr>
      <w:rFonts w:asciiTheme="minorHAnsi" w:eastAsiaTheme="minorEastAsia" w:hAnsiTheme="minorHAnsi" w:cstheme="minorBidi"/>
      <w:kern w:val="0"/>
      <w:sz w:val="18"/>
      <w:szCs w:val="18"/>
      <w:lang w:eastAsia="en-US"/>
    </w:rPr>
  </w:style>
  <w:style w:type="character" w:customStyle="1" w:styleId="Char10">
    <w:name w:val="页眉 Char1"/>
    <w:basedOn w:val="a0"/>
    <w:link w:val="a6"/>
    <w:uiPriority w:val="99"/>
    <w:semiHidden/>
    <w:rsid w:val="003E7116"/>
    <w:rPr>
      <w:rFonts w:ascii="Calibri" w:eastAsia="宋体" w:hAnsi="Calibri" w:cs="Times New Roman"/>
      <w:kern w:val="2"/>
      <w:sz w:val="18"/>
      <w:szCs w:val="18"/>
      <w:lang w:eastAsia="zh-CN"/>
    </w:rPr>
  </w:style>
  <w:style w:type="paragraph" w:styleId="a5">
    <w:name w:val="footer"/>
    <w:basedOn w:val="a"/>
    <w:link w:val="Char0"/>
    <w:uiPriority w:val="99"/>
    <w:unhideWhenUsed/>
    <w:rsid w:val="003E7116"/>
    <w:pPr>
      <w:tabs>
        <w:tab w:val="center" w:pos="4153"/>
        <w:tab w:val="right" w:pos="8306"/>
      </w:tabs>
      <w:snapToGrid w:val="0"/>
      <w:jc w:val="left"/>
    </w:pPr>
    <w:rPr>
      <w:rFonts w:asciiTheme="minorHAnsi" w:eastAsiaTheme="minorEastAsia" w:hAnsiTheme="minorHAnsi" w:cstheme="minorBidi"/>
      <w:kern w:val="0"/>
      <w:sz w:val="18"/>
      <w:szCs w:val="18"/>
      <w:lang w:eastAsia="en-US"/>
    </w:rPr>
  </w:style>
  <w:style w:type="character" w:customStyle="1" w:styleId="Char11">
    <w:name w:val="页脚 Char1"/>
    <w:basedOn w:val="a0"/>
    <w:link w:val="a5"/>
    <w:uiPriority w:val="99"/>
    <w:semiHidden/>
    <w:rsid w:val="003E7116"/>
    <w:rPr>
      <w:rFonts w:ascii="Calibri" w:eastAsia="宋体" w:hAnsi="Calibri" w:cs="Times New Roman"/>
      <w:kern w:val="2"/>
      <w:sz w:val="18"/>
      <w:szCs w:val="18"/>
      <w:lang w:eastAsia="zh-CN"/>
    </w:rPr>
  </w:style>
  <w:style w:type="character" w:customStyle="1" w:styleId="NormalCharacter">
    <w:name w:val="NormalCharacter"/>
    <w:semiHidden/>
    <w:qFormat/>
    <w:rsid w:val="003E7116"/>
  </w:style>
  <w:style w:type="paragraph" w:customStyle="1" w:styleId="p0">
    <w:name w:val="p0"/>
    <w:basedOn w:val="a"/>
    <w:rsid w:val="00CE736E"/>
    <w:pPr>
      <w:widowControl/>
      <w:spacing w:before="100" w:beforeAutospacing="1" w:after="100" w:afterAutospacing="1"/>
      <w:jc w:val="left"/>
    </w:pPr>
    <w:rPr>
      <w:rFonts w:ascii="宋体" w:hAnsi="宋体" w:cs="宋体"/>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02C36-15B8-4B9C-977D-395B215A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Pages>
  <Words>1466</Words>
  <Characters>8358</Characters>
  <Application>Microsoft Office Word</Application>
  <DocSecurity>0</DocSecurity>
  <Lines>69</Lines>
  <Paragraphs>19</Paragraphs>
  <ScaleCrop>false</ScaleCrop>
  <Company>china</Company>
  <LinksUpToDate>false</LinksUpToDate>
  <CharactersWithSpaces>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80</cp:revision>
  <dcterms:created xsi:type="dcterms:W3CDTF">2022-08-10T06:01:00Z</dcterms:created>
  <dcterms:modified xsi:type="dcterms:W3CDTF">2022-09-28T01:34:00Z</dcterms:modified>
</cp:coreProperties>
</file>