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bCs/>
          <w:sz w:val="32"/>
          <w:szCs w:val="32"/>
        </w:rPr>
      </w:pPr>
      <w:bookmarkStart w:id="0" w:name="_GoBack"/>
      <w:bookmarkEnd w:id="0"/>
      <w:r>
        <w:rPr>
          <w:rFonts w:eastAsia="方正黑体_GBK"/>
          <w:bCs/>
          <w:sz w:val="32"/>
          <w:szCs w:val="32"/>
        </w:rPr>
        <w:t>附件</w:t>
      </w:r>
    </w:p>
    <w:p>
      <w:pPr>
        <w:spacing w:line="600" w:lineRule="exact"/>
        <w:rPr>
          <w:rFonts w:eastAsia="方正黑体_GBK"/>
          <w:bCs/>
          <w:sz w:val="32"/>
          <w:szCs w:val="32"/>
        </w:rPr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2025年度全市建设工程招标代理综合评价结果</w:t>
      </w:r>
    </w:p>
    <w:p>
      <w:pPr>
        <w:jc w:val="center"/>
        <w:rPr>
          <w:rFonts w:eastAsia="方正小标宋_GBK"/>
          <w:sz w:val="36"/>
          <w:szCs w:val="36"/>
        </w:rPr>
      </w:pPr>
    </w:p>
    <w:tbl>
      <w:tblPr>
        <w:tblStyle w:val="4"/>
        <w:tblW w:w="8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760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评价等级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江苏万达工程造价事务所有限公司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江苏新时代工程项目管理有限公司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江苏信德工程管理咨询有限公司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江苏仁禾中衡工程咨询房地产估价有限公司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连云港市博瑞工程咨询有限公司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江苏伟之达项目管理咨询有限公司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连云港新宏项目管理有限公司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江苏永安工程项目管理有限公司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江苏国衡工程咨询有限公司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江苏振兴工程项目管理有限公司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江苏如浩项目管理咨询有限公司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江苏永隆工程咨询有限公司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连云港市建设监理有限公司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连云港上和工程咨询有限公司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江苏志诚工程咨询管理有限公司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江苏博凯隆工程咨询有限公司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江苏洋井技术咨询有限公司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江苏宏业工程项目管理咨询有限公司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江苏鸿成工程项目管理有限公司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正中国际项目管理集团有限公司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连云港德晖工程项目管理咨询有限公司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江苏华兴工程造价咨询有限公司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江苏智茗元建设管理有限公司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评价等级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中阜势起科技（江苏）有限公司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江苏协鸿工程咨询有限公司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江苏建协全过程工程咨询有限公司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江苏建恒工程咨询有限公司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江苏苏咨工程咨询有限责任公司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连云港中梁工程咨询有限公司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江苏建友兴业工程项目管理有限公司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江苏中瑞建设项目管理有限公司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华瑞国际工程咨询集团有限公司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江苏瑞杰项目管理顾问有限公司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江苏坤廷工程咨询管理有限公司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连云港云玖工程咨询有限公司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江苏博哲项目管理有限公司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中企华建友工程管理有限公司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江苏协同项目管理有限公司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江苏安邦南汇工程咨询有限公司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江苏中堉项目管理咨询有限公司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江苏中诚工程管理有限公司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江苏建博工程管理咨询有限公司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连云港苍梧工程管理咨询有限公司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江苏方洋建设工程管理有限公司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江苏慧源建设工程咨询有限公司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江苏建达全过程工程咨询有限公司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江苏建审工程项目管理有限公司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连云港广上云项目管理有限公司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江苏伟业项目管理有限公司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中瀛国际工程管理有限公司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评价等级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江苏颐达工程管理咨询有限公司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江苏省设备成套股份有限公司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苏州建设工程招标代理有限公司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江苏博茂项目管理有限公司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江苏鼎新工程咨询有限公司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江苏恒特建设集团有限公司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江苏卓旭工程管理咨询有限公司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江苏立信建设工程造价咨询有限公司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连云港广厦工程项目管理咨询有限公司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江苏易章工程造价咨询有限公司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江苏明鸿项目管理有限公司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江苏铭沃工程咨询有限公司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连云港科谊工程建设咨询有限公司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江苏泰达工程项目管理有限公司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江苏大公房地产土地与资产评估造价咨询有限公司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江苏华广项目管理有限公司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江苏培壬项目管理有限公司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江苏源涞工程咨询有限公司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江苏天园项目管理集团有限公司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江苏润博建设项目管理有限公司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连云港科宜项目管理有限公司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中证房地产评估造价集团有限公司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连云港东展项目管理有限公司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中晟全过程工程咨询设计有限公司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635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中和德汇工程技术有限公司</w:t>
            </w:r>
          </w:p>
        </w:tc>
        <w:tc>
          <w:tcPr>
            <w:tcW w:w="1635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连云港智兴项目管理有限公司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江苏泓泉项目管理有限公司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江苏州昌工程项目管理有限公司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江苏港策建筑科技有限公司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连云港港晶工程咨询有限公司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江苏云瑞项目管理有限公司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连云港顺为项目管理咨询有限公司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江苏衡华工程项目管理有限公司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江苏政贤全过程工程咨询有限公司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江苏天旭工程咨询有限公司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连云港博雅物业管理服务评估监理有限公司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南京国景工程项目管理有限公司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连云港皓凡项目管理有限公司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江苏云创建设工程有限公司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连云港云建项目管理有限公司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江苏仁合中惠工程咨询有限公司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江苏江南工程管理咨询有限公司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江苏秋沃工程管理有限公司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江苏新世宏鸣工程管理有限公司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一椽一檩项目管理（江苏）有限公司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江苏正茂项目管理有限公司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江苏沃尔达项目管理有限公司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江苏崇宇项目管理有限公司</w:t>
            </w:r>
          </w:p>
        </w:tc>
        <w:tc>
          <w:tcPr>
            <w:tcW w:w="163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江苏宝宏项目管理咨询有限公司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连云港九恒项目管理有限公司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江苏贤达项目管理有限公司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连云港璇铭工程项目管理有限公司</w:t>
            </w:r>
          </w:p>
        </w:tc>
        <w:tc>
          <w:tcPr>
            <w:tcW w:w="1635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江苏中连全过程工程咨询有限公司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扬州筑苑工程招标咨询有限公司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江苏开源工程咨询监理有限公司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江苏云杨项目管理有限公司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连云港衡致工程造价咨询有限公司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江苏京隅丰华项目管理有限公司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大洲设计咨询集团有限公司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江苏德宁建设工程咨询有限公司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苏世建设管理集团有限公司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连云港金程泽项目管理有限公司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江苏承达建设管理有限公司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中新创达咨询有限公司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江苏正邦工程造价咨询有限公司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江苏守正工程咨询有限公司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江苏建联工程管理有限公司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江苏瑞阳工程咨询有限公司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南京长城土地房地产资产评估造价咨询有限公司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江苏久格工程项目管理有限公司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江苏伟业房地产土地评估造价咨询有限公司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江苏春为全过程工程咨询有限公司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江苏阳光豫信建设投资咨询有限公司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中诚运玛咨询股份有限公司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中海华咨询有限公司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3D4B64"/>
                <w:kern w:val="0"/>
                <w:sz w:val="22"/>
                <w:szCs w:val="22"/>
                <w:lang w:bidi="ar"/>
              </w:rPr>
              <w:t>江苏智汇锡建工程项目管理有限公司</w:t>
            </w:r>
          </w:p>
        </w:tc>
        <w:tc>
          <w:tcPr>
            <w:tcW w:w="163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无等级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3D4B64"/>
                <w:kern w:val="0"/>
                <w:sz w:val="22"/>
                <w:szCs w:val="22"/>
                <w:lang w:bidi="ar"/>
              </w:rPr>
              <w:t>江苏万汇项目管理有限公司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3D4B64"/>
                <w:kern w:val="0"/>
                <w:sz w:val="22"/>
                <w:szCs w:val="22"/>
                <w:lang w:bidi="ar"/>
              </w:rPr>
            </w:pPr>
            <w:r>
              <w:rPr>
                <w:color w:val="3D4B64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3D4B64"/>
                <w:kern w:val="0"/>
                <w:sz w:val="22"/>
                <w:szCs w:val="22"/>
                <w:lang w:bidi="ar"/>
              </w:rPr>
              <w:t>江苏润企管理咨询有限公司</w:t>
            </w:r>
          </w:p>
        </w:tc>
        <w:tc>
          <w:tcPr>
            <w:tcW w:w="1635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无等级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3D4B64"/>
                <w:kern w:val="0"/>
                <w:sz w:val="22"/>
                <w:szCs w:val="22"/>
                <w:lang w:bidi="ar"/>
              </w:rPr>
              <w:t>中国化学工程连云港有限公司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3D4B64"/>
                <w:kern w:val="0"/>
                <w:sz w:val="22"/>
                <w:szCs w:val="22"/>
                <w:lang w:bidi="ar"/>
              </w:rPr>
              <w:t>泰宇建筑工程技术咨询有限公司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3D4B64"/>
                <w:kern w:val="0"/>
                <w:sz w:val="22"/>
                <w:szCs w:val="22"/>
                <w:lang w:bidi="ar"/>
              </w:rPr>
              <w:t>江苏天瑞工程咨询有限公司连云港分公司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3D4B64"/>
                <w:kern w:val="0"/>
                <w:sz w:val="22"/>
                <w:szCs w:val="22"/>
                <w:lang w:bidi="ar"/>
              </w:rPr>
              <w:t>江苏执策建设管理有限公司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3D4B64"/>
                <w:kern w:val="0"/>
                <w:sz w:val="22"/>
                <w:szCs w:val="22"/>
                <w:lang w:bidi="ar"/>
              </w:rPr>
              <w:t>江苏城铭建设发展有限公司</w:t>
            </w:r>
          </w:p>
        </w:tc>
        <w:tc>
          <w:tcPr>
            <w:tcW w:w="163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spacing w:line="40" w:lineRule="exact"/>
        <w:jc w:val="center"/>
        <w:rPr>
          <w:sz w:val="36"/>
          <w:szCs w:val="36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88" w:right="1588" w:bottom="1588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d w:val="14745590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hint="default" w:ascii="Times New Roman" w:hAnsi="Times New Roman" w:cs="Times New Roman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d w:val="147455908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hint="default" w:ascii="Times New Roman" w:hAnsi="Times New Roman" w:cs="Times New Roman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d w:val="14747432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d w:val="147474322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E7E9E"/>
    <w:rsid w:val="001625C1"/>
    <w:rsid w:val="001767E5"/>
    <w:rsid w:val="002B4987"/>
    <w:rsid w:val="004858CB"/>
    <w:rsid w:val="004A5644"/>
    <w:rsid w:val="00547FB3"/>
    <w:rsid w:val="00597F78"/>
    <w:rsid w:val="00615B79"/>
    <w:rsid w:val="00792F92"/>
    <w:rsid w:val="0087427D"/>
    <w:rsid w:val="00967CB5"/>
    <w:rsid w:val="00AE5C2A"/>
    <w:rsid w:val="00B57F56"/>
    <w:rsid w:val="00E543EB"/>
    <w:rsid w:val="00FD3F7D"/>
    <w:rsid w:val="03203FEE"/>
    <w:rsid w:val="13195F26"/>
    <w:rsid w:val="1B3D262F"/>
    <w:rsid w:val="39C443D2"/>
    <w:rsid w:val="3AF86E9E"/>
    <w:rsid w:val="6A41168C"/>
    <w:rsid w:val="710E7E9E"/>
    <w:rsid w:val="785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2369</Words>
  <Characters>2562</Characters>
  <Lines>22</Lines>
  <Paragraphs>6</Paragraphs>
  <TotalTime>3</TotalTime>
  <ScaleCrop>false</ScaleCrop>
  <LinksUpToDate>false</LinksUpToDate>
  <CharactersWithSpaces>2590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2026-06-08T07:56:00Z</dcterms:created>
  <dc:creator>HP</dc:creator>
  <cp:lastModifiedBy>Administrator</cp:lastModifiedBy>
  <cp:lastPrinted>2026-06-09T07:20:52Z</cp:lastPrinted>
  <dcterms:modified xsi:type="dcterms:W3CDTF">2026-06-09T07:22:08Z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A168F1982DDA4B0F8456A063CED10330</vt:lpwstr>
  </property>
  <property fmtid="{D5CDD505-2E9C-101B-9397-08002B2CF9AE}" pid="4" name="KSOTemplateDocerSaveRecord">
    <vt:lpwstr>eyJoZGlkIjoiYjA1NTg2ZjMzMzM0ZmYzNWFmYjgzMWNlNDVlZmY2NjkiLCJ1c2VySWQiOiI0NjA1MzMyNzQifQ==</vt:lpwstr>
  </property>
</Properties>
</file>