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80" w:lineRule="exact"/>
        <w:jc w:val="center"/>
        <w:rPr>
          <w:rFonts w:hint="eastAsia" w:ascii="方正小标宋简体" w:eastAsia="方正小标宋简体"/>
          <w:color w:val="FF0000"/>
          <w:spacing w:val="40"/>
          <w:w w:val="60"/>
          <w:sz w:val="96"/>
          <w:szCs w:val="96"/>
        </w:rPr>
      </w:pPr>
    </w:p>
    <w:p>
      <w:pPr>
        <w:snapToGrid w:val="0"/>
        <w:jc w:val="center"/>
        <w:rPr>
          <w:rFonts w:hint="eastAsia" w:ascii="方正小标宋简体" w:eastAsia="方正小标宋简体"/>
          <w:color w:val="FF0000"/>
          <w:spacing w:val="30"/>
          <w:w w:val="60"/>
          <w:sz w:val="96"/>
          <w:szCs w:val="96"/>
        </w:rPr>
      </w:pPr>
      <w:r>
        <w:rPr>
          <w:rFonts w:hint="eastAsia" w:ascii="方正小标宋简体" w:eastAsia="方正小标宋简体"/>
          <w:color w:val="FF0000"/>
          <w:spacing w:val="30"/>
          <w:w w:val="60"/>
          <w:sz w:val="96"/>
          <w:szCs w:val="96"/>
        </w:rPr>
        <w:t>连云港市住房和城乡</w:t>
      </w:r>
      <w:r>
        <w:rPr>
          <w:rFonts w:ascii="方正小标宋简体" w:eastAsia="方正小标宋简体"/>
          <w:color w:val="FF0000"/>
          <w:spacing w:val="30"/>
          <w:w w:val="60"/>
          <w:sz w:val="96"/>
          <w:szCs w:val="96"/>
        </w:rPr>
        <w:t>建设局</w:t>
      </w:r>
      <w:r>
        <w:rPr>
          <w:rFonts w:hint="eastAsia" w:ascii="方正小标宋简体" w:eastAsia="方正小标宋简体"/>
          <w:color w:val="FF0000"/>
          <w:spacing w:val="30"/>
          <w:w w:val="60"/>
          <w:sz w:val="96"/>
          <w:szCs w:val="96"/>
        </w:rPr>
        <w:t>文件</w:t>
      </w:r>
    </w:p>
    <w:p>
      <w:pPr>
        <w:snapToGrid w:val="0"/>
        <w:spacing w:line="480" w:lineRule="exact"/>
        <w:jc w:val="center"/>
        <w:rPr>
          <w:rFonts w:ascii="仿宋_GB2312" w:hAnsi="Batang" w:eastAsia="仿宋_GB2312"/>
          <w:sz w:val="40"/>
          <w:szCs w:val="40"/>
        </w:rPr>
      </w:pPr>
    </w:p>
    <w:p>
      <w:pPr>
        <w:snapToGrid w:val="0"/>
        <w:spacing w:line="480" w:lineRule="exact"/>
        <w:jc w:val="center"/>
        <w:rPr>
          <w:rFonts w:hint="eastAsia" w:ascii="仿宋_GB2312" w:hAnsi="Batang" w:eastAsia="仿宋_GB2312"/>
          <w:sz w:val="40"/>
          <w:szCs w:val="40"/>
        </w:rPr>
      </w:pPr>
    </w:p>
    <w:p>
      <w:pPr>
        <w:tabs>
          <w:tab w:val="left" w:pos="10190"/>
        </w:tabs>
        <w:snapToGrid w:val="0"/>
        <w:spacing w:before="48" w:beforeLines="10" w:line="460" w:lineRule="exact"/>
        <w:ind w:firstLine="305" w:firstLineChars="98"/>
        <w:jc w:val="center"/>
        <w:rPr>
          <w:rFonts w:hint="eastAsia" w:ascii="Times New Roman" w:hAnsi="Times New Roman" w:eastAsia="仿宋_GB2312" w:cs="Times New Roman"/>
          <w:sz w:val="32"/>
          <w:szCs w:val="32"/>
          <w:lang w:eastAsia="zh-CN"/>
        </w:rPr>
      </w:pPr>
      <w:bookmarkStart w:id="0" w:name="文号"/>
      <w:r>
        <w:rPr>
          <w:rFonts w:hint="eastAsia" w:ascii="Times New Roman" w:hAnsi="Times New Roman" w:eastAsia="仿宋_GB2312" w:cs="Times New Roman"/>
          <w:sz w:val="32"/>
          <w:szCs w:val="32"/>
          <w:lang w:eastAsia="zh-CN"/>
        </w:rPr>
        <w:t>连建物监〔2020〕206号</w:t>
      </w:r>
      <w:bookmarkEnd w:id="0"/>
    </w:p>
    <w:p>
      <w:pPr>
        <w:snapToGrid w:val="0"/>
        <w:spacing w:before="48" w:beforeLines="10" w:line="460" w:lineRule="exact"/>
        <w:jc w:val="both"/>
        <w:rPr>
          <w:rFonts w:hint="eastAsia" w:ascii="仿宋_GB2312" w:hAnsi="Batang" w:eastAsia="仿宋_GB2312"/>
          <w:sz w:val="44"/>
        </w:rPr>
      </w:pPr>
      <w:r>
        <w:rPr>
          <w:rFonts w:hint="eastAsia" w:ascii="仿宋_GB2312" w:hAnsi="Batang" w:eastAsia="仿宋_GB2312"/>
          <w:sz w:val="44"/>
          <w:szCs w:val="44"/>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98425</wp:posOffset>
                </wp:positionV>
                <wp:extent cx="5572125" cy="635"/>
                <wp:effectExtent l="0" t="13970" r="9525" b="23495"/>
                <wp:wrapNone/>
                <wp:docPr id="1" name="直线 20"/>
                <wp:cNvGraphicFramePr/>
                <a:graphic xmlns:a="http://schemas.openxmlformats.org/drawingml/2006/main">
                  <a:graphicData uri="http://schemas.microsoft.com/office/word/2010/wordprocessingShape">
                    <wps:wsp>
                      <wps:cNvCnPr/>
                      <wps:spPr>
                        <a:xfrm>
                          <a:off x="0" y="0"/>
                          <a:ext cx="5572125"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0" o:spid="_x0000_s1026" o:spt="20" style="position:absolute;left:0pt;margin-left:2.25pt;margin-top:7.75pt;height:0.05pt;width:438.75pt;z-index:251658240;mso-width-relative:page;mso-height-relative:page;" filled="f" stroked="t" coordsize="21600,21600" o:gfxdata="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QFQnhdUAAAAHAQAADwAAAAAAAAABACAAAAAiAAAA&#10;ZHJzL2Rvd25yZXYueG1sUEsBAhQAFAAAAAgAh07iQETCp4rRAQAAkQMAAA4AAAAAAAAAAQAgAAAA&#10;JAEAAGRycy9lMm9Eb2MueG1sUEsFBgAAAAAGAAYAWQEAAGcFA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1" w:name="附件"/>
      <w:bookmarkEnd w:id="1"/>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连云港市住房和城乡建设局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关于加强住建领域群租房安全隐患专项整治</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行动工作的通知</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各县区住（规）建局，市局属各有关处室、单位，各物业服务企业：</w:t>
      </w:r>
    </w:p>
    <w:p>
      <w:pPr>
        <w:keepNext w:val="0"/>
        <w:keepLines w:val="0"/>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市政府办《关于加强群租房安全管理工作的实施意见》（连政办发〔2019〕80号）要求，2020年4月至5月为住建部门牵头开展为期2个月的群租房安全隐患联合整治行动，为切实推动住建领域群租房安全隐患整治行动顺利开展，现将有关工作通知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22"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一、行动时间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2020年5月13日-2020年5月31日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22"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二、整治内容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商品房群租房是否符合安全、防灾等工程建设强制性标准；商品房群租房是否以原设计的房间为最小出租单位；商品房群租房是否办理房屋租赁登记备案；商品房群租房是否改变房屋使用性质；群租房是否存在危房；群租房用气是否存在安全隐患；物管小区群租房是否存在安全隐患；物管小区电子显示屏是否滚动播出群租房安全宣传标语。</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22"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三、行动步骤</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2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（1）县区普查（5月13日-5月19日）</w:t>
      </w:r>
      <w:r>
        <w:rPr>
          <w:rFonts w:hint="default" w:ascii="Times New Roman" w:hAnsi="Times New Roman" w:eastAsia="仿宋_GB2312" w:cs="Times New Roman"/>
          <w:sz w:val="32"/>
          <w:szCs w:val="32"/>
          <w:lang w:val="en-US" w:eastAsia="zh-CN"/>
        </w:rPr>
        <w:t>。各县区住建部门应督促属地物管小区加强宣传，确保5月份电子显示屏每日滚动播放群租房安全宣传标语（标语见附件1）。根据属地公安部门排查的群租房底数，按照本通知整治内容，组织业务骨干实施全面排查，对发现的违反住建领域相关政策法规的群租房安全隐患问题，及时下发整改通知、督促整改到位。此外，各县区住建部门应于5月19日前将排查隐患问题、整改完成情况、行政处罚情况（见附件2）和开展群租房安全整治工作情况报告加盖公章报至我局。联系人：赵建，联系电话：85529719，邮箱：314375755@qq.com。</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（2）市级抽查（5月20日-5月31日）。</w:t>
      </w:r>
      <w:r>
        <w:rPr>
          <w:rFonts w:hint="default" w:ascii="Times New Roman" w:hAnsi="Times New Roman" w:eastAsia="仿宋_GB2312" w:cs="Times New Roman"/>
          <w:sz w:val="32"/>
          <w:szCs w:val="32"/>
          <w:lang w:val="en-US" w:eastAsia="zh-CN"/>
        </w:rPr>
        <w:t>市局将组织行业专家采取查看台账、现场实地抽查等形式，对各县区住建部门群租房安全排查、整治情况实施督查，对落实不到位的县区住建部门予以通报。</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四、工作要求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一是加强组织领导。</w:t>
      </w:r>
      <w:r>
        <w:rPr>
          <w:rFonts w:hint="default" w:ascii="Times New Roman" w:hAnsi="Times New Roman" w:eastAsia="仿宋_GB2312" w:cs="Times New Roman"/>
          <w:sz w:val="32"/>
          <w:szCs w:val="32"/>
          <w:lang w:val="en-US" w:eastAsia="zh-CN"/>
        </w:rPr>
        <w:t>安全管理无小事，各县区住建部门务必要高度重视群租房安全管理工作，牢牢坚持底线思维、牢固树立安全意识，切实将安全工作作为头等大事抓实抓细。各县区住建部门应成立领导小组，落实专人负责住建领域群租房安全隐患排查、整治工作。鉴于各县区住建部门人员不同程度调整，请各县区于5月13日上午下班前将住建领域群租房安全整治工作人员名单报送至我局。联系人：赵建，联系电话：85529719。</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sz w:val="32"/>
          <w:szCs w:val="32"/>
          <w:lang w:val="en-US" w:eastAsia="zh-CN"/>
        </w:rPr>
        <w:t>二是全面深入排查。</w:t>
      </w:r>
      <w:r>
        <w:rPr>
          <w:rFonts w:hint="default" w:ascii="Times New Roman" w:hAnsi="Times New Roman" w:eastAsia="仿宋_GB2312" w:cs="Times New Roman"/>
          <w:sz w:val="32"/>
          <w:szCs w:val="32"/>
          <w:lang w:val="en-US" w:eastAsia="zh-CN"/>
        </w:rPr>
        <w:t>各县区住建部门应组织租赁、公用、房屋鉴定、物业等有关业务科室骨干，组成工作专班，主动对接辖区公安部门，深入群租房一线深入开展住建领域群租房安全隐患排查工作。各县区住建部门对排查发现的住建领域的群租房安全隐患问题应及时下发整改通知，制定整改措施，明确整改时限，跟踪整改到位。凡发现违反《商品房房屋租赁管理办法》等规定的群租房租住户，依据相关法律法规从严处罚。</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sz w:val="32"/>
          <w:szCs w:val="32"/>
          <w:lang w:val="en-US" w:eastAsia="zh-CN"/>
        </w:rPr>
        <w:t>三是加强安全宣讲。</w:t>
      </w:r>
      <w:r>
        <w:rPr>
          <w:rFonts w:hint="default" w:ascii="Times New Roman" w:hAnsi="Times New Roman" w:eastAsia="仿宋_GB2312" w:cs="Times New Roman"/>
          <w:sz w:val="32"/>
          <w:szCs w:val="32"/>
          <w:lang w:val="en-US" w:eastAsia="zh-CN"/>
        </w:rPr>
        <w:t>各县区住建部门应根据《全市群租房安全管理主体责任宣讲“春风行动”方案》要求，全力配合辖区群租房安全管理工作领导小组开展群租房安全工作宣讲活动。各县区住建部门应选树本地区住建领域落实群租房安全隐患专项整治措施的先进业主、先进单位，总结推广经验做法和先进举措。此外，各县区住建部门应督促物业服务企业在辖区物管小区内不定时滚动播放群租房安全宣传标语，营造浓厚群租房安全管理氛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特此通知。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2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群租房安全宣传标语</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1555" w:firstLineChars="5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住建领域群租房安全隐患清单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1555" w:firstLineChars="5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县区住建部门群租房安全管理分管领导联络员名单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连云港市住房和城乡建设局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2020年5月1</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jc w:val="both"/>
        <w:textAlignment w:val="auto"/>
        <w:rPr>
          <w:rFonts w:hint="eastAsia" w:ascii="仿宋_GB2312" w:hAnsi="仿宋_GB2312" w:eastAsia="仿宋_GB2312" w:cs="仿宋_GB2312"/>
          <w:sz w:val="32"/>
          <w:szCs w:val="32"/>
          <w:lang w:val="en-US" w:eastAsia="zh-CN"/>
        </w:rPr>
      </w:pPr>
      <w:bookmarkStart w:id="2" w:name="_GoBack"/>
      <w:bookmarkEnd w:id="2"/>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群租房安全宣传标语</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jc w:val="center"/>
        <w:textAlignment w:val="auto"/>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611" w:leftChars="304" w:firstLine="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安全常识进万家，平安相伴你我他。</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安全永在我心中，时时刻刻不放松。</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人人保安全，安全保人人。</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隐患远离家庭，幸福平安一生。</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远离隐患，珍爱生命，共建平安家园。</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爱惜自己家园，驱逐安全隐患。</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远离隐患，幸福平安。</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安全两大忌，麻痹和大意。</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安全自检、隐患自改、责任自负。</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规范用电安全，严禁私拉乱接。</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11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爱惜生命，关注安全。</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正确使用燃具，呵护生命健康。</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燃气安全，时刻谨记。</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14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燃气安全系万家，安全使用莫违规。</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15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燃气使用要谨慎，安全常识要牢记。</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16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整治安全隐患，守护百姓平安。</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17</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齐抓共管，清除隐患。</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18</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履行安全责任，杜绝安全隐患。</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19</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谁出租谁负责，谁受益谁负责。</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严格安全管理，坚决整治隐患。</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21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依法管理出租房屋，共同创建美好家园。</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22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出租房屋事虽小，责任义务可不少。</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23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自主申报信息，共建诚信社会。</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履行房屋出租责任，如实申报租赁信息。</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25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加强租赁住房管理，维护社会公共安全。</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26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房屋租赁要备案，人员入住须登记。</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27</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租赁房屋需合法，承租权益有保障。</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28</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建立管理制度，落实安全责任。</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29</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健全安全管理长效机制，防止安全问题反弹回潮。</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30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以铁的决心、铁的手段、铁的纪律，坚决打赢群租房整治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304" w:firstLine="311" w:firstLineChars="1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攻坚战</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jc w:val="both"/>
        <w:textAlignment w:val="auto"/>
        <w:rPr>
          <w:rFonts w:hint="default" w:ascii="仿宋_GB2312" w:hAnsi="仿宋_GB2312" w:eastAsia="仿宋_GB2312" w:cs="仿宋_GB2312"/>
          <w:sz w:val="32"/>
          <w:szCs w:val="32"/>
          <w:lang w:val="en-US" w:eastAsia="zh-CN"/>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fmt="numberInDash"/>
          <w:cols w:space="720" w:num="1"/>
          <w:docGrid w:type="linesAndChars" w:linePitch="481" w:charSpace="-1844"/>
        </w:sect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住建领域群租房安全管理隐患清单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填报单位：</w:t>
      </w:r>
    </w:p>
    <w:tbl>
      <w:tblPr>
        <w:tblStyle w:val="7"/>
        <w:tblW w:w="14737" w:type="dxa"/>
        <w:tblInd w:w="-4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2838"/>
        <w:gridCol w:w="2912"/>
        <w:gridCol w:w="1925"/>
        <w:gridCol w:w="1613"/>
        <w:gridCol w:w="1566"/>
        <w:gridCol w:w="1473"/>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8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28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群租房地址</w:t>
            </w:r>
          </w:p>
        </w:tc>
        <w:tc>
          <w:tcPr>
            <w:tcW w:w="29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存在隐患</w:t>
            </w:r>
          </w:p>
        </w:tc>
        <w:tc>
          <w:tcPr>
            <w:tcW w:w="19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整改措施</w:t>
            </w:r>
          </w:p>
        </w:tc>
        <w:tc>
          <w:tcPr>
            <w:tcW w:w="161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整改期限</w:t>
            </w:r>
          </w:p>
        </w:tc>
        <w:tc>
          <w:tcPr>
            <w:tcW w:w="15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责任单位</w:t>
            </w:r>
          </w:p>
        </w:tc>
        <w:tc>
          <w:tcPr>
            <w:tcW w:w="14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责任人</w:t>
            </w:r>
          </w:p>
        </w:tc>
        <w:tc>
          <w:tcPr>
            <w:tcW w:w="1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是否整改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仿宋_GB2312" w:hAnsi="仿宋_GB2312" w:eastAsia="仿宋_GB2312" w:cs="仿宋_GB2312"/>
                <w:sz w:val="32"/>
                <w:szCs w:val="32"/>
                <w:vertAlign w:val="baseline"/>
                <w:lang w:val="en-US" w:eastAsia="zh-CN"/>
              </w:rPr>
            </w:pPr>
          </w:p>
        </w:tc>
        <w:tc>
          <w:tcPr>
            <w:tcW w:w="283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仿宋_GB2312" w:hAnsi="仿宋_GB2312" w:eastAsia="仿宋_GB2312" w:cs="仿宋_GB2312"/>
                <w:sz w:val="32"/>
                <w:szCs w:val="32"/>
                <w:vertAlign w:val="baseline"/>
                <w:lang w:val="en-US" w:eastAsia="zh-CN"/>
              </w:rPr>
            </w:pPr>
          </w:p>
        </w:tc>
        <w:tc>
          <w:tcPr>
            <w:tcW w:w="291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仿宋_GB2312" w:hAnsi="仿宋_GB2312" w:eastAsia="仿宋_GB2312" w:cs="仿宋_GB2312"/>
                <w:sz w:val="32"/>
                <w:szCs w:val="32"/>
                <w:vertAlign w:val="baseline"/>
                <w:lang w:val="en-US" w:eastAsia="zh-CN"/>
              </w:rPr>
            </w:pPr>
          </w:p>
        </w:tc>
        <w:tc>
          <w:tcPr>
            <w:tcW w:w="192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仿宋_GB2312" w:hAnsi="仿宋_GB2312" w:eastAsia="仿宋_GB2312" w:cs="仿宋_GB2312"/>
                <w:sz w:val="32"/>
                <w:szCs w:val="32"/>
                <w:vertAlign w:val="baseline"/>
                <w:lang w:val="en-US" w:eastAsia="zh-CN"/>
              </w:rPr>
            </w:pPr>
          </w:p>
        </w:tc>
        <w:tc>
          <w:tcPr>
            <w:tcW w:w="1613"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仿宋_GB2312" w:hAnsi="仿宋_GB2312" w:eastAsia="仿宋_GB2312" w:cs="仿宋_GB2312"/>
                <w:sz w:val="32"/>
                <w:szCs w:val="32"/>
                <w:vertAlign w:val="baseline"/>
                <w:lang w:val="en-US" w:eastAsia="zh-CN"/>
              </w:rPr>
            </w:pPr>
          </w:p>
        </w:tc>
        <w:tc>
          <w:tcPr>
            <w:tcW w:w="156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仿宋_GB2312" w:hAnsi="仿宋_GB2312" w:eastAsia="仿宋_GB2312" w:cs="仿宋_GB2312"/>
                <w:sz w:val="32"/>
                <w:szCs w:val="32"/>
                <w:vertAlign w:val="baseline"/>
                <w:lang w:val="en-US" w:eastAsia="zh-CN"/>
              </w:rPr>
            </w:pPr>
          </w:p>
        </w:tc>
        <w:tc>
          <w:tcPr>
            <w:tcW w:w="1473"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仿宋_GB2312" w:hAnsi="仿宋_GB2312" w:eastAsia="仿宋_GB2312" w:cs="仿宋_GB2312"/>
                <w:sz w:val="32"/>
                <w:szCs w:val="32"/>
                <w:vertAlign w:val="baseline"/>
                <w:lang w:val="en-US" w:eastAsia="zh-CN"/>
              </w:rPr>
            </w:pPr>
          </w:p>
        </w:tc>
        <w:tc>
          <w:tcPr>
            <w:tcW w:w="154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283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291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192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1613"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156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1473"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154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283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291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192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1613"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156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1473"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154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283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291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192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1613"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156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1473"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154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283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291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192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1613"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156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1473"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154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283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291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192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1613"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156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1473"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154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283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291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192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1613"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156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1473"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c>
          <w:tcPr>
            <w:tcW w:w="154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方正小标宋简体" w:hAnsi="方正小标宋简体" w:eastAsia="方正小标宋简体" w:cs="方正小标宋简体"/>
                <w:sz w:val="32"/>
                <w:szCs w:val="32"/>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附件3</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县区住建部门群租房安全管理分管领导联络员名单</w:t>
      </w:r>
    </w:p>
    <w:p>
      <w:pPr>
        <w:numPr>
          <w:ilvl w:val="0"/>
          <w:numId w:val="0"/>
        </w:numPr>
        <w:ind w:firstLine="640"/>
        <w:jc w:val="center"/>
        <w:rPr>
          <w:rFonts w:hint="eastAsia" w:ascii="仿宋_GB2312" w:hAnsi="仿宋_GB2312" w:eastAsia="仿宋_GB2312" w:cs="仿宋_GB2312"/>
          <w:sz w:val="32"/>
          <w:szCs w:val="32"/>
          <w:lang w:val="en-US" w:eastAsia="zh-CN"/>
        </w:rPr>
      </w:pP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3375"/>
        <w:gridCol w:w="2187"/>
        <w:gridCol w:w="2550"/>
        <w:gridCol w:w="2768"/>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1" w:type="dxa"/>
            <w:noWrap w:val="0"/>
            <w:vAlign w:val="top"/>
          </w:tcPr>
          <w:p>
            <w:pPr>
              <w:numPr>
                <w:ilvl w:val="0"/>
                <w:numId w:val="0"/>
              </w:numPr>
              <w:spacing w:after="0" w:line="240" w:lineRule="auto"/>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3375" w:type="dxa"/>
            <w:noWrap w:val="0"/>
            <w:vAlign w:val="top"/>
          </w:tcPr>
          <w:p>
            <w:pPr>
              <w:numPr>
                <w:ilvl w:val="0"/>
                <w:numId w:val="0"/>
              </w:numPr>
              <w:spacing w:after="0" w:line="240" w:lineRule="auto"/>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部门</w:t>
            </w:r>
          </w:p>
        </w:tc>
        <w:tc>
          <w:tcPr>
            <w:tcW w:w="2187" w:type="dxa"/>
            <w:noWrap w:val="0"/>
            <w:vAlign w:val="top"/>
          </w:tcPr>
          <w:p>
            <w:pPr>
              <w:numPr>
                <w:ilvl w:val="0"/>
                <w:numId w:val="0"/>
              </w:numPr>
              <w:spacing w:after="0" w:line="240" w:lineRule="auto"/>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分管领导</w:t>
            </w:r>
          </w:p>
        </w:tc>
        <w:tc>
          <w:tcPr>
            <w:tcW w:w="2550" w:type="dxa"/>
            <w:noWrap w:val="0"/>
            <w:vAlign w:val="top"/>
          </w:tcPr>
          <w:p>
            <w:pPr>
              <w:numPr>
                <w:ilvl w:val="0"/>
                <w:numId w:val="0"/>
              </w:numPr>
              <w:spacing w:after="0" w:line="240" w:lineRule="auto"/>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联系方式</w:t>
            </w:r>
          </w:p>
        </w:tc>
        <w:tc>
          <w:tcPr>
            <w:tcW w:w="2768" w:type="dxa"/>
            <w:noWrap w:val="0"/>
            <w:vAlign w:val="top"/>
          </w:tcPr>
          <w:p>
            <w:pPr>
              <w:numPr>
                <w:ilvl w:val="0"/>
                <w:numId w:val="0"/>
              </w:numPr>
              <w:spacing w:after="0" w:line="240" w:lineRule="auto"/>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联络员</w:t>
            </w:r>
          </w:p>
        </w:tc>
        <w:tc>
          <w:tcPr>
            <w:tcW w:w="2363" w:type="dxa"/>
            <w:noWrap w:val="0"/>
            <w:vAlign w:val="top"/>
          </w:tcPr>
          <w:p>
            <w:pPr>
              <w:numPr>
                <w:ilvl w:val="0"/>
                <w:numId w:val="0"/>
              </w:numPr>
              <w:spacing w:after="0" w:line="240" w:lineRule="auto"/>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1" w:type="dxa"/>
            <w:noWrap w:val="0"/>
            <w:vAlign w:val="top"/>
          </w:tcPr>
          <w:p>
            <w:pPr>
              <w:numPr>
                <w:ilvl w:val="0"/>
                <w:numId w:val="0"/>
              </w:numPr>
              <w:spacing w:after="0" w:line="240" w:lineRule="auto"/>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1</w:t>
            </w:r>
          </w:p>
        </w:tc>
        <w:tc>
          <w:tcPr>
            <w:tcW w:w="3375" w:type="dxa"/>
            <w:noWrap w:val="0"/>
            <w:vAlign w:val="top"/>
          </w:tcPr>
          <w:p>
            <w:pPr>
              <w:numPr>
                <w:ilvl w:val="0"/>
                <w:numId w:val="0"/>
              </w:numPr>
              <w:spacing w:after="0" w:line="240" w:lineRule="auto"/>
              <w:jc w:val="center"/>
              <w:rPr>
                <w:rFonts w:hint="eastAsia" w:ascii="仿宋_GB2312" w:hAnsi="仿宋_GB2312" w:eastAsia="仿宋_GB2312" w:cs="仿宋_GB2312"/>
                <w:sz w:val="32"/>
                <w:szCs w:val="32"/>
                <w:vertAlign w:val="baseline"/>
                <w:lang w:val="en-US" w:eastAsia="zh-CN"/>
              </w:rPr>
            </w:pPr>
          </w:p>
        </w:tc>
        <w:tc>
          <w:tcPr>
            <w:tcW w:w="2187" w:type="dxa"/>
            <w:noWrap w:val="0"/>
            <w:vAlign w:val="top"/>
          </w:tcPr>
          <w:p>
            <w:pPr>
              <w:numPr>
                <w:ilvl w:val="0"/>
                <w:numId w:val="0"/>
              </w:numPr>
              <w:spacing w:after="0" w:line="240" w:lineRule="auto"/>
              <w:jc w:val="center"/>
              <w:rPr>
                <w:rFonts w:hint="eastAsia" w:ascii="仿宋_GB2312" w:hAnsi="仿宋_GB2312" w:eastAsia="仿宋_GB2312" w:cs="仿宋_GB2312"/>
                <w:sz w:val="32"/>
                <w:szCs w:val="32"/>
                <w:vertAlign w:val="baseline"/>
                <w:lang w:val="en-US" w:eastAsia="zh-CN"/>
              </w:rPr>
            </w:pPr>
          </w:p>
        </w:tc>
        <w:tc>
          <w:tcPr>
            <w:tcW w:w="2550" w:type="dxa"/>
            <w:noWrap w:val="0"/>
            <w:vAlign w:val="top"/>
          </w:tcPr>
          <w:p>
            <w:pPr>
              <w:numPr>
                <w:ilvl w:val="0"/>
                <w:numId w:val="0"/>
              </w:numPr>
              <w:spacing w:after="0" w:line="240" w:lineRule="auto"/>
              <w:jc w:val="center"/>
              <w:rPr>
                <w:rFonts w:hint="eastAsia" w:ascii="仿宋_GB2312" w:hAnsi="仿宋_GB2312" w:eastAsia="仿宋_GB2312" w:cs="仿宋_GB2312"/>
                <w:sz w:val="32"/>
                <w:szCs w:val="32"/>
                <w:vertAlign w:val="baseline"/>
                <w:lang w:val="en-US" w:eastAsia="zh-CN"/>
              </w:rPr>
            </w:pPr>
          </w:p>
        </w:tc>
        <w:tc>
          <w:tcPr>
            <w:tcW w:w="2768" w:type="dxa"/>
            <w:noWrap w:val="0"/>
            <w:vAlign w:val="top"/>
          </w:tcPr>
          <w:p>
            <w:pPr>
              <w:numPr>
                <w:ilvl w:val="0"/>
                <w:numId w:val="0"/>
              </w:numPr>
              <w:spacing w:after="0" w:line="240" w:lineRule="auto"/>
              <w:jc w:val="center"/>
              <w:rPr>
                <w:rFonts w:hint="eastAsia" w:ascii="仿宋_GB2312" w:hAnsi="仿宋_GB2312" w:eastAsia="仿宋_GB2312" w:cs="仿宋_GB2312"/>
                <w:sz w:val="32"/>
                <w:szCs w:val="32"/>
                <w:vertAlign w:val="baseline"/>
                <w:lang w:val="en-US" w:eastAsia="zh-CN"/>
              </w:rPr>
            </w:pPr>
          </w:p>
        </w:tc>
        <w:tc>
          <w:tcPr>
            <w:tcW w:w="2363" w:type="dxa"/>
            <w:noWrap w:val="0"/>
            <w:vAlign w:val="top"/>
          </w:tcPr>
          <w:p>
            <w:pPr>
              <w:numPr>
                <w:ilvl w:val="0"/>
                <w:numId w:val="0"/>
              </w:numPr>
              <w:spacing w:after="0" w:line="240" w:lineRule="auto"/>
              <w:jc w:val="both"/>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1" w:type="dxa"/>
            <w:noWrap w:val="0"/>
            <w:vAlign w:val="top"/>
          </w:tcPr>
          <w:p>
            <w:pPr>
              <w:numPr>
                <w:ilvl w:val="0"/>
                <w:numId w:val="0"/>
              </w:numPr>
              <w:spacing w:after="0" w:line="240" w:lineRule="auto"/>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2</w:t>
            </w:r>
          </w:p>
        </w:tc>
        <w:tc>
          <w:tcPr>
            <w:tcW w:w="3375" w:type="dxa"/>
            <w:noWrap w:val="0"/>
            <w:vAlign w:val="top"/>
          </w:tcPr>
          <w:p>
            <w:pPr>
              <w:numPr>
                <w:ilvl w:val="0"/>
                <w:numId w:val="0"/>
              </w:numPr>
              <w:spacing w:after="0" w:line="240" w:lineRule="auto"/>
              <w:jc w:val="center"/>
              <w:rPr>
                <w:rFonts w:hint="eastAsia" w:ascii="仿宋_GB2312" w:hAnsi="仿宋_GB2312" w:eastAsia="仿宋_GB2312" w:cs="仿宋_GB2312"/>
                <w:sz w:val="32"/>
                <w:szCs w:val="32"/>
                <w:vertAlign w:val="baseline"/>
                <w:lang w:val="en-US" w:eastAsia="zh-CN"/>
              </w:rPr>
            </w:pPr>
          </w:p>
        </w:tc>
        <w:tc>
          <w:tcPr>
            <w:tcW w:w="2187" w:type="dxa"/>
            <w:noWrap w:val="0"/>
            <w:vAlign w:val="top"/>
          </w:tcPr>
          <w:p>
            <w:pPr>
              <w:numPr>
                <w:ilvl w:val="0"/>
                <w:numId w:val="0"/>
              </w:numPr>
              <w:spacing w:after="0" w:line="240" w:lineRule="auto"/>
              <w:jc w:val="center"/>
              <w:rPr>
                <w:rFonts w:hint="eastAsia" w:ascii="仿宋_GB2312" w:hAnsi="仿宋_GB2312" w:eastAsia="仿宋_GB2312" w:cs="仿宋_GB2312"/>
                <w:sz w:val="32"/>
                <w:szCs w:val="32"/>
                <w:vertAlign w:val="baseline"/>
                <w:lang w:val="en-US" w:eastAsia="zh-CN"/>
              </w:rPr>
            </w:pPr>
          </w:p>
        </w:tc>
        <w:tc>
          <w:tcPr>
            <w:tcW w:w="2550" w:type="dxa"/>
            <w:noWrap w:val="0"/>
            <w:vAlign w:val="top"/>
          </w:tcPr>
          <w:p>
            <w:pPr>
              <w:numPr>
                <w:ilvl w:val="0"/>
                <w:numId w:val="0"/>
              </w:numPr>
              <w:spacing w:after="0" w:line="240" w:lineRule="auto"/>
              <w:jc w:val="center"/>
              <w:rPr>
                <w:rFonts w:hint="eastAsia" w:ascii="仿宋_GB2312" w:hAnsi="仿宋_GB2312" w:eastAsia="仿宋_GB2312" w:cs="仿宋_GB2312"/>
                <w:sz w:val="32"/>
                <w:szCs w:val="32"/>
                <w:vertAlign w:val="baseline"/>
                <w:lang w:val="en-US" w:eastAsia="zh-CN"/>
              </w:rPr>
            </w:pPr>
          </w:p>
        </w:tc>
        <w:tc>
          <w:tcPr>
            <w:tcW w:w="2768" w:type="dxa"/>
            <w:noWrap w:val="0"/>
            <w:vAlign w:val="top"/>
          </w:tcPr>
          <w:p>
            <w:pPr>
              <w:numPr>
                <w:ilvl w:val="0"/>
                <w:numId w:val="0"/>
              </w:numPr>
              <w:spacing w:after="0" w:line="240" w:lineRule="auto"/>
              <w:jc w:val="center"/>
              <w:rPr>
                <w:rFonts w:hint="eastAsia" w:ascii="仿宋_GB2312" w:hAnsi="仿宋_GB2312" w:eastAsia="仿宋_GB2312" w:cs="仿宋_GB2312"/>
                <w:sz w:val="32"/>
                <w:szCs w:val="32"/>
                <w:vertAlign w:val="baseline"/>
                <w:lang w:val="en-US" w:eastAsia="zh-CN"/>
              </w:rPr>
            </w:pPr>
          </w:p>
        </w:tc>
        <w:tc>
          <w:tcPr>
            <w:tcW w:w="2363" w:type="dxa"/>
            <w:noWrap w:val="0"/>
            <w:vAlign w:val="top"/>
          </w:tcPr>
          <w:p>
            <w:pPr>
              <w:numPr>
                <w:ilvl w:val="0"/>
                <w:numId w:val="0"/>
              </w:numPr>
              <w:spacing w:after="0" w:line="240" w:lineRule="auto"/>
              <w:jc w:val="both"/>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1" w:type="dxa"/>
            <w:noWrap w:val="0"/>
            <w:vAlign w:val="top"/>
          </w:tcPr>
          <w:p>
            <w:pPr>
              <w:numPr>
                <w:ilvl w:val="0"/>
                <w:numId w:val="0"/>
              </w:numPr>
              <w:spacing w:after="0" w:line="240" w:lineRule="auto"/>
              <w:jc w:val="both"/>
              <w:rPr>
                <w:rFonts w:hint="eastAsia" w:ascii="仿宋_GB2312" w:hAnsi="仿宋_GB2312" w:eastAsia="仿宋_GB2312" w:cs="仿宋_GB2312"/>
                <w:sz w:val="32"/>
                <w:szCs w:val="32"/>
                <w:vertAlign w:val="baseline"/>
                <w:lang w:val="en-US" w:eastAsia="zh-CN"/>
              </w:rPr>
            </w:pPr>
          </w:p>
        </w:tc>
        <w:tc>
          <w:tcPr>
            <w:tcW w:w="3375" w:type="dxa"/>
            <w:noWrap w:val="0"/>
            <w:vAlign w:val="top"/>
          </w:tcPr>
          <w:p>
            <w:pPr>
              <w:numPr>
                <w:ilvl w:val="0"/>
                <w:numId w:val="0"/>
              </w:numPr>
              <w:spacing w:after="0" w:line="240" w:lineRule="auto"/>
              <w:jc w:val="both"/>
              <w:rPr>
                <w:rFonts w:hint="eastAsia" w:ascii="仿宋_GB2312" w:hAnsi="仿宋_GB2312" w:eastAsia="仿宋_GB2312" w:cs="仿宋_GB2312"/>
                <w:sz w:val="32"/>
                <w:szCs w:val="32"/>
                <w:vertAlign w:val="baseline"/>
                <w:lang w:val="en-US" w:eastAsia="zh-CN"/>
              </w:rPr>
            </w:pPr>
          </w:p>
        </w:tc>
        <w:tc>
          <w:tcPr>
            <w:tcW w:w="2187" w:type="dxa"/>
            <w:noWrap w:val="0"/>
            <w:vAlign w:val="top"/>
          </w:tcPr>
          <w:p>
            <w:pPr>
              <w:numPr>
                <w:ilvl w:val="0"/>
                <w:numId w:val="0"/>
              </w:numPr>
              <w:spacing w:after="0" w:line="240" w:lineRule="auto"/>
              <w:jc w:val="both"/>
              <w:rPr>
                <w:rFonts w:hint="eastAsia" w:ascii="仿宋_GB2312" w:hAnsi="仿宋_GB2312" w:eastAsia="仿宋_GB2312" w:cs="仿宋_GB2312"/>
                <w:sz w:val="32"/>
                <w:szCs w:val="32"/>
                <w:vertAlign w:val="baseline"/>
                <w:lang w:val="en-US" w:eastAsia="zh-CN"/>
              </w:rPr>
            </w:pPr>
          </w:p>
        </w:tc>
        <w:tc>
          <w:tcPr>
            <w:tcW w:w="2550" w:type="dxa"/>
            <w:noWrap w:val="0"/>
            <w:vAlign w:val="top"/>
          </w:tcPr>
          <w:p>
            <w:pPr>
              <w:numPr>
                <w:ilvl w:val="0"/>
                <w:numId w:val="0"/>
              </w:numPr>
              <w:spacing w:after="0" w:line="240" w:lineRule="auto"/>
              <w:jc w:val="both"/>
              <w:rPr>
                <w:rFonts w:hint="eastAsia" w:ascii="仿宋_GB2312" w:hAnsi="仿宋_GB2312" w:eastAsia="仿宋_GB2312" w:cs="仿宋_GB2312"/>
                <w:sz w:val="32"/>
                <w:szCs w:val="32"/>
                <w:vertAlign w:val="baseline"/>
                <w:lang w:val="en-US" w:eastAsia="zh-CN"/>
              </w:rPr>
            </w:pPr>
          </w:p>
        </w:tc>
        <w:tc>
          <w:tcPr>
            <w:tcW w:w="2768" w:type="dxa"/>
            <w:noWrap w:val="0"/>
            <w:vAlign w:val="top"/>
          </w:tcPr>
          <w:p>
            <w:pPr>
              <w:numPr>
                <w:ilvl w:val="0"/>
                <w:numId w:val="0"/>
              </w:numPr>
              <w:spacing w:after="0" w:line="240" w:lineRule="auto"/>
              <w:jc w:val="both"/>
              <w:rPr>
                <w:rFonts w:hint="eastAsia" w:ascii="仿宋_GB2312" w:hAnsi="仿宋_GB2312" w:eastAsia="仿宋_GB2312" w:cs="仿宋_GB2312"/>
                <w:sz w:val="32"/>
                <w:szCs w:val="32"/>
                <w:vertAlign w:val="baseline"/>
                <w:lang w:val="en-US" w:eastAsia="zh-CN"/>
              </w:rPr>
            </w:pPr>
          </w:p>
        </w:tc>
        <w:tc>
          <w:tcPr>
            <w:tcW w:w="2363" w:type="dxa"/>
            <w:noWrap w:val="0"/>
            <w:vAlign w:val="top"/>
          </w:tcPr>
          <w:p>
            <w:pPr>
              <w:numPr>
                <w:ilvl w:val="0"/>
                <w:numId w:val="0"/>
              </w:numPr>
              <w:spacing w:after="0" w:line="240" w:lineRule="auto"/>
              <w:jc w:val="both"/>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1" w:type="dxa"/>
            <w:noWrap w:val="0"/>
            <w:vAlign w:val="top"/>
          </w:tcPr>
          <w:p>
            <w:pPr>
              <w:numPr>
                <w:ilvl w:val="0"/>
                <w:numId w:val="0"/>
              </w:numPr>
              <w:spacing w:after="0" w:line="240" w:lineRule="auto"/>
              <w:jc w:val="both"/>
              <w:rPr>
                <w:rFonts w:hint="eastAsia" w:ascii="仿宋_GB2312" w:hAnsi="仿宋_GB2312" w:eastAsia="仿宋_GB2312" w:cs="仿宋_GB2312"/>
                <w:sz w:val="32"/>
                <w:szCs w:val="32"/>
                <w:vertAlign w:val="baseline"/>
                <w:lang w:val="en-US" w:eastAsia="zh-CN"/>
              </w:rPr>
            </w:pPr>
          </w:p>
        </w:tc>
        <w:tc>
          <w:tcPr>
            <w:tcW w:w="3375" w:type="dxa"/>
            <w:noWrap w:val="0"/>
            <w:vAlign w:val="top"/>
          </w:tcPr>
          <w:p>
            <w:pPr>
              <w:numPr>
                <w:ilvl w:val="0"/>
                <w:numId w:val="0"/>
              </w:numPr>
              <w:spacing w:after="0" w:line="240" w:lineRule="auto"/>
              <w:jc w:val="both"/>
              <w:rPr>
                <w:rFonts w:hint="eastAsia" w:ascii="仿宋_GB2312" w:hAnsi="仿宋_GB2312" w:eastAsia="仿宋_GB2312" w:cs="仿宋_GB2312"/>
                <w:sz w:val="32"/>
                <w:szCs w:val="32"/>
                <w:vertAlign w:val="baseline"/>
                <w:lang w:val="en-US" w:eastAsia="zh-CN"/>
              </w:rPr>
            </w:pPr>
          </w:p>
        </w:tc>
        <w:tc>
          <w:tcPr>
            <w:tcW w:w="2187" w:type="dxa"/>
            <w:noWrap w:val="0"/>
            <w:vAlign w:val="top"/>
          </w:tcPr>
          <w:p>
            <w:pPr>
              <w:numPr>
                <w:ilvl w:val="0"/>
                <w:numId w:val="0"/>
              </w:numPr>
              <w:spacing w:after="0" w:line="240" w:lineRule="auto"/>
              <w:jc w:val="both"/>
              <w:rPr>
                <w:rFonts w:hint="eastAsia" w:ascii="仿宋_GB2312" w:hAnsi="仿宋_GB2312" w:eastAsia="仿宋_GB2312" w:cs="仿宋_GB2312"/>
                <w:sz w:val="32"/>
                <w:szCs w:val="32"/>
                <w:vertAlign w:val="baseline"/>
                <w:lang w:val="en-US" w:eastAsia="zh-CN"/>
              </w:rPr>
            </w:pPr>
          </w:p>
        </w:tc>
        <w:tc>
          <w:tcPr>
            <w:tcW w:w="2550" w:type="dxa"/>
            <w:noWrap w:val="0"/>
            <w:vAlign w:val="top"/>
          </w:tcPr>
          <w:p>
            <w:pPr>
              <w:numPr>
                <w:ilvl w:val="0"/>
                <w:numId w:val="0"/>
              </w:numPr>
              <w:spacing w:after="0" w:line="240" w:lineRule="auto"/>
              <w:jc w:val="both"/>
              <w:rPr>
                <w:rFonts w:hint="eastAsia" w:ascii="仿宋_GB2312" w:hAnsi="仿宋_GB2312" w:eastAsia="仿宋_GB2312" w:cs="仿宋_GB2312"/>
                <w:sz w:val="32"/>
                <w:szCs w:val="32"/>
                <w:vertAlign w:val="baseline"/>
                <w:lang w:val="en-US" w:eastAsia="zh-CN"/>
              </w:rPr>
            </w:pPr>
          </w:p>
        </w:tc>
        <w:tc>
          <w:tcPr>
            <w:tcW w:w="2768" w:type="dxa"/>
            <w:noWrap w:val="0"/>
            <w:vAlign w:val="top"/>
          </w:tcPr>
          <w:p>
            <w:pPr>
              <w:numPr>
                <w:ilvl w:val="0"/>
                <w:numId w:val="0"/>
              </w:numPr>
              <w:spacing w:after="0" w:line="240" w:lineRule="auto"/>
              <w:jc w:val="both"/>
              <w:rPr>
                <w:rFonts w:hint="eastAsia" w:ascii="仿宋_GB2312" w:hAnsi="仿宋_GB2312" w:eastAsia="仿宋_GB2312" w:cs="仿宋_GB2312"/>
                <w:sz w:val="32"/>
                <w:szCs w:val="32"/>
                <w:vertAlign w:val="baseline"/>
                <w:lang w:val="en-US" w:eastAsia="zh-CN"/>
              </w:rPr>
            </w:pPr>
          </w:p>
        </w:tc>
        <w:tc>
          <w:tcPr>
            <w:tcW w:w="2363" w:type="dxa"/>
            <w:noWrap w:val="0"/>
            <w:vAlign w:val="top"/>
          </w:tcPr>
          <w:p>
            <w:pPr>
              <w:numPr>
                <w:ilvl w:val="0"/>
                <w:numId w:val="0"/>
              </w:numPr>
              <w:spacing w:after="0" w:line="240" w:lineRule="auto"/>
              <w:jc w:val="both"/>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1" w:type="dxa"/>
            <w:noWrap w:val="0"/>
            <w:vAlign w:val="top"/>
          </w:tcPr>
          <w:p>
            <w:pPr>
              <w:numPr>
                <w:ilvl w:val="0"/>
                <w:numId w:val="0"/>
              </w:numPr>
              <w:spacing w:after="0" w:line="240" w:lineRule="auto"/>
              <w:jc w:val="both"/>
              <w:rPr>
                <w:rFonts w:hint="eastAsia" w:ascii="仿宋_GB2312" w:hAnsi="仿宋_GB2312" w:eastAsia="仿宋_GB2312" w:cs="仿宋_GB2312"/>
                <w:sz w:val="32"/>
                <w:szCs w:val="32"/>
                <w:vertAlign w:val="baseline"/>
                <w:lang w:val="en-US" w:eastAsia="zh-CN"/>
              </w:rPr>
            </w:pPr>
          </w:p>
        </w:tc>
        <w:tc>
          <w:tcPr>
            <w:tcW w:w="3375" w:type="dxa"/>
            <w:noWrap w:val="0"/>
            <w:vAlign w:val="top"/>
          </w:tcPr>
          <w:p>
            <w:pPr>
              <w:numPr>
                <w:ilvl w:val="0"/>
                <w:numId w:val="0"/>
              </w:numPr>
              <w:spacing w:after="0" w:line="240" w:lineRule="auto"/>
              <w:jc w:val="both"/>
              <w:rPr>
                <w:rFonts w:hint="eastAsia" w:ascii="仿宋_GB2312" w:hAnsi="仿宋_GB2312" w:eastAsia="仿宋_GB2312" w:cs="仿宋_GB2312"/>
                <w:sz w:val="32"/>
                <w:szCs w:val="32"/>
                <w:vertAlign w:val="baseline"/>
                <w:lang w:val="en-US" w:eastAsia="zh-CN"/>
              </w:rPr>
            </w:pPr>
          </w:p>
        </w:tc>
        <w:tc>
          <w:tcPr>
            <w:tcW w:w="2187" w:type="dxa"/>
            <w:noWrap w:val="0"/>
            <w:vAlign w:val="top"/>
          </w:tcPr>
          <w:p>
            <w:pPr>
              <w:numPr>
                <w:ilvl w:val="0"/>
                <w:numId w:val="0"/>
              </w:numPr>
              <w:spacing w:after="0" w:line="240" w:lineRule="auto"/>
              <w:jc w:val="both"/>
              <w:rPr>
                <w:rFonts w:hint="eastAsia" w:ascii="仿宋_GB2312" w:hAnsi="仿宋_GB2312" w:eastAsia="仿宋_GB2312" w:cs="仿宋_GB2312"/>
                <w:sz w:val="32"/>
                <w:szCs w:val="32"/>
                <w:vertAlign w:val="baseline"/>
                <w:lang w:val="en-US" w:eastAsia="zh-CN"/>
              </w:rPr>
            </w:pPr>
          </w:p>
        </w:tc>
        <w:tc>
          <w:tcPr>
            <w:tcW w:w="2550" w:type="dxa"/>
            <w:noWrap w:val="0"/>
            <w:vAlign w:val="top"/>
          </w:tcPr>
          <w:p>
            <w:pPr>
              <w:numPr>
                <w:ilvl w:val="0"/>
                <w:numId w:val="0"/>
              </w:numPr>
              <w:spacing w:after="0" w:line="240" w:lineRule="auto"/>
              <w:jc w:val="both"/>
              <w:rPr>
                <w:rFonts w:hint="eastAsia" w:ascii="仿宋_GB2312" w:hAnsi="仿宋_GB2312" w:eastAsia="仿宋_GB2312" w:cs="仿宋_GB2312"/>
                <w:sz w:val="32"/>
                <w:szCs w:val="32"/>
                <w:vertAlign w:val="baseline"/>
                <w:lang w:val="en-US" w:eastAsia="zh-CN"/>
              </w:rPr>
            </w:pPr>
          </w:p>
        </w:tc>
        <w:tc>
          <w:tcPr>
            <w:tcW w:w="2768" w:type="dxa"/>
            <w:noWrap w:val="0"/>
            <w:vAlign w:val="top"/>
          </w:tcPr>
          <w:p>
            <w:pPr>
              <w:numPr>
                <w:ilvl w:val="0"/>
                <w:numId w:val="0"/>
              </w:numPr>
              <w:spacing w:after="0" w:line="240" w:lineRule="auto"/>
              <w:jc w:val="both"/>
              <w:rPr>
                <w:rFonts w:hint="eastAsia" w:ascii="仿宋_GB2312" w:hAnsi="仿宋_GB2312" w:eastAsia="仿宋_GB2312" w:cs="仿宋_GB2312"/>
                <w:sz w:val="32"/>
                <w:szCs w:val="32"/>
                <w:vertAlign w:val="baseline"/>
                <w:lang w:val="en-US" w:eastAsia="zh-CN"/>
              </w:rPr>
            </w:pPr>
          </w:p>
        </w:tc>
        <w:tc>
          <w:tcPr>
            <w:tcW w:w="2363" w:type="dxa"/>
            <w:noWrap w:val="0"/>
            <w:vAlign w:val="top"/>
          </w:tcPr>
          <w:p>
            <w:pPr>
              <w:numPr>
                <w:ilvl w:val="0"/>
                <w:numId w:val="0"/>
              </w:numPr>
              <w:spacing w:after="0" w:line="240" w:lineRule="auto"/>
              <w:jc w:val="both"/>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1" w:type="dxa"/>
            <w:noWrap w:val="0"/>
            <w:vAlign w:val="top"/>
          </w:tcPr>
          <w:p>
            <w:pPr>
              <w:numPr>
                <w:ilvl w:val="0"/>
                <w:numId w:val="0"/>
              </w:numPr>
              <w:spacing w:after="0" w:line="240" w:lineRule="auto"/>
              <w:jc w:val="both"/>
              <w:rPr>
                <w:rFonts w:hint="eastAsia" w:ascii="仿宋_GB2312" w:hAnsi="仿宋_GB2312" w:eastAsia="仿宋_GB2312" w:cs="仿宋_GB2312"/>
                <w:sz w:val="32"/>
                <w:szCs w:val="32"/>
                <w:vertAlign w:val="baseline"/>
                <w:lang w:val="en-US" w:eastAsia="zh-CN"/>
              </w:rPr>
            </w:pPr>
          </w:p>
        </w:tc>
        <w:tc>
          <w:tcPr>
            <w:tcW w:w="3375" w:type="dxa"/>
            <w:noWrap w:val="0"/>
            <w:vAlign w:val="top"/>
          </w:tcPr>
          <w:p>
            <w:pPr>
              <w:numPr>
                <w:ilvl w:val="0"/>
                <w:numId w:val="0"/>
              </w:numPr>
              <w:spacing w:after="0" w:line="240" w:lineRule="auto"/>
              <w:jc w:val="both"/>
              <w:rPr>
                <w:rFonts w:hint="eastAsia" w:ascii="仿宋_GB2312" w:hAnsi="仿宋_GB2312" w:eastAsia="仿宋_GB2312" w:cs="仿宋_GB2312"/>
                <w:sz w:val="32"/>
                <w:szCs w:val="32"/>
                <w:vertAlign w:val="baseline"/>
                <w:lang w:val="en-US" w:eastAsia="zh-CN"/>
              </w:rPr>
            </w:pPr>
          </w:p>
        </w:tc>
        <w:tc>
          <w:tcPr>
            <w:tcW w:w="2187" w:type="dxa"/>
            <w:noWrap w:val="0"/>
            <w:vAlign w:val="top"/>
          </w:tcPr>
          <w:p>
            <w:pPr>
              <w:numPr>
                <w:ilvl w:val="0"/>
                <w:numId w:val="0"/>
              </w:numPr>
              <w:spacing w:after="0" w:line="240" w:lineRule="auto"/>
              <w:jc w:val="both"/>
              <w:rPr>
                <w:rFonts w:hint="eastAsia" w:ascii="仿宋_GB2312" w:hAnsi="仿宋_GB2312" w:eastAsia="仿宋_GB2312" w:cs="仿宋_GB2312"/>
                <w:sz w:val="32"/>
                <w:szCs w:val="32"/>
                <w:vertAlign w:val="baseline"/>
                <w:lang w:val="en-US" w:eastAsia="zh-CN"/>
              </w:rPr>
            </w:pPr>
          </w:p>
        </w:tc>
        <w:tc>
          <w:tcPr>
            <w:tcW w:w="2550" w:type="dxa"/>
            <w:noWrap w:val="0"/>
            <w:vAlign w:val="top"/>
          </w:tcPr>
          <w:p>
            <w:pPr>
              <w:numPr>
                <w:ilvl w:val="0"/>
                <w:numId w:val="0"/>
              </w:numPr>
              <w:spacing w:after="0" w:line="240" w:lineRule="auto"/>
              <w:jc w:val="both"/>
              <w:rPr>
                <w:rFonts w:hint="eastAsia" w:ascii="仿宋_GB2312" w:hAnsi="仿宋_GB2312" w:eastAsia="仿宋_GB2312" w:cs="仿宋_GB2312"/>
                <w:sz w:val="32"/>
                <w:szCs w:val="32"/>
                <w:vertAlign w:val="baseline"/>
                <w:lang w:val="en-US" w:eastAsia="zh-CN"/>
              </w:rPr>
            </w:pPr>
          </w:p>
        </w:tc>
        <w:tc>
          <w:tcPr>
            <w:tcW w:w="2768" w:type="dxa"/>
            <w:noWrap w:val="0"/>
            <w:vAlign w:val="top"/>
          </w:tcPr>
          <w:p>
            <w:pPr>
              <w:numPr>
                <w:ilvl w:val="0"/>
                <w:numId w:val="0"/>
              </w:numPr>
              <w:spacing w:after="0" w:line="240" w:lineRule="auto"/>
              <w:jc w:val="both"/>
              <w:rPr>
                <w:rFonts w:hint="eastAsia" w:ascii="仿宋_GB2312" w:hAnsi="仿宋_GB2312" w:eastAsia="仿宋_GB2312" w:cs="仿宋_GB2312"/>
                <w:sz w:val="32"/>
                <w:szCs w:val="32"/>
                <w:vertAlign w:val="baseline"/>
                <w:lang w:val="en-US" w:eastAsia="zh-CN"/>
              </w:rPr>
            </w:pPr>
          </w:p>
        </w:tc>
        <w:tc>
          <w:tcPr>
            <w:tcW w:w="2363" w:type="dxa"/>
            <w:noWrap w:val="0"/>
            <w:vAlign w:val="top"/>
          </w:tcPr>
          <w:p>
            <w:pPr>
              <w:numPr>
                <w:ilvl w:val="0"/>
                <w:numId w:val="0"/>
              </w:numPr>
              <w:spacing w:after="0" w:line="240" w:lineRule="auto"/>
              <w:jc w:val="both"/>
              <w:rPr>
                <w:rFonts w:hint="eastAsia" w:ascii="仿宋_GB2312" w:hAnsi="仿宋_GB2312" w:eastAsia="仿宋_GB2312" w:cs="仿宋_GB2312"/>
                <w:sz w:val="32"/>
                <w:szCs w:val="32"/>
                <w:vertAlign w:val="baseline"/>
                <w:lang w:val="en-US" w:eastAsia="zh-CN"/>
              </w:rPr>
            </w:pPr>
          </w:p>
        </w:tc>
      </w:tr>
    </w:tbl>
    <w:p>
      <w:pPr>
        <w:numPr>
          <w:ilvl w:val="0"/>
          <w:numId w:val="0"/>
        </w:numPr>
        <w:ind w:firstLine="64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请各县区住建部门将辖区群租房安全隐患排查整治工作分管领导、联络员名单、联系方式于</w:t>
      </w:r>
    </w:p>
    <w:p>
      <w:pPr>
        <w:numPr>
          <w:ilvl w:val="0"/>
          <w:numId w:val="0"/>
        </w:numPr>
        <w:ind w:firstLine="64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5月13日上午下班前报送至我局，联系人：赵建，联系电话：85529719，邮箱：314375755@qq.com</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仿宋_GB2312" w:hAnsi="仿宋_GB2312" w:eastAsia="仿宋_GB2312" w:cs="仿宋_GB2312"/>
          <w:sz w:val="32"/>
          <w:szCs w:val="32"/>
          <w:lang w:val="en-US" w:eastAsia="zh-CN"/>
        </w:rPr>
      </w:pPr>
    </w:p>
    <w:p>
      <w:pPr>
        <w:snapToGrid w:val="0"/>
        <w:spacing w:line="460" w:lineRule="exact"/>
        <w:jc w:val="both"/>
        <w:rPr>
          <w:rFonts w:hint="eastAsia" w:ascii="仿宋_GB2312" w:hAnsi="Batang" w:eastAsia="仿宋_GB2312"/>
          <w:sz w:val="44"/>
        </w:rPr>
      </w:pPr>
    </w:p>
    <w:p>
      <w:pPr>
        <w:spacing w:line="560" w:lineRule="exact"/>
        <w:rPr>
          <w:rFonts w:hint="default" w:ascii="Times New Roman" w:hAnsi="Times New Roman" w:cs="Times New Roman"/>
          <w:sz w:val="44"/>
          <w:szCs w:val="44"/>
        </w:rPr>
      </w:pPr>
      <w:r>
        <w:rPr>
          <w:rFonts w:hint="eastAsia" w:ascii="仿宋_GB2312" w:eastAsia="仿宋_GB2312"/>
          <w:color w:val="000000"/>
          <w:sz w:val="32"/>
          <w:szCs w:val="32"/>
        </w:rPr>
        <w:t xml:space="preserve">                            </w:t>
      </w:r>
      <w:r>
        <w:rPr>
          <w:rFonts w:eastAsia="仿宋_GB2312"/>
          <w:color w:val="000000"/>
          <w:sz w:val="32"/>
          <w:szCs w:val="32"/>
        </w:rPr>
        <w:t xml:space="preserve"> </w:t>
      </w:r>
    </w:p>
    <w:p>
      <w:pPr>
        <w:keepNext w:val="0"/>
        <w:keepLines w:val="0"/>
        <w:pageBreakBefore w:val="0"/>
        <w:widowControl w:val="0"/>
        <w:pBdr>
          <w:top w:val="single" w:color="auto" w:sz="4" w:space="1"/>
          <w:bottom w:val="single" w:color="auto" w:sz="4" w:space="1"/>
        </w:pBdr>
        <w:kinsoku/>
        <w:wordWrap/>
        <w:overflowPunct/>
        <w:topLinePunct w:val="0"/>
        <w:autoSpaceDE/>
        <w:autoSpaceDN/>
        <w:bidi w:val="0"/>
        <w:adjustRightInd/>
        <w:snapToGrid/>
        <w:spacing w:line="600" w:lineRule="exact"/>
        <w:textAlignment w:val="auto"/>
        <w:rPr>
          <w:szCs w:val="21"/>
        </w:rPr>
      </w:pPr>
      <w:r>
        <w:rPr>
          <w:rFonts w:hint="default" w:ascii="Times New Roman" w:hAnsi="Times New Roman" w:cs="Times New Roman"/>
          <w:sz w:val="28"/>
          <w:szCs w:val="28"/>
        </w:rPr>
        <w:t xml:space="preserve"> </w:t>
      </w:r>
      <w:r>
        <w:rPr>
          <w:rFonts w:hint="default" w:ascii="Times New Roman" w:hAnsi="Times New Roman" w:eastAsia="仿宋_GB2312" w:cs="Times New Roman"/>
          <w:sz w:val="28"/>
          <w:szCs w:val="28"/>
        </w:rPr>
        <w:t xml:space="preserve"> 连云港市住房和城乡建设局办公室            </w:t>
      </w:r>
      <w:r>
        <w:rPr>
          <w:rFonts w:hint="eastAsia" w:ascii="Times New Roman" w:hAnsi="Times New Roman" w:eastAsia="仿宋_GB2312" w:cs="Times New Roman"/>
          <w:sz w:val="28"/>
          <w:szCs w:val="28"/>
          <w:lang w:val="en-US" w:eastAsia="zh-CN"/>
        </w:rPr>
        <w:t xml:space="preserve">                                2020</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13</w:t>
      </w:r>
      <w:r>
        <w:rPr>
          <w:rFonts w:hint="default" w:ascii="Times New Roman" w:hAnsi="Times New Roman" w:eastAsia="仿宋_GB2312" w:cs="Times New Roman"/>
          <w:sz w:val="28"/>
          <w:szCs w:val="28"/>
        </w:rPr>
        <w:t xml:space="preserve">日印发 </w:t>
      </w:r>
      <w:r>
        <w:rPr>
          <w:rFonts w:eastAsia="仿宋_GB2312"/>
          <w:b/>
          <w:bCs/>
          <w:sz w:val="32"/>
          <w:szCs w:val="32"/>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-13439775</wp:posOffset>
                </wp:positionV>
                <wp:extent cx="5572125" cy="635"/>
                <wp:effectExtent l="0" t="0" r="0" b="0"/>
                <wp:wrapNone/>
                <wp:docPr id="2" name="直线 25"/>
                <wp:cNvGraphicFramePr/>
                <a:graphic xmlns:a="http://schemas.openxmlformats.org/drawingml/2006/main">
                  <a:graphicData uri="http://schemas.microsoft.com/office/word/2010/wordprocessingShape">
                    <wps:wsp>
                      <wps:cNvCnPr/>
                      <wps:spPr>
                        <a:xfrm>
                          <a:off x="0" y="0"/>
                          <a:ext cx="55721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 o:spid="_x0000_s1026" o:spt="20" style="position:absolute;left:0pt;margin-left:2.25pt;margin-top:-1058.25pt;height:0.05pt;width:438.75pt;z-index:251659264;mso-width-relative:page;mso-height-relative:page;" filled="f" stroked="t" coordsize="21600,21600" o:gfxdata="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hJsbd2QAAAA0BAAAPAAAAAAAAAAEAIAAAACIA&#10;AABkcnMvZG93bnJldi54bWxQSwECFAAUAAAACACHTuJAqhOwV88BAACQAwAADgAAAAAAAAABACAA&#10;AAAoAQAAZHJzL2Uyb0RvYy54bWxQSwUGAAAAAAYABgBZAQAAaQUAAAAA&#10;">
                <v:fill on="f" focussize="0,0"/>
                <v:stroke color="#000000" joinstyle="round"/>
                <v:imagedata o:title=""/>
                <o:lock v:ext="edit" aspectratio="f"/>
              </v:line>
            </w:pict>
          </mc:Fallback>
        </mc:AlternateContent>
      </w:r>
    </w:p>
    <w:sectPr>
      <w:headerReference r:id="rId5" w:type="default"/>
      <w:footerReference r:id="rId6" w:type="default"/>
      <w:footerReference r:id="rId7" w:type="even"/>
      <w:pgSz w:w="16838" w:h="11906" w:orient="landscape"/>
      <w:pgMar w:top="1587" w:right="2098" w:bottom="1474" w:left="1385" w:header="851" w:footer="992" w:gutter="0"/>
      <w:pgBorders>
        <w:top w:val="none" w:sz="0" w:space="0"/>
        <w:left w:val="none" w:sz="0" w:space="0"/>
        <w:bottom w:val="none" w:sz="0" w:space="0"/>
        <w:right w:val="none" w:sz="0" w:space="0"/>
      </w:pgBorders>
      <w:pgNumType w:fmt="numberInDash"/>
      <w:cols w:space="0" w:num="1"/>
      <w:rtlGutter w:val="0"/>
      <w:docGrid w:type="linesAndChars" w:linePitch="481"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微软雅黑"/>
    <w:panose1 w:val="03000509000000000000"/>
    <w:charset w:val="86"/>
    <w:family w:val="swiss"/>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v:imagedata o:title=""/>
          <o:lock v:ext="edit" aspectratio="f"/>
          <v:textbox inset="0mm,0mm,0mm,0mm" style="mso-fit-shape-to-text:t;">
            <w:txbxContent>
              <w:p>
                <w:pPr>
                  <w:pStyle w:val="3"/>
                  <w:rPr>
                    <w:rFonts w:hint="eastAsia" w:eastAsia="宋体"/>
                    <w:lang w:eastAsia="zh-CN"/>
                  </w:rPr>
                </w:pPr>
                <w:r>
                  <w:rPr>
                    <w:rFonts w:hint="default" w:ascii="Times New Roman" w:hAnsi="Times New Roman"/>
                    <w:sz w:val="28"/>
                    <w:szCs w:val="28"/>
                    <w:lang w:eastAsia="zh-CN"/>
                  </w:rPr>
                  <w:fldChar w:fldCharType="begin"/>
                </w:r>
                <w:r>
                  <w:rPr>
                    <w:rFonts w:hint="default" w:ascii="Times New Roman" w:hAnsi="Times New Roman"/>
                    <w:sz w:val="28"/>
                    <w:szCs w:val="28"/>
                    <w:lang w:eastAsia="zh-CN"/>
                  </w:rPr>
                  <w:instrText xml:space="preserve"> PAGE  \* MERGEFORMAT </w:instrText>
                </w:r>
                <w:r>
                  <w:rPr>
                    <w:rFonts w:hint="default" w:ascii="Times New Roman" w:hAnsi="Times New Roman"/>
                    <w:sz w:val="28"/>
                    <w:szCs w:val="28"/>
                    <w:lang w:eastAsia="zh-CN"/>
                  </w:rPr>
                  <w:fldChar w:fldCharType="separate"/>
                </w:r>
                <w:r>
                  <w:rPr>
                    <w:rFonts w:hint="default" w:ascii="Times New Roman" w:hAnsi="Times New Roman"/>
                    <w:sz w:val="28"/>
                    <w:szCs w:val="28"/>
                    <w:lang w:eastAsia="zh-CN"/>
                  </w:rPr>
                  <w:t>1</w:t>
                </w:r>
                <w:r>
                  <w:rPr>
                    <w:rFonts w:hint="default" w:ascii="Times New Roman" w:hAnsi="Times New Roman"/>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eastAsia="宋体"/>
                              <w:sz w:val="28"/>
                              <w:szCs w:val="28"/>
                              <w:lang w:eastAsia="zh-CN"/>
                            </w:rPr>
                          </w:pPr>
                          <w:r>
                            <w:rPr>
                              <w:rFonts w:hint="default" w:ascii="Times New Roman" w:hAnsi="Times New Roman"/>
                              <w:sz w:val="28"/>
                              <w:szCs w:val="28"/>
                              <w:lang w:eastAsia="zh-CN"/>
                            </w:rPr>
                            <w:fldChar w:fldCharType="begin"/>
                          </w:r>
                          <w:r>
                            <w:rPr>
                              <w:rFonts w:hint="default" w:ascii="Times New Roman" w:hAnsi="Times New Roman"/>
                              <w:sz w:val="28"/>
                              <w:szCs w:val="28"/>
                              <w:lang w:eastAsia="zh-CN"/>
                            </w:rPr>
                            <w:instrText xml:space="preserve"> PAGE  \* MERGEFORMAT </w:instrText>
                          </w:r>
                          <w:r>
                            <w:rPr>
                              <w:rFonts w:hint="default" w:ascii="Times New Roman" w:hAnsi="Times New Roman"/>
                              <w:sz w:val="28"/>
                              <w:szCs w:val="28"/>
                              <w:lang w:eastAsia="zh-CN"/>
                            </w:rPr>
                            <w:fldChar w:fldCharType="separate"/>
                          </w:r>
                          <w:r>
                            <w:rPr>
                              <w:rFonts w:hint="default" w:ascii="Times New Roman" w:hAnsi="Times New Roman"/>
                              <w:sz w:val="28"/>
                              <w:szCs w:val="28"/>
                              <w:lang w:eastAsia="zh-CN"/>
                            </w:rPr>
                            <w:t>- 2 -</w:t>
                          </w:r>
                          <w:r>
                            <w:rPr>
                              <w:rFonts w:hint="default" w:ascii="Times New Roman" w:hAnsi="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dF6DCAgAA1gUAAA4AAABkcnMvZTJvRG9jLnhtbK1UzY7TMBC+I/EO&#10;lu/ZJN20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kR0XoM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default" w:ascii="Times New Roman" w:hAnsi="Times New Roman" w:eastAsia="宋体"/>
                        <w:sz w:val="28"/>
                        <w:szCs w:val="28"/>
                        <w:lang w:eastAsia="zh-CN"/>
                      </w:rPr>
                    </w:pPr>
                    <w:r>
                      <w:rPr>
                        <w:rFonts w:hint="default" w:ascii="Times New Roman" w:hAnsi="Times New Roman"/>
                        <w:sz w:val="28"/>
                        <w:szCs w:val="28"/>
                        <w:lang w:eastAsia="zh-CN"/>
                      </w:rPr>
                      <w:fldChar w:fldCharType="begin"/>
                    </w:r>
                    <w:r>
                      <w:rPr>
                        <w:rFonts w:hint="default" w:ascii="Times New Roman" w:hAnsi="Times New Roman"/>
                        <w:sz w:val="28"/>
                        <w:szCs w:val="28"/>
                        <w:lang w:eastAsia="zh-CN"/>
                      </w:rPr>
                      <w:instrText xml:space="preserve"> PAGE  \* MERGEFORMAT </w:instrText>
                    </w:r>
                    <w:r>
                      <w:rPr>
                        <w:rFonts w:hint="default" w:ascii="Times New Roman" w:hAnsi="Times New Roman"/>
                        <w:sz w:val="28"/>
                        <w:szCs w:val="28"/>
                        <w:lang w:eastAsia="zh-CN"/>
                      </w:rPr>
                      <w:fldChar w:fldCharType="separate"/>
                    </w:r>
                    <w:r>
                      <w:rPr>
                        <w:rFonts w:hint="default" w:ascii="Times New Roman" w:hAnsi="Times New Roman"/>
                        <w:sz w:val="28"/>
                        <w:szCs w:val="28"/>
                        <w:lang w:eastAsia="zh-CN"/>
                      </w:rPr>
                      <w:t>- 2 -</w:t>
                    </w:r>
                    <w:r>
                      <w:rPr>
                        <w:rFonts w:hint="default" w:ascii="Times New Roman" w:hAnsi="Times New Roman"/>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840"/>
      <w:rPr>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default" w:ascii="Times New Roman" w:hAnsi="Times New Roman" w:eastAsia="微软雅黑"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BjG8ccvQEAAGIDAAAOAAAAAAAAAAEAIAAAAB4BAABkcnMvZTJvRG9jLnhtbFBLBQYAAAAA&#10;BgAGAFkBAABNBQAAAAA=&#10;">
              <v:fill on="f" focussize="0,0"/>
              <v:stroke on="f"/>
              <v:imagedata o:title=""/>
              <o:lock v:ext="edit" aspectratio="f"/>
              <v:textbox inset="0mm,0mm,0mm,0mm" style="mso-fit-shape-to-text:t;">
                <w:txbxContent>
                  <w:p>
                    <w:pPr>
                      <w:pStyle w:val="3"/>
                      <w:rPr>
                        <w:rFonts w:hint="default" w:ascii="Times New Roman" w:hAnsi="Times New Roman" w:eastAsia="微软雅黑"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default" w:ascii="Times New Roman" w:hAnsi="Times New Roman" w:eastAsia="微软雅黑"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- 2 -</w:t>
                          </w:r>
                          <w:r>
                            <w:rPr>
                              <w:rFonts w:hint="default" w:ascii="Times New Roman" w:hAnsi="Times New Roman" w:cs="Times New Roman"/>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B/+sf/vQEAAGIDAAAOAAAAAAAAAAEAIAAAAB4BAABkcnMvZTJvRG9jLnhtbFBLBQYAAAAA&#10;BgAGAFkBAABNBQAAAAA=&#10;">
              <v:fill on="f" focussize="0,0"/>
              <v:stroke on="f"/>
              <v:imagedata o:title=""/>
              <o:lock v:ext="edit" aspectratio="f"/>
              <v:textbox inset="0mm,0mm,0mm,0mm" style="mso-fit-shape-to-text:t;">
                <w:txbxContent>
                  <w:p>
                    <w:pPr>
                      <w:pStyle w:val="3"/>
                      <w:rPr>
                        <w:rFonts w:hint="default" w:ascii="Times New Roman" w:hAnsi="Times New Roman" w:eastAsia="微软雅黑"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- 2 -</w:t>
                    </w:r>
                    <w:r>
                      <w:rPr>
                        <w:rFonts w:hint="default" w:ascii="Times New Roman" w:hAnsi="Times New Roman" w:cs="Times New Roman"/>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1E39B2"/>
    <w:multiLevelType w:val="singleLevel"/>
    <w:tmpl w:val="461E39B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evenAndOddHeaders w:val="1"/>
  <w:drawingGridHorizontalSpacing w:val="201"/>
  <w:drawingGridVerticalSpacing w:val="481"/>
  <w:displayHorizontalDrawingGridEvery w:val="0"/>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605A"/>
    <w:rsid w:val="00011173"/>
    <w:rsid w:val="00013CA3"/>
    <w:rsid w:val="00016461"/>
    <w:rsid w:val="000312D8"/>
    <w:rsid w:val="00072450"/>
    <w:rsid w:val="00073A33"/>
    <w:rsid w:val="00074698"/>
    <w:rsid w:val="00074A50"/>
    <w:rsid w:val="00080486"/>
    <w:rsid w:val="000853BC"/>
    <w:rsid w:val="000A0AE1"/>
    <w:rsid w:val="000A60AA"/>
    <w:rsid w:val="000B3DE1"/>
    <w:rsid w:val="000C5AEA"/>
    <w:rsid w:val="000D2173"/>
    <w:rsid w:val="000D5797"/>
    <w:rsid w:val="001072CD"/>
    <w:rsid w:val="00107D6E"/>
    <w:rsid w:val="00142D14"/>
    <w:rsid w:val="00145712"/>
    <w:rsid w:val="00146E58"/>
    <w:rsid w:val="00165C71"/>
    <w:rsid w:val="001B1A6D"/>
    <w:rsid w:val="001B4897"/>
    <w:rsid w:val="001B5DA3"/>
    <w:rsid w:val="001C19EA"/>
    <w:rsid w:val="001D14E7"/>
    <w:rsid w:val="001D60BA"/>
    <w:rsid w:val="001E13F8"/>
    <w:rsid w:val="001E2498"/>
    <w:rsid w:val="00200A7C"/>
    <w:rsid w:val="00200C11"/>
    <w:rsid w:val="00224BD0"/>
    <w:rsid w:val="00236ED8"/>
    <w:rsid w:val="0025441D"/>
    <w:rsid w:val="00257D0A"/>
    <w:rsid w:val="00263C85"/>
    <w:rsid w:val="002641F8"/>
    <w:rsid w:val="002875FA"/>
    <w:rsid w:val="00291195"/>
    <w:rsid w:val="002A6DDE"/>
    <w:rsid w:val="002B0217"/>
    <w:rsid w:val="002B3237"/>
    <w:rsid w:val="002C09F4"/>
    <w:rsid w:val="002C7B5C"/>
    <w:rsid w:val="00312EB5"/>
    <w:rsid w:val="0034580A"/>
    <w:rsid w:val="0034660A"/>
    <w:rsid w:val="003475D5"/>
    <w:rsid w:val="00355FC6"/>
    <w:rsid w:val="0035637F"/>
    <w:rsid w:val="0037083C"/>
    <w:rsid w:val="003A6186"/>
    <w:rsid w:val="003D6FDF"/>
    <w:rsid w:val="0040228A"/>
    <w:rsid w:val="00433220"/>
    <w:rsid w:val="0044383F"/>
    <w:rsid w:val="00443FAD"/>
    <w:rsid w:val="004636AC"/>
    <w:rsid w:val="00476047"/>
    <w:rsid w:val="00490C67"/>
    <w:rsid w:val="004C4BA7"/>
    <w:rsid w:val="004E7AA6"/>
    <w:rsid w:val="004F122F"/>
    <w:rsid w:val="004F4D68"/>
    <w:rsid w:val="0050785E"/>
    <w:rsid w:val="005103D7"/>
    <w:rsid w:val="00515847"/>
    <w:rsid w:val="00520560"/>
    <w:rsid w:val="005261F1"/>
    <w:rsid w:val="005349DF"/>
    <w:rsid w:val="00544F72"/>
    <w:rsid w:val="00550567"/>
    <w:rsid w:val="00577796"/>
    <w:rsid w:val="00581114"/>
    <w:rsid w:val="0058314D"/>
    <w:rsid w:val="0058465D"/>
    <w:rsid w:val="00586BD8"/>
    <w:rsid w:val="005900F7"/>
    <w:rsid w:val="005A1F6E"/>
    <w:rsid w:val="005B7DB5"/>
    <w:rsid w:val="005C58FB"/>
    <w:rsid w:val="005D51C2"/>
    <w:rsid w:val="005F7E37"/>
    <w:rsid w:val="0061567B"/>
    <w:rsid w:val="00631274"/>
    <w:rsid w:val="00641602"/>
    <w:rsid w:val="00642810"/>
    <w:rsid w:val="006654FE"/>
    <w:rsid w:val="006711A0"/>
    <w:rsid w:val="00677DC0"/>
    <w:rsid w:val="0068621D"/>
    <w:rsid w:val="006A4A9E"/>
    <w:rsid w:val="006A4B50"/>
    <w:rsid w:val="006A5E59"/>
    <w:rsid w:val="006B4A00"/>
    <w:rsid w:val="006D2E86"/>
    <w:rsid w:val="006D5E4A"/>
    <w:rsid w:val="006E3400"/>
    <w:rsid w:val="006E636D"/>
    <w:rsid w:val="006F38B1"/>
    <w:rsid w:val="0072313F"/>
    <w:rsid w:val="00743E62"/>
    <w:rsid w:val="00744C4A"/>
    <w:rsid w:val="0074729F"/>
    <w:rsid w:val="00754BBD"/>
    <w:rsid w:val="00767FA1"/>
    <w:rsid w:val="00782F05"/>
    <w:rsid w:val="00791F54"/>
    <w:rsid w:val="00797C21"/>
    <w:rsid w:val="007B4F5A"/>
    <w:rsid w:val="007C50E9"/>
    <w:rsid w:val="007D6735"/>
    <w:rsid w:val="007E6B68"/>
    <w:rsid w:val="00800993"/>
    <w:rsid w:val="0080211E"/>
    <w:rsid w:val="00811513"/>
    <w:rsid w:val="00830101"/>
    <w:rsid w:val="00836C33"/>
    <w:rsid w:val="00861597"/>
    <w:rsid w:val="008623E2"/>
    <w:rsid w:val="00884B2D"/>
    <w:rsid w:val="008858E7"/>
    <w:rsid w:val="008901FB"/>
    <w:rsid w:val="008A6A09"/>
    <w:rsid w:val="008A7876"/>
    <w:rsid w:val="008D3D99"/>
    <w:rsid w:val="008D5871"/>
    <w:rsid w:val="008F11AC"/>
    <w:rsid w:val="0091089A"/>
    <w:rsid w:val="00912F51"/>
    <w:rsid w:val="009156C8"/>
    <w:rsid w:val="00924747"/>
    <w:rsid w:val="00944CEC"/>
    <w:rsid w:val="009450A7"/>
    <w:rsid w:val="009477D3"/>
    <w:rsid w:val="00950040"/>
    <w:rsid w:val="00950883"/>
    <w:rsid w:val="00954D08"/>
    <w:rsid w:val="0096349F"/>
    <w:rsid w:val="00975402"/>
    <w:rsid w:val="00985843"/>
    <w:rsid w:val="009900CF"/>
    <w:rsid w:val="00991D51"/>
    <w:rsid w:val="009A5DD2"/>
    <w:rsid w:val="009B5357"/>
    <w:rsid w:val="009C2F26"/>
    <w:rsid w:val="009D3615"/>
    <w:rsid w:val="009D5B34"/>
    <w:rsid w:val="009E7B6D"/>
    <w:rsid w:val="009F755D"/>
    <w:rsid w:val="00A12007"/>
    <w:rsid w:val="00A14B3C"/>
    <w:rsid w:val="00A21CB5"/>
    <w:rsid w:val="00A24EB4"/>
    <w:rsid w:val="00A333D0"/>
    <w:rsid w:val="00A4533F"/>
    <w:rsid w:val="00AA154F"/>
    <w:rsid w:val="00AC109D"/>
    <w:rsid w:val="00AC39CA"/>
    <w:rsid w:val="00AD178E"/>
    <w:rsid w:val="00AD63F2"/>
    <w:rsid w:val="00AE17AE"/>
    <w:rsid w:val="00AF1F84"/>
    <w:rsid w:val="00AF4FB6"/>
    <w:rsid w:val="00B0717B"/>
    <w:rsid w:val="00B11463"/>
    <w:rsid w:val="00B22480"/>
    <w:rsid w:val="00B32FA7"/>
    <w:rsid w:val="00B521F6"/>
    <w:rsid w:val="00B55BEB"/>
    <w:rsid w:val="00B81E20"/>
    <w:rsid w:val="00B92761"/>
    <w:rsid w:val="00BB7783"/>
    <w:rsid w:val="00BC7EFB"/>
    <w:rsid w:val="00BE058A"/>
    <w:rsid w:val="00BF78F5"/>
    <w:rsid w:val="00C16702"/>
    <w:rsid w:val="00C22E38"/>
    <w:rsid w:val="00C31C9B"/>
    <w:rsid w:val="00C34013"/>
    <w:rsid w:val="00C51465"/>
    <w:rsid w:val="00C841EF"/>
    <w:rsid w:val="00C85530"/>
    <w:rsid w:val="00C8568B"/>
    <w:rsid w:val="00C91BEE"/>
    <w:rsid w:val="00C92CCD"/>
    <w:rsid w:val="00C93AC4"/>
    <w:rsid w:val="00CA7F51"/>
    <w:rsid w:val="00CB0E81"/>
    <w:rsid w:val="00CB5A9E"/>
    <w:rsid w:val="00CC0C12"/>
    <w:rsid w:val="00CF346B"/>
    <w:rsid w:val="00D21294"/>
    <w:rsid w:val="00D21B76"/>
    <w:rsid w:val="00D3276F"/>
    <w:rsid w:val="00D417CF"/>
    <w:rsid w:val="00D612D0"/>
    <w:rsid w:val="00D72911"/>
    <w:rsid w:val="00D951AB"/>
    <w:rsid w:val="00DB7FCC"/>
    <w:rsid w:val="00DC156C"/>
    <w:rsid w:val="00DD5015"/>
    <w:rsid w:val="00E0333A"/>
    <w:rsid w:val="00E16507"/>
    <w:rsid w:val="00E333B2"/>
    <w:rsid w:val="00E47AF2"/>
    <w:rsid w:val="00E51949"/>
    <w:rsid w:val="00E5619F"/>
    <w:rsid w:val="00E5791C"/>
    <w:rsid w:val="00E61E03"/>
    <w:rsid w:val="00E642B4"/>
    <w:rsid w:val="00EA5205"/>
    <w:rsid w:val="00EC3FD3"/>
    <w:rsid w:val="00ED622C"/>
    <w:rsid w:val="00EE0E2C"/>
    <w:rsid w:val="00EE1969"/>
    <w:rsid w:val="00EF6CDF"/>
    <w:rsid w:val="00F10243"/>
    <w:rsid w:val="00F111FA"/>
    <w:rsid w:val="00F25331"/>
    <w:rsid w:val="00F32489"/>
    <w:rsid w:val="00F55D43"/>
    <w:rsid w:val="00F63DC0"/>
    <w:rsid w:val="00F65FF8"/>
    <w:rsid w:val="00F729EC"/>
    <w:rsid w:val="00F85144"/>
    <w:rsid w:val="00FA3444"/>
    <w:rsid w:val="00FB6E37"/>
    <w:rsid w:val="00FC0999"/>
    <w:rsid w:val="00FC57C1"/>
    <w:rsid w:val="00FD4164"/>
    <w:rsid w:val="00FF5FC9"/>
    <w:rsid w:val="094F6546"/>
    <w:rsid w:val="0BD72E7E"/>
    <w:rsid w:val="0E8D521C"/>
    <w:rsid w:val="0F7A5EAC"/>
    <w:rsid w:val="1371039E"/>
    <w:rsid w:val="1C8D4426"/>
    <w:rsid w:val="1DF33660"/>
    <w:rsid w:val="1F3A7B4B"/>
    <w:rsid w:val="1FE064F8"/>
    <w:rsid w:val="23F30A91"/>
    <w:rsid w:val="25102021"/>
    <w:rsid w:val="2AEE3492"/>
    <w:rsid w:val="2DA02EE8"/>
    <w:rsid w:val="308D3CC4"/>
    <w:rsid w:val="34F90C21"/>
    <w:rsid w:val="375922B0"/>
    <w:rsid w:val="37DD6C7B"/>
    <w:rsid w:val="3D920350"/>
    <w:rsid w:val="43CD4068"/>
    <w:rsid w:val="45D25817"/>
    <w:rsid w:val="4BB73C10"/>
    <w:rsid w:val="544B6F9E"/>
    <w:rsid w:val="5D964B36"/>
    <w:rsid w:val="5E4B16D0"/>
    <w:rsid w:val="5EC24654"/>
    <w:rsid w:val="63A77BCB"/>
    <w:rsid w:val="64B940F2"/>
    <w:rsid w:val="70CD5179"/>
    <w:rsid w:val="7285772D"/>
    <w:rsid w:val="775E5B74"/>
    <w:rsid w:val="77C02A00"/>
    <w:rsid w:val="7B1B39CF"/>
    <w:rsid w:val="7E3930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ind w:firstLine="720" w:firstLineChars="200"/>
    </w:pPr>
    <w:rPr>
      <w:rFonts w:ascii="黑体" w:eastAsia="黑体"/>
      <w:sz w:val="36"/>
      <w:szCs w:val="32"/>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kern w:val="0"/>
      <w:sz w:val="24"/>
    </w:rPr>
  </w:style>
  <w:style w:type="table" w:styleId="7">
    <w:name w:val="Table Grid"/>
    <w:basedOn w:val="6"/>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9">
    <w:name w:val="Default"/>
    <w:qFormat/>
    <w:uiPriority w:val="0"/>
    <w:pPr>
      <w:widowControl w:val="0"/>
      <w:autoSpaceDE w:val="0"/>
      <w:autoSpaceDN w:val="0"/>
      <w:adjustRightInd w:val="0"/>
      <w:spacing w:after="0" w:line="240" w:lineRule="auto"/>
    </w:pPr>
    <w:rPr>
      <w:rFonts w:ascii="方正小标宋_GBK" w:hAnsi="方正小标宋_GBK" w:eastAsia="微软雅黑" w:cs="方正小标宋_GBK"/>
      <w:color w:val="000000"/>
      <w:sz w:val="24"/>
      <w:szCs w:val="24"/>
      <w:lang w:val="en-US" w:eastAsia="zh-CN" w:bidi="ar-SA"/>
    </w:rPr>
  </w:style>
  <w:style w:type="character" w:customStyle="1" w:styleId="10">
    <w:name w:val="页眉 Char"/>
    <w:link w:val="4"/>
    <w:qFormat/>
    <w:uiPriority w:val="0"/>
    <w:rPr>
      <w:kern w:val="2"/>
      <w:sz w:val="18"/>
      <w:szCs w:val="18"/>
    </w:rPr>
  </w:style>
  <w:style w:type="character" w:customStyle="1" w:styleId="11">
    <w:name w:val="页脚 Char"/>
    <w:link w:val="3"/>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49</Words>
  <Characters>283</Characters>
  <Lines>2</Lines>
  <Paragraphs>1</Paragraphs>
  <TotalTime>12</TotalTime>
  <ScaleCrop>false</ScaleCrop>
  <LinksUpToDate>false</LinksUpToDate>
  <CharactersWithSpaces>331</CharactersWithSpaces>
  <Application>WPS Office_11.1.0.8370_F1E327BC-269C-435d-A152-05C5408002CA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2019-09-16T03:32:00Z</dcterms:created>
  <dc:creator>Billgates</dc:creator>
  <cp:lastModifiedBy>Administrator</cp:lastModifiedBy>
  <cp:lastPrinted>2020-05-15T02:31:47Z</cp:lastPrinted>
  <dcterms:modified xsi:type="dcterms:W3CDTF">2020-05-15T02:36:37Z</dcterms:modified>
  <dc:title>徐州市财政局文件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2052-11.1.0.8370</vt:lpwstr>
  </property>
</Properties>
</file>