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2" w:rsidRPr="00FD4908" w:rsidRDefault="00B02A05" w:rsidP="00FD4908">
      <w:pPr>
        <w:spacing w:beforeLines="100" w:afterLines="100" w:line="360" w:lineRule="auto"/>
        <w:jc w:val="center"/>
        <w:rPr>
          <w:b/>
          <w:bCs/>
          <w:sz w:val="44"/>
          <w:szCs w:val="44"/>
        </w:rPr>
      </w:pPr>
      <w:r w:rsidRPr="00FD4908">
        <w:rPr>
          <w:rFonts w:hint="eastAsia"/>
          <w:b/>
          <w:bCs/>
          <w:sz w:val="44"/>
          <w:szCs w:val="44"/>
        </w:rPr>
        <w:t>连云港市防灾避难场所布局规划（</w:t>
      </w:r>
      <w:r w:rsidRPr="00FD4908">
        <w:rPr>
          <w:rFonts w:hint="eastAsia"/>
          <w:b/>
          <w:bCs/>
          <w:sz w:val="44"/>
          <w:szCs w:val="44"/>
        </w:rPr>
        <w:t>2020-2035</w:t>
      </w:r>
      <w:r w:rsidRPr="00FD4908">
        <w:rPr>
          <w:rFonts w:hint="eastAsia"/>
          <w:b/>
          <w:bCs/>
          <w:sz w:val="44"/>
          <w:szCs w:val="44"/>
        </w:rPr>
        <w:t>）</w:t>
      </w:r>
    </w:p>
    <w:p w:rsidR="002F3302" w:rsidRDefault="00B02A05" w:rsidP="00FD4908">
      <w:pPr>
        <w:spacing w:line="360" w:lineRule="auto"/>
        <w:ind w:firstLineChars="200" w:firstLine="482"/>
        <w:rPr>
          <w:b/>
          <w:bCs/>
          <w:sz w:val="24"/>
          <w:szCs w:val="32"/>
        </w:rPr>
      </w:pPr>
      <w:bookmarkStart w:id="0" w:name="_Toc341882948"/>
      <w:bookmarkStart w:id="1" w:name="_Toc27538"/>
      <w:bookmarkStart w:id="2" w:name="_Toc341884074"/>
      <w:bookmarkStart w:id="3" w:name="_Toc24345"/>
      <w:r>
        <w:rPr>
          <w:rFonts w:hint="eastAsia"/>
          <w:b/>
          <w:bCs/>
          <w:sz w:val="24"/>
          <w:szCs w:val="32"/>
        </w:rPr>
        <w:t>一、规划目的</w:t>
      </w:r>
      <w:bookmarkEnd w:id="0"/>
      <w:bookmarkEnd w:id="1"/>
      <w:bookmarkEnd w:id="2"/>
      <w:bookmarkEnd w:id="3"/>
    </w:p>
    <w:p w:rsidR="002F3302" w:rsidRDefault="00B02A0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为深入贯彻落</w:t>
      </w:r>
      <w:proofErr w:type="gramStart"/>
      <w:r>
        <w:rPr>
          <w:rFonts w:asciiTheme="minorEastAsia" w:hAnsiTheme="minorEastAsia" w:cstheme="minorEastAsia" w:hint="eastAsia"/>
          <w:sz w:val="24"/>
        </w:rPr>
        <w:t>实习近</w:t>
      </w:r>
      <w:proofErr w:type="gramEnd"/>
      <w:r>
        <w:rPr>
          <w:rFonts w:asciiTheme="minorEastAsia" w:hAnsiTheme="minorEastAsia" w:cstheme="minorEastAsia" w:hint="eastAsia"/>
          <w:sz w:val="24"/>
        </w:rPr>
        <w:t>平总书记关于防灾减灾救灾重要论述和提高自然灾害防治能力重要指示精神，切实增强连云港市防灾减灾能力，指导连云港市防灾避难场所的建设，保障灾后市民快速有序疏散、减少人员伤亡，提高连云港市应急救灾能力和灾后安置能力，编制《连云港市防灾避难场所布局规划（2020-2035）》。</w:t>
      </w:r>
    </w:p>
    <w:p w:rsidR="002F3302" w:rsidRDefault="00B02A05" w:rsidP="00FD4908">
      <w:pPr>
        <w:spacing w:line="360" w:lineRule="auto"/>
        <w:ind w:firstLineChars="200" w:firstLine="482"/>
        <w:rPr>
          <w:b/>
          <w:bCs/>
          <w:sz w:val="24"/>
          <w:szCs w:val="32"/>
        </w:rPr>
      </w:pPr>
      <w:bookmarkStart w:id="4" w:name="_Toc8331"/>
      <w:bookmarkStart w:id="5" w:name="_Toc341884075"/>
      <w:bookmarkStart w:id="6" w:name="_Toc341882949"/>
      <w:bookmarkStart w:id="7" w:name="_Toc18416"/>
      <w:r>
        <w:rPr>
          <w:rFonts w:hint="eastAsia"/>
          <w:b/>
          <w:bCs/>
          <w:sz w:val="24"/>
          <w:szCs w:val="32"/>
        </w:rPr>
        <w:t>二、规划依据</w:t>
      </w:r>
      <w:bookmarkEnd w:id="4"/>
      <w:bookmarkEnd w:id="5"/>
      <w:bookmarkEnd w:id="6"/>
      <w:bookmarkEnd w:id="7"/>
      <w:r>
        <w:rPr>
          <w:rFonts w:hint="eastAsia"/>
          <w:b/>
          <w:bCs/>
          <w:sz w:val="24"/>
          <w:szCs w:val="32"/>
        </w:rPr>
        <w:t xml:space="preserve"> </w:t>
      </w:r>
    </w:p>
    <w:p w:rsidR="002F3302" w:rsidRDefault="00B02A05" w:rsidP="005556A9">
      <w:pPr>
        <w:spacing w:line="360" w:lineRule="auto"/>
        <w:ind w:leftChars="200" w:left="420"/>
        <w:rPr>
          <w:sz w:val="24"/>
        </w:rPr>
      </w:pPr>
      <w:r>
        <w:rPr>
          <w:rFonts w:hint="eastAsia"/>
          <w:sz w:val="24"/>
        </w:rPr>
        <w:t>1</w:t>
      </w:r>
      <w:r>
        <w:rPr>
          <w:rFonts w:hint="eastAsia"/>
          <w:sz w:val="24"/>
        </w:rPr>
        <w:t>、《中华人民共和国城乡规划法》（</w:t>
      </w:r>
      <w:r>
        <w:rPr>
          <w:rFonts w:hint="eastAsia"/>
          <w:sz w:val="24"/>
        </w:rPr>
        <w:t>2008.1</w:t>
      </w:r>
      <w:r>
        <w:rPr>
          <w:rFonts w:hint="eastAsia"/>
          <w:sz w:val="24"/>
        </w:rPr>
        <w:t>）</w:t>
      </w:r>
    </w:p>
    <w:p w:rsidR="002F3302" w:rsidRDefault="00B02A05" w:rsidP="005556A9">
      <w:pPr>
        <w:spacing w:line="360" w:lineRule="auto"/>
        <w:ind w:leftChars="200" w:left="420"/>
        <w:rPr>
          <w:sz w:val="24"/>
        </w:rPr>
      </w:pPr>
      <w:r>
        <w:rPr>
          <w:rFonts w:hint="eastAsia"/>
          <w:sz w:val="24"/>
        </w:rPr>
        <w:t>2</w:t>
      </w:r>
      <w:r>
        <w:rPr>
          <w:rFonts w:hint="eastAsia"/>
          <w:sz w:val="24"/>
        </w:rPr>
        <w:t>、《中华人民共和国防震减灾法（修订）》（</w:t>
      </w:r>
      <w:r>
        <w:rPr>
          <w:rFonts w:hint="eastAsia"/>
          <w:sz w:val="24"/>
        </w:rPr>
        <w:t>2009.5.1</w:t>
      </w:r>
      <w:r>
        <w:rPr>
          <w:rFonts w:hint="eastAsia"/>
          <w:sz w:val="24"/>
        </w:rPr>
        <w:t>）</w:t>
      </w:r>
    </w:p>
    <w:p w:rsidR="002F3302" w:rsidRDefault="00B02A05" w:rsidP="005556A9">
      <w:pPr>
        <w:spacing w:line="360" w:lineRule="auto"/>
        <w:ind w:leftChars="200" w:left="420"/>
        <w:rPr>
          <w:sz w:val="24"/>
        </w:rPr>
      </w:pPr>
      <w:r>
        <w:rPr>
          <w:rFonts w:hint="eastAsia"/>
          <w:sz w:val="24"/>
        </w:rPr>
        <w:t>3</w:t>
      </w:r>
      <w:r>
        <w:rPr>
          <w:rFonts w:hint="eastAsia"/>
          <w:sz w:val="24"/>
        </w:rPr>
        <w:t>、《中华人民共和国突发事件应对法》（</w:t>
      </w:r>
      <w:r>
        <w:rPr>
          <w:rFonts w:hint="eastAsia"/>
          <w:sz w:val="24"/>
        </w:rPr>
        <w:t>2007.11.1</w:t>
      </w:r>
      <w:r>
        <w:rPr>
          <w:rFonts w:hint="eastAsia"/>
          <w:sz w:val="24"/>
        </w:rPr>
        <w:t>）</w:t>
      </w:r>
    </w:p>
    <w:p w:rsidR="002F3302" w:rsidRDefault="00B02A05" w:rsidP="005556A9">
      <w:pPr>
        <w:spacing w:line="360" w:lineRule="auto"/>
        <w:ind w:leftChars="200" w:left="420"/>
        <w:rPr>
          <w:sz w:val="24"/>
        </w:rPr>
      </w:pPr>
      <w:r>
        <w:rPr>
          <w:rFonts w:hint="eastAsia"/>
          <w:sz w:val="24"/>
        </w:rPr>
        <w:t>4</w:t>
      </w:r>
      <w:r>
        <w:rPr>
          <w:rFonts w:hint="eastAsia"/>
          <w:sz w:val="24"/>
        </w:rPr>
        <w:t>、《中华人民共和国人民防空法》（</w:t>
      </w:r>
      <w:r>
        <w:rPr>
          <w:rFonts w:hint="eastAsia"/>
          <w:sz w:val="24"/>
        </w:rPr>
        <w:t>1996.10</w:t>
      </w:r>
      <w:r>
        <w:rPr>
          <w:rFonts w:hint="eastAsia"/>
          <w:sz w:val="24"/>
        </w:rPr>
        <w:t>）</w:t>
      </w:r>
    </w:p>
    <w:p w:rsidR="002F3302" w:rsidRDefault="00B02A05" w:rsidP="005556A9">
      <w:pPr>
        <w:spacing w:line="360" w:lineRule="auto"/>
        <w:ind w:leftChars="200" w:left="420"/>
        <w:rPr>
          <w:sz w:val="24"/>
        </w:rPr>
      </w:pPr>
      <w:r>
        <w:rPr>
          <w:rFonts w:hint="eastAsia"/>
          <w:sz w:val="24"/>
        </w:rPr>
        <w:t>5</w:t>
      </w:r>
      <w:r>
        <w:rPr>
          <w:rFonts w:hint="eastAsia"/>
          <w:sz w:val="24"/>
        </w:rPr>
        <w:t>、《破坏性地震应急条例》（</w:t>
      </w:r>
      <w:r>
        <w:rPr>
          <w:rFonts w:hint="eastAsia"/>
          <w:sz w:val="24"/>
        </w:rPr>
        <w:t>1995</w:t>
      </w:r>
      <w:r>
        <w:rPr>
          <w:rFonts w:hint="eastAsia"/>
          <w:sz w:val="24"/>
        </w:rPr>
        <w:t>）</w:t>
      </w:r>
    </w:p>
    <w:p w:rsidR="002F3302" w:rsidRDefault="00B02A05" w:rsidP="005556A9">
      <w:pPr>
        <w:spacing w:line="360" w:lineRule="auto"/>
        <w:ind w:leftChars="200" w:left="420"/>
        <w:rPr>
          <w:sz w:val="24"/>
        </w:rPr>
      </w:pPr>
      <w:r>
        <w:rPr>
          <w:rFonts w:hint="eastAsia"/>
          <w:sz w:val="24"/>
        </w:rPr>
        <w:t>6</w:t>
      </w:r>
      <w:r>
        <w:rPr>
          <w:rFonts w:hint="eastAsia"/>
          <w:sz w:val="24"/>
        </w:rPr>
        <w:t>、《国务院关于加强防震减灾工作的通知》（国发</w:t>
      </w:r>
      <w:r>
        <w:rPr>
          <w:rFonts w:hint="eastAsia"/>
          <w:sz w:val="24"/>
        </w:rPr>
        <w:t xml:space="preserve">[2004]25 </w:t>
      </w:r>
      <w:r>
        <w:rPr>
          <w:rFonts w:hint="eastAsia"/>
          <w:sz w:val="24"/>
        </w:rPr>
        <w:t>号）</w:t>
      </w:r>
    </w:p>
    <w:p w:rsidR="002F3302" w:rsidRDefault="00B02A05" w:rsidP="005556A9">
      <w:pPr>
        <w:spacing w:line="360" w:lineRule="auto"/>
        <w:ind w:leftChars="200" w:left="420"/>
        <w:rPr>
          <w:sz w:val="24"/>
        </w:rPr>
      </w:pPr>
      <w:r>
        <w:rPr>
          <w:rFonts w:hint="eastAsia"/>
          <w:sz w:val="24"/>
        </w:rPr>
        <w:t>7</w:t>
      </w:r>
      <w:r>
        <w:rPr>
          <w:rFonts w:hint="eastAsia"/>
          <w:sz w:val="24"/>
        </w:rPr>
        <w:t>、《中国地震局关于推进地震应急避难场所建设的意见》（</w:t>
      </w:r>
      <w:proofErr w:type="gramStart"/>
      <w:r>
        <w:rPr>
          <w:rFonts w:hint="eastAsia"/>
          <w:sz w:val="24"/>
        </w:rPr>
        <w:t>中震发救</w:t>
      </w:r>
      <w:proofErr w:type="gramEnd"/>
      <w:r>
        <w:rPr>
          <w:rFonts w:hint="eastAsia"/>
          <w:sz w:val="24"/>
        </w:rPr>
        <w:t xml:space="preserve">[2004]188 </w:t>
      </w:r>
      <w:r>
        <w:rPr>
          <w:rFonts w:hint="eastAsia"/>
          <w:sz w:val="24"/>
        </w:rPr>
        <w:t>号）</w:t>
      </w:r>
    </w:p>
    <w:p w:rsidR="002F3302" w:rsidRDefault="00B02A05" w:rsidP="005556A9">
      <w:pPr>
        <w:spacing w:line="360" w:lineRule="auto"/>
        <w:ind w:leftChars="200" w:left="420"/>
        <w:rPr>
          <w:sz w:val="24"/>
        </w:rPr>
      </w:pPr>
      <w:r>
        <w:rPr>
          <w:rFonts w:hint="eastAsia"/>
          <w:sz w:val="24"/>
        </w:rPr>
        <w:t>8</w:t>
      </w:r>
      <w:r>
        <w:rPr>
          <w:rFonts w:hint="eastAsia"/>
          <w:sz w:val="24"/>
        </w:rPr>
        <w:t>、《城市抗震防灾规划标准》（</w:t>
      </w:r>
      <w:r>
        <w:rPr>
          <w:rFonts w:hint="eastAsia"/>
          <w:sz w:val="24"/>
        </w:rPr>
        <w:t>GB50413-2007</w:t>
      </w:r>
      <w:r>
        <w:rPr>
          <w:rFonts w:hint="eastAsia"/>
          <w:sz w:val="24"/>
        </w:rPr>
        <w:t>）</w:t>
      </w:r>
    </w:p>
    <w:p w:rsidR="002F3302" w:rsidRDefault="00B02A05" w:rsidP="005556A9">
      <w:pPr>
        <w:spacing w:line="360" w:lineRule="auto"/>
        <w:ind w:leftChars="200" w:left="420"/>
        <w:rPr>
          <w:sz w:val="24"/>
        </w:rPr>
      </w:pPr>
      <w:r>
        <w:rPr>
          <w:rFonts w:hint="eastAsia"/>
          <w:sz w:val="24"/>
        </w:rPr>
        <w:t>9</w:t>
      </w:r>
      <w:r>
        <w:rPr>
          <w:rFonts w:hint="eastAsia"/>
          <w:sz w:val="24"/>
        </w:rPr>
        <w:t>、《江苏省防震减灾条例》（</w:t>
      </w:r>
      <w:r>
        <w:rPr>
          <w:rFonts w:hint="eastAsia"/>
          <w:sz w:val="24"/>
        </w:rPr>
        <w:t>2011.12</w:t>
      </w:r>
      <w:r>
        <w:rPr>
          <w:rFonts w:hint="eastAsia"/>
          <w:sz w:val="24"/>
        </w:rPr>
        <w:t>）</w:t>
      </w:r>
    </w:p>
    <w:p w:rsidR="002F3302" w:rsidRDefault="00B02A05" w:rsidP="005556A9">
      <w:pPr>
        <w:spacing w:line="360" w:lineRule="auto"/>
        <w:ind w:leftChars="200" w:left="420"/>
        <w:rPr>
          <w:sz w:val="24"/>
        </w:rPr>
      </w:pPr>
      <w:r>
        <w:rPr>
          <w:rFonts w:hint="eastAsia"/>
          <w:sz w:val="24"/>
        </w:rPr>
        <w:t>10</w:t>
      </w:r>
      <w:r>
        <w:rPr>
          <w:rFonts w:hint="eastAsia"/>
          <w:sz w:val="24"/>
        </w:rPr>
        <w:t>、《城市绿地防灾避险设计导则》（</w:t>
      </w:r>
      <w:r>
        <w:rPr>
          <w:rFonts w:hint="eastAsia"/>
          <w:sz w:val="24"/>
        </w:rPr>
        <w:t>2018.01</w:t>
      </w:r>
      <w:r>
        <w:rPr>
          <w:rFonts w:hint="eastAsia"/>
          <w:sz w:val="24"/>
        </w:rPr>
        <w:t>）</w:t>
      </w:r>
    </w:p>
    <w:p w:rsidR="002F3302" w:rsidRDefault="00B02A05" w:rsidP="005556A9">
      <w:pPr>
        <w:spacing w:line="360" w:lineRule="auto"/>
        <w:ind w:leftChars="200" w:left="420"/>
        <w:rPr>
          <w:sz w:val="24"/>
        </w:rPr>
      </w:pPr>
      <w:r>
        <w:rPr>
          <w:rFonts w:hint="eastAsia"/>
          <w:sz w:val="24"/>
        </w:rPr>
        <w:t>11</w:t>
      </w:r>
      <w:r>
        <w:rPr>
          <w:rFonts w:hint="eastAsia"/>
          <w:sz w:val="24"/>
        </w:rPr>
        <w:t>、《地震应急避难场所、场址及配套设施》（</w:t>
      </w:r>
      <w:r>
        <w:rPr>
          <w:rFonts w:hint="eastAsia"/>
          <w:sz w:val="24"/>
        </w:rPr>
        <w:t>GB21734-2008</w:t>
      </w:r>
      <w:r>
        <w:rPr>
          <w:rFonts w:hint="eastAsia"/>
          <w:sz w:val="24"/>
        </w:rPr>
        <w:t>）</w:t>
      </w:r>
    </w:p>
    <w:p w:rsidR="002F3302" w:rsidRDefault="00B02A05" w:rsidP="005556A9">
      <w:pPr>
        <w:spacing w:line="360" w:lineRule="auto"/>
        <w:ind w:leftChars="200" w:left="420"/>
        <w:rPr>
          <w:sz w:val="24"/>
        </w:rPr>
      </w:pPr>
      <w:r>
        <w:rPr>
          <w:rFonts w:hint="eastAsia"/>
          <w:sz w:val="24"/>
        </w:rPr>
        <w:t>12</w:t>
      </w:r>
      <w:r>
        <w:rPr>
          <w:rFonts w:hint="eastAsia"/>
          <w:sz w:val="24"/>
        </w:rPr>
        <w:t>、《防灾避难场所设计规范》（</w:t>
      </w:r>
      <w:r>
        <w:rPr>
          <w:rFonts w:hint="eastAsia"/>
          <w:sz w:val="24"/>
        </w:rPr>
        <w:t>GB51143-2015</w:t>
      </w:r>
      <w:r>
        <w:rPr>
          <w:rFonts w:hint="eastAsia"/>
          <w:sz w:val="24"/>
        </w:rPr>
        <w:t>）</w:t>
      </w:r>
    </w:p>
    <w:p w:rsidR="002F3302" w:rsidRDefault="00B02A05" w:rsidP="005556A9">
      <w:pPr>
        <w:spacing w:line="360" w:lineRule="auto"/>
        <w:ind w:leftChars="200" w:left="420"/>
        <w:rPr>
          <w:sz w:val="24"/>
        </w:rPr>
      </w:pPr>
      <w:r>
        <w:rPr>
          <w:rFonts w:hint="eastAsia"/>
          <w:sz w:val="24"/>
        </w:rPr>
        <w:t>13</w:t>
      </w:r>
      <w:r>
        <w:rPr>
          <w:rFonts w:hint="eastAsia"/>
          <w:sz w:val="24"/>
        </w:rPr>
        <w:t>、《防灾避难场所建设技术标准》（</w:t>
      </w:r>
      <w:r>
        <w:rPr>
          <w:rFonts w:hint="eastAsia"/>
          <w:sz w:val="24"/>
        </w:rPr>
        <w:t>DB32/3709-2019</w:t>
      </w:r>
      <w:r>
        <w:rPr>
          <w:rFonts w:hint="eastAsia"/>
          <w:sz w:val="24"/>
        </w:rPr>
        <w:t>）</w:t>
      </w:r>
    </w:p>
    <w:p w:rsidR="002F3302" w:rsidRDefault="00B02A05" w:rsidP="005556A9">
      <w:pPr>
        <w:spacing w:line="360" w:lineRule="auto"/>
        <w:ind w:leftChars="200" w:left="420"/>
        <w:rPr>
          <w:sz w:val="24"/>
        </w:rPr>
      </w:pPr>
      <w:r>
        <w:rPr>
          <w:rFonts w:hint="eastAsia"/>
          <w:sz w:val="24"/>
        </w:rPr>
        <w:t>14</w:t>
      </w:r>
      <w:r>
        <w:rPr>
          <w:rFonts w:hint="eastAsia"/>
          <w:sz w:val="24"/>
        </w:rPr>
        <w:t>、《防灾避难建筑设计标准》（</w:t>
      </w:r>
      <w:r>
        <w:rPr>
          <w:rFonts w:hint="eastAsia"/>
          <w:sz w:val="24"/>
        </w:rPr>
        <w:t>DB32/T3809-2020</w:t>
      </w:r>
      <w:r>
        <w:rPr>
          <w:rFonts w:hint="eastAsia"/>
          <w:sz w:val="24"/>
        </w:rPr>
        <w:t>）</w:t>
      </w:r>
    </w:p>
    <w:p w:rsidR="002F3302" w:rsidRDefault="00B02A05" w:rsidP="005556A9">
      <w:pPr>
        <w:spacing w:line="360" w:lineRule="auto"/>
        <w:ind w:leftChars="200" w:left="420"/>
        <w:rPr>
          <w:sz w:val="24"/>
        </w:rPr>
      </w:pPr>
      <w:r>
        <w:rPr>
          <w:rFonts w:hint="eastAsia"/>
          <w:sz w:val="24"/>
        </w:rPr>
        <w:t>15</w:t>
      </w:r>
      <w:r>
        <w:rPr>
          <w:rFonts w:hint="eastAsia"/>
          <w:sz w:val="24"/>
        </w:rPr>
        <w:t>、《中共中央</w:t>
      </w:r>
      <w:r>
        <w:rPr>
          <w:rFonts w:hint="eastAsia"/>
          <w:sz w:val="24"/>
        </w:rPr>
        <w:t xml:space="preserve"> </w:t>
      </w:r>
      <w:r>
        <w:rPr>
          <w:rFonts w:hint="eastAsia"/>
          <w:sz w:val="24"/>
        </w:rPr>
        <w:t>国务院关于建立国土空间规划体系并监督实施的若干意见》（中发</w:t>
      </w:r>
      <w:r>
        <w:rPr>
          <w:rFonts w:hint="eastAsia"/>
          <w:sz w:val="24"/>
        </w:rPr>
        <w:t>[2019] 18</w:t>
      </w:r>
      <w:r>
        <w:rPr>
          <w:rFonts w:hint="eastAsia"/>
          <w:sz w:val="24"/>
        </w:rPr>
        <w:t>号）</w:t>
      </w:r>
    </w:p>
    <w:p w:rsidR="002F3302" w:rsidRDefault="00B02A05" w:rsidP="005556A9">
      <w:pPr>
        <w:spacing w:line="360" w:lineRule="auto"/>
        <w:ind w:leftChars="200" w:left="420"/>
        <w:rPr>
          <w:sz w:val="24"/>
        </w:rPr>
      </w:pPr>
      <w:r>
        <w:rPr>
          <w:rFonts w:hint="eastAsia"/>
          <w:sz w:val="24"/>
        </w:rPr>
        <w:t>16</w:t>
      </w:r>
      <w:r>
        <w:rPr>
          <w:rFonts w:hint="eastAsia"/>
          <w:sz w:val="24"/>
        </w:rPr>
        <w:t>、《江苏省地震易发区房屋设施加固工程工作方案》（</w:t>
      </w:r>
      <w:proofErr w:type="gramStart"/>
      <w:r>
        <w:rPr>
          <w:rFonts w:hint="eastAsia"/>
          <w:sz w:val="24"/>
        </w:rPr>
        <w:t>苏减办</w:t>
      </w:r>
      <w:proofErr w:type="gramEnd"/>
      <w:r>
        <w:rPr>
          <w:rFonts w:hint="eastAsia"/>
          <w:sz w:val="24"/>
        </w:rPr>
        <w:t>〔</w:t>
      </w:r>
      <w:r>
        <w:rPr>
          <w:rFonts w:hint="eastAsia"/>
          <w:sz w:val="24"/>
        </w:rPr>
        <w:t>2020</w:t>
      </w:r>
      <w:r>
        <w:rPr>
          <w:rFonts w:hint="eastAsia"/>
          <w:sz w:val="24"/>
        </w:rPr>
        <w:t>〕</w:t>
      </w:r>
      <w:r>
        <w:rPr>
          <w:rFonts w:hint="eastAsia"/>
          <w:sz w:val="24"/>
        </w:rPr>
        <w:t xml:space="preserve">4 </w:t>
      </w:r>
      <w:r>
        <w:rPr>
          <w:rFonts w:hint="eastAsia"/>
          <w:sz w:val="24"/>
        </w:rPr>
        <w:t>号）</w:t>
      </w:r>
    </w:p>
    <w:p w:rsidR="002F3302" w:rsidRDefault="00B02A05" w:rsidP="005556A9">
      <w:pPr>
        <w:spacing w:line="360" w:lineRule="auto"/>
        <w:ind w:leftChars="200" w:left="420"/>
        <w:rPr>
          <w:sz w:val="24"/>
        </w:rPr>
      </w:pPr>
      <w:r>
        <w:rPr>
          <w:rFonts w:hint="eastAsia"/>
          <w:sz w:val="24"/>
        </w:rPr>
        <w:t>17</w:t>
      </w:r>
      <w:r>
        <w:rPr>
          <w:rFonts w:hint="eastAsia"/>
          <w:sz w:val="24"/>
        </w:rPr>
        <w:t>、《市政府办公室关于印发连云港市建立中小学校舍安全保障长效机制实</w:t>
      </w:r>
      <w:r>
        <w:rPr>
          <w:rFonts w:hint="eastAsia"/>
          <w:sz w:val="24"/>
        </w:rPr>
        <w:lastRenderedPageBreak/>
        <w:t>施意见的通知》（</w:t>
      </w:r>
      <w:proofErr w:type="gramStart"/>
      <w:r>
        <w:rPr>
          <w:rFonts w:hint="eastAsia"/>
          <w:sz w:val="24"/>
        </w:rPr>
        <w:t>连政办</w:t>
      </w:r>
      <w:proofErr w:type="gramEnd"/>
      <w:r>
        <w:rPr>
          <w:rFonts w:hint="eastAsia"/>
          <w:sz w:val="24"/>
        </w:rPr>
        <w:t>发〔</w:t>
      </w:r>
      <w:r>
        <w:rPr>
          <w:rFonts w:hint="eastAsia"/>
          <w:sz w:val="24"/>
        </w:rPr>
        <w:t>2014</w:t>
      </w:r>
      <w:r>
        <w:rPr>
          <w:rFonts w:hint="eastAsia"/>
          <w:sz w:val="24"/>
        </w:rPr>
        <w:t>〕</w:t>
      </w:r>
      <w:r>
        <w:rPr>
          <w:rFonts w:hint="eastAsia"/>
          <w:sz w:val="24"/>
        </w:rPr>
        <w:t>148</w:t>
      </w:r>
      <w:r>
        <w:rPr>
          <w:rFonts w:hint="eastAsia"/>
          <w:sz w:val="24"/>
        </w:rPr>
        <w:t>号）</w:t>
      </w:r>
    </w:p>
    <w:p w:rsidR="002F3302" w:rsidRDefault="00B02A05" w:rsidP="005556A9">
      <w:pPr>
        <w:spacing w:line="360" w:lineRule="auto"/>
        <w:ind w:leftChars="200" w:left="420"/>
        <w:rPr>
          <w:sz w:val="24"/>
        </w:rPr>
      </w:pPr>
      <w:r>
        <w:rPr>
          <w:rFonts w:hint="eastAsia"/>
          <w:sz w:val="24"/>
        </w:rPr>
        <w:t>18</w:t>
      </w:r>
      <w:r>
        <w:rPr>
          <w:rFonts w:hint="eastAsia"/>
          <w:sz w:val="24"/>
        </w:rPr>
        <w:t>、《连云港市城市总体规划（</w:t>
      </w:r>
      <w:r>
        <w:rPr>
          <w:rFonts w:hint="eastAsia"/>
          <w:sz w:val="24"/>
        </w:rPr>
        <w:t>2008-2030</w:t>
      </w:r>
      <w:r>
        <w:rPr>
          <w:rFonts w:hint="eastAsia"/>
          <w:sz w:val="24"/>
        </w:rPr>
        <w:t>）》（</w:t>
      </w:r>
      <w:r>
        <w:rPr>
          <w:rFonts w:hint="eastAsia"/>
          <w:sz w:val="24"/>
        </w:rPr>
        <w:t>2015</w:t>
      </w:r>
      <w:r>
        <w:rPr>
          <w:rFonts w:hint="eastAsia"/>
          <w:sz w:val="24"/>
        </w:rPr>
        <w:t>调整版）</w:t>
      </w:r>
    </w:p>
    <w:p w:rsidR="002F3302" w:rsidRDefault="00B02A05" w:rsidP="005556A9">
      <w:pPr>
        <w:spacing w:line="360" w:lineRule="auto"/>
        <w:ind w:leftChars="200" w:left="420"/>
        <w:rPr>
          <w:sz w:val="24"/>
        </w:rPr>
      </w:pPr>
      <w:r>
        <w:rPr>
          <w:rFonts w:hint="eastAsia"/>
          <w:sz w:val="24"/>
        </w:rPr>
        <w:t>19</w:t>
      </w:r>
      <w:r>
        <w:rPr>
          <w:rFonts w:hint="eastAsia"/>
          <w:sz w:val="24"/>
        </w:rPr>
        <w:t>、《连云港市城市总体规划（</w:t>
      </w:r>
      <w:r>
        <w:rPr>
          <w:rFonts w:hint="eastAsia"/>
          <w:sz w:val="24"/>
        </w:rPr>
        <w:t>2015-2030</w:t>
      </w:r>
      <w:r>
        <w:rPr>
          <w:rFonts w:hint="eastAsia"/>
          <w:sz w:val="24"/>
        </w:rPr>
        <w:t>）》（省厅备案稿）</w:t>
      </w:r>
    </w:p>
    <w:p w:rsidR="002F3302" w:rsidRDefault="00B02A05" w:rsidP="005556A9">
      <w:pPr>
        <w:spacing w:line="360" w:lineRule="auto"/>
        <w:ind w:leftChars="200" w:left="420"/>
        <w:rPr>
          <w:sz w:val="24"/>
        </w:rPr>
      </w:pPr>
      <w:r>
        <w:rPr>
          <w:rFonts w:hint="eastAsia"/>
          <w:sz w:val="24"/>
        </w:rPr>
        <w:t>20</w:t>
      </w:r>
      <w:r>
        <w:rPr>
          <w:rFonts w:hint="eastAsia"/>
          <w:sz w:val="24"/>
        </w:rPr>
        <w:t>、《连云港市城市抗震防灾规划（</w:t>
      </w:r>
      <w:r>
        <w:rPr>
          <w:rFonts w:hint="eastAsia"/>
          <w:sz w:val="24"/>
        </w:rPr>
        <w:t>2013-2030</w:t>
      </w:r>
      <w:r>
        <w:rPr>
          <w:rFonts w:hint="eastAsia"/>
          <w:sz w:val="24"/>
        </w:rPr>
        <w:t>）》</w:t>
      </w:r>
    </w:p>
    <w:p w:rsidR="002F3302" w:rsidRDefault="00B02A05" w:rsidP="005556A9">
      <w:pPr>
        <w:spacing w:line="360" w:lineRule="auto"/>
        <w:ind w:leftChars="200" w:left="420"/>
        <w:rPr>
          <w:sz w:val="24"/>
        </w:rPr>
      </w:pPr>
      <w:r>
        <w:rPr>
          <w:rFonts w:hint="eastAsia"/>
          <w:sz w:val="24"/>
        </w:rPr>
        <w:t>21</w:t>
      </w:r>
      <w:r>
        <w:rPr>
          <w:rFonts w:hint="eastAsia"/>
          <w:sz w:val="24"/>
        </w:rPr>
        <w:t>、《赣榆城区抗震防灾专项规划（</w:t>
      </w:r>
      <w:r>
        <w:rPr>
          <w:rFonts w:hint="eastAsia"/>
          <w:sz w:val="24"/>
        </w:rPr>
        <w:t>2012-2030</w:t>
      </w:r>
      <w:r>
        <w:rPr>
          <w:rFonts w:hint="eastAsia"/>
          <w:sz w:val="24"/>
        </w:rPr>
        <w:t>）》</w:t>
      </w:r>
    </w:p>
    <w:p w:rsidR="002F3302" w:rsidRDefault="00B02A05" w:rsidP="005556A9">
      <w:pPr>
        <w:spacing w:line="360" w:lineRule="auto"/>
        <w:ind w:leftChars="200" w:left="420"/>
        <w:rPr>
          <w:sz w:val="24"/>
        </w:rPr>
      </w:pPr>
      <w:r>
        <w:rPr>
          <w:rFonts w:hint="eastAsia"/>
          <w:sz w:val="24"/>
        </w:rPr>
        <w:t>22</w:t>
      </w:r>
      <w:r>
        <w:rPr>
          <w:rFonts w:hint="eastAsia"/>
          <w:sz w:val="24"/>
        </w:rPr>
        <w:t>、《连云港市中小学布局规划（</w:t>
      </w:r>
      <w:r>
        <w:rPr>
          <w:rFonts w:hint="eastAsia"/>
          <w:sz w:val="24"/>
        </w:rPr>
        <w:t>2018-2030</w:t>
      </w:r>
      <w:r>
        <w:rPr>
          <w:rFonts w:hint="eastAsia"/>
          <w:sz w:val="24"/>
        </w:rPr>
        <w:t>）》</w:t>
      </w:r>
    </w:p>
    <w:p w:rsidR="002F3302" w:rsidRDefault="00B02A05" w:rsidP="005556A9">
      <w:pPr>
        <w:spacing w:line="360" w:lineRule="auto"/>
        <w:ind w:leftChars="200" w:left="420"/>
        <w:rPr>
          <w:sz w:val="24"/>
        </w:rPr>
      </w:pPr>
      <w:r>
        <w:rPr>
          <w:rFonts w:hint="eastAsia"/>
          <w:sz w:val="24"/>
        </w:rPr>
        <w:t>23</w:t>
      </w:r>
      <w:r>
        <w:rPr>
          <w:rFonts w:hint="eastAsia"/>
          <w:sz w:val="24"/>
        </w:rPr>
        <w:t>、《连云港市区公共文化体育设施布局规划（</w:t>
      </w:r>
      <w:r>
        <w:rPr>
          <w:rFonts w:hint="eastAsia"/>
          <w:sz w:val="24"/>
        </w:rPr>
        <w:t>2017-2030</w:t>
      </w:r>
      <w:r>
        <w:rPr>
          <w:rFonts w:hint="eastAsia"/>
          <w:sz w:val="24"/>
        </w:rPr>
        <w:t>）》</w:t>
      </w:r>
    </w:p>
    <w:p w:rsidR="002F3302" w:rsidRDefault="00B02A05" w:rsidP="005556A9">
      <w:pPr>
        <w:spacing w:line="360" w:lineRule="auto"/>
        <w:ind w:leftChars="200" w:left="420"/>
        <w:rPr>
          <w:sz w:val="24"/>
        </w:rPr>
      </w:pPr>
      <w:r>
        <w:rPr>
          <w:rFonts w:hint="eastAsia"/>
          <w:sz w:val="24"/>
        </w:rPr>
        <w:t>24</w:t>
      </w:r>
      <w:r>
        <w:rPr>
          <w:rFonts w:hint="eastAsia"/>
          <w:sz w:val="24"/>
        </w:rPr>
        <w:t>、各片区已编制完成的控制性详细规划</w:t>
      </w:r>
    </w:p>
    <w:p w:rsidR="002F3302" w:rsidRDefault="00B02A05" w:rsidP="00FD4908">
      <w:pPr>
        <w:spacing w:line="360" w:lineRule="auto"/>
        <w:ind w:firstLineChars="200" w:firstLine="482"/>
        <w:rPr>
          <w:b/>
          <w:bCs/>
          <w:sz w:val="24"/>
          <w:szCs w:val="32"/>
        </w:rPr>
      </w:pPr>
      <w:bookmarkStart w:id="8" w:name="_Toc18129"/>
      <w:bookmarkStart w:id="9" w:name="_Toc341884076"/>
      <w:bookmarkStart w:id="10" w:name="_Toc341882950"/>
      <w:bookmarkStart w:id="11" w:name="_Toc5352"/>
      <w:r>
        <w:rPr>
          <w:rFonts w:hint="eastAsia"/>
          <w:b/>
          <w:bCs/>
          <w:sz w:val="24"/>
          <w:szCs w:val="32"/>
        </w:rPr>
        <w:t>三、规划范围</w:t>
      </w:r>
      <w:bookmarkEnd w:id="8"/>
      <w:bookmarkEnd w:id="9"/>
      <w:bookmarkEnd w:id="10"/>
      <w:r>
        <w:rPr>
          <w:rFonts w:hint="eastAsia"/>
          <w:b/>
          <w:bCs/>
          <w:sz w:val="24"/>
          <w:szCs w:val="32"/>
        </w:rPr>
        <w:t>与用途</w:t>
      </w:r>
      <w:bookmarkEnd w:id="11"/>
      <w:r>
        <w:rPr>
          <w:rFonts w:hint="eastAsia"/>
          <w:b/>
          <w:bCs/>
          <w:sz w:val="24"/>
          <w:szCs w:val="32"/>
        </w:rPr>
        <w:t xml:space="preserve"> </w:t>
      </w:r>
    </w:p>
    <w:p w:rsidR="002F3302" w:rsidRDefault="00B02A0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本规划范围与《连云港市城市总体规划（2015-2030）》（省厅备案稿）中心城区范围一致（包括赣榆城区），总规划用地面积约为1137平方公里，规划建设用地范围300平方公里。</w:t>
      </w:r>
    </w:p>
    <w:p w:rsidR="002F3302" w:rsidRDefault="00B02A05">
      <w:pPr>
        <w:spacing w:line="360" w:lineRule="auto"/>
        <w:ind w:firstLineChars="200" w:firstLine="480"/>
        <w:rPr>
          <w:rFonts w:asciiTheme="minorEastAsia" w:hAnsiTheme="minorEastAsia" w:cstheme="minorEastAsia"/>
          <w:sz w:val="24"/>
        </w:rPr>
      </w:pPr>
      <w:r>
        <w:rPr>
          <w:rFonts w:hint="eastAsia"/>
          <w:sz w:val="24"/>
        </w:rPr>
        <w:t>本规划避难场所主要用于地震及次生灾害应对，并兼顾其他突发事件应对。</w:t>
      </w:r>
    </w:p>
    <w:p w:rsidR="002F3302" w:rsidRDefault="00B02A05" w:rsidP="00FD4908">
      <w:pPr>
        <w:spacing w:line="360" w:lineRule="auto"/>
        <w:ind w:firstLineChars="200" w:firstLine="482"/>
        <w:rPr>
          <w:b/>
          <w:bCs/>
          <w:sz w:val="24"/>
          <w:szCs w:val="32"/>
        </w:rPr>
      </w:pPr>
      <w:bookmarkStart w:id="12" w:name="_Toc13285"/>
      <w:bookmarkStart w:id="13" w:name="_Toc341884077"/>
      <w:bookmarkStart w:id="14" w:name="_Toc14896"/>
      <w:bookmarkStart w:id="15" w:name="_Toc341882951"/>
      <w:r>
        <w:rPr>
          <w:rFonts w:hint="eastAsia"/>
          <w:b/>
          <w:bCs/>
          <w:sz w:val="24"/>
          <w:szCs w:val="32"/>
        </w:rPr>
        <w:t>四、规划期限</w:t>
      </w:r>
      <w:bookmarkEnd w:id="12"/>
      <w:bookmarkEnd w:id="13"/>
      <w:bookmarkEnd w:id="14"/>
      <w:bookmarkEnd w:id="15"/>
    </w:p>
    <w:p w:rsidR="002F3302" w:rsidRDefault="00B02A05">
      <w:pPr>
        <w:spacing w:line="360" w:lineRule="auto"/>
        <w:ind w:firstLineChars="200" w:firstLine="480"/>
        <w:rPr>
          <w:sz w:val="24"/>
          <w:szCs w:val="32"/>
        </w:rPr>
      </w:pPr>
      <w:r>
        <w:rPr>
          <w:rFonts w:asciiTheme="minorEastAsia" w:hAnsiTheme="minorEastAsia" w:cstheme="minorEastAsia" w:hint="eastAsia"/>
          <w:sz w:val="24"/>
        </w:rPr>
        <w:t>规划期限为</w:t>
      </w:r>
      <w:r>
        <w:rPr>
          <w:rFonts w:hint="eastAsia"/>
          <w:sz w:val="24"/>
        </w:rPr>
        <w:t>2020-2035</w:t>
      </w:r>
      <w:r>
        <w:rPr>
          <w:rFonts w:asciiTheme="minorEastAsia" w:hAnsiTheme="minorEastAsia" w:cstheme="minorEastAsia" w:hint="eastAsia"/>
          <w:sz w:val="24"/>
        </w:rPr>
        <w:t>年。其中，</w:t>
      </w:r>
      <w:r>
        <w:rPr>
          <w:rFonts w:hint="eastAsia"/>
          <w:sz w:val="24"/>
        </w:rPr>
        <w:t>近期为</w:t>
      </w:r>
      <w:r>
        <w:rPr>
          <w:rFonts w:hint="eastAsia"/>
          <w:sz w:val="24"/>
        </w:rPr>
        <w:t>2020-2025</w:t>
      </w:r>
      <w:r>
        <w:rPr>
          <w:rFonts w:hint="eastAsia"/>
          <w:sz w:val="24"/>
        </w:rPr>
        <w:t>年，中期为</w:t>
      </w:r>
      <w:r>
        <w:rPr>
          <w:rFonts w:hint="eastAsia"/>
          <w:sz w:val="24"/>
        </w:rPr>
        <w:t>2026-2030</w:t>
      </w:r>
      <w:r>
        <w:rPr>
          <w:rFonts w:hint="eastAsia"/>
          <w:sz w:val="24"/>
        </w:rPr>
        <w:t>年，远期为</w:t>
      </w:r>
      <w:r>
        <w:rPr>
          <w:rFonts w:hint="eastAsia"/>
          <w:sz w:val="24"/>
        </w:rPr>
        <w:t>2031-2035</w:t>
      </w:r>
      <w:r>
        <w:rPr>
          <w:rFonts w:hint="eastAsia"/>
          <w:sz w:val="24"/>
        </w:rPr>
        <w:t>年</w:t>
      </w:r>
      <w:r>
        <w:rPr>
          <w:rFonts w:asciiTheme="minorEastAsia" w:hAnsiTheme="minorEastAsia" w:cstheme="minorEastAsia" w:hint="eastAsia"/>
          <w:sz w:val="24"/>
        </w:rPr>
        <w:t>。</w:t>
      </w:r>
    </w:p>
    <w:p w:rsidR="002F3302" w:rsidRDefault="00B02A05" w:rsidP="00FD4908">
      <w:pPr>
        <w:spacing w:line="360" w:lineRule="auto"/>
        <w:ind w:firstLineChars="200" w:firstLine="482"/>
        <w:rPr>
          <w:b/>
          <w:bCs/>
          <w:sz w:val="24"/>
          <w:szCs w:val="32"/>
        </w:rPr>
      </w:pPr>
      <w:bookmarkStart w:id="16" w:name="_Toc341884079"/>
      <w:bookmarkStart w:id="17" w:name="_Toc1924"/>
      <w:bookmarkStart w:id="18" w:name="_Toc23809"/>
      <w:r>
        <w:rPr>
          <w:rFonts w:hint="eastAsia"/>
          <w:b/>
          <w:bCs/>
          <w:sz w:val="24"/>
          <w:szCs w:val="32"/>
        </w:rPr>
        <w:t>五、规划目标</w:t>
      </w:r>
      <w:bookmarkEnd w:id="16"/>
      <w:bookmarkEnd w:id="17"/>
      <w:bookmarkEnd w:id="18"/>
    </w:p>
    <w:p w:rsidR="002F3302" w:rsidRDefault="00B02A05">
      <w:pPr>
        <w:spacing w:line="360" w:lineRule="auto"/>
        <w:ind w:firstLineChars="200" w:firstLine="480"/>
        <w:rPr>
          <w:sz w:val="24"/>
        </w:rPr>
      </w:pPr>
      <w:r>
        <w:rPr>
          <w:rFonts w:hint="eastAsia"/>
          <w:sz w:val="24"/>
        </w:rPr>
        <w:t>通过科学规划，结合城市建设，逐步建立适应连云港市实际需求的安全、高效、布局合理的防灾避难场所体系；配套指挥服务系统和应急保障基础设施支撑系统；健全应急管理机制；保障市民的生命财产安全与城市的可持续发展。统一规划，分步建设，协调发展。</w:t>
      </w:r>
    </w:p>
    <w:p w:rsidR="002F3302" w:rsidRDefault="00B02A05">
      <w:pPr>
        <w:spacing w:line="360" w:lineRule="auto"/>
        <w:ind w:firstLineChars="200" w:firstLine="480"/>
        <w:rPr>
          <w:rFonts w:eastAsia="宋体"/>
          <w:sz w:val="24"/>
        </w:rPr>
      </w:pPr>
      <w:r>
        <w:rPr>
          <w:rFonts w:hint="eastAsia"/>
          <w:sz w:val="24"/>
        </w:rPr>
        <w:t>1</w:t>
      </w:r>
      <w:r>
        <w:rPr>
          <w:rFonts w:hint="eastAsia"/>
          <w:sz w:val="24"/>
        </w:rPr>
        <w:t>、适应连云港实际需求</w:t>
      </w:r>
    </w:p>
    <w:p w:rsidR="002F3302" w:rsidRDefault="00B02A05">
      <w:pPr>
        <w:spacing w:line="360" w:lineRule="auto"/>
        <w:ind w:firstLineChars="200" w:firstLine="480"/>
        <w:rPr>
          <w:sz w:val="24"/>
        </w:rPr>
      </w:pPr>
      <w:r>
        <w:rPr>
          <w:rFonts w:hint="eastAsia"/>
          <w:sz w:val="24"/>
        </w:rPr>
        <w:t>合理预测需求和规模，结合连云港组团型城市的特色，建立合理的中心、固定、紧急三级防灾避难场所体系。</w:t>
      </w:r>
    </w:p>
    <w:p w:rsidR="002F3302" w:rsidRDefault="00B02A05">
      <w:pPr>
        <w:spacing w:line="360" w:lineRule="auto"/>
        <w:ind w:firstLineChars="200" w:firstLine="480"/>
        <w:rPr>
          <w:rFonts w:eastAsia="宋体"/>
          <w:sz w:val="24"/>
        </w:rPr>
      </w:pPr>
      <w:r>
        <w:rPr>
          <w:rFonts w:hint="eastAsia"/>
          <w:sz w:val="24"/>
        </w:rPr>
        <w:t>2</w:t>
      </w:r>
      <w:r>
        <w:rPr>
          <w:rFonts w:hint="eastAsia"/>
          <w:sz w:val="24"/>
        </w:rPr>
        <w:t>、规划布局具有可操作性</w:t>
      </w:r>
    </w:p>
    <w:p w:rsidR="002F3302" w:rsidRDefault="00B02A05">
      <w:pPr>
        <w:spacing w:line="360" w:lineRule="auto"/>
        <w:ind w:firstLineChars="200" w:firstLine="480"/>
        <w:rPr>
          <w:sz w:val="24"/>
        </w:rPr>
      </w:pPr>
      <w:r>
        <w:rPr>
          <w:rFonts w:hint="eastAsia"/>
          <w:sz w:val="24"/>
        </w:rPr>
        <w:t>根据连云港市地形地貌特点、山海城市特点，结合地质灾害、港口和核电站等危险因素，选择具有可操作性的防灾避难场所。</w:t>
      </w:r>
    </w:p>
    <w:p w:rsidR="002F3302" w:rsidRDefault="00B02A05">
      <w:pPr>
        <w:spacing w:line="360" w:lineRule="auto"/>
        <w:ind w:firstLineChars="200" w:firstLine="480"/>
        <w:rPr>
          <w:rFonts w:eastAsia="宋体"/>
          <w:sz w:val="24"/>
        </w:rPr>
      </w:pPr>
      <w:r>
        <w:rPr>
          <w:rFonts w:hint="eastAsia"/>
          <w:sz w:val="24"/>
        </w:rPr>
        <w:t>3</w:t>
      </w:r>
      <w:r>
        <w:rPr>
          <w:rFonts w:hint="eastAsia"/>
          <w:sz w:val="24"/>
        </w:rPr>
        <w:t>、做好承上启下衔接</w:t>
      </w:r>
    </w:p>
    <w:p w:rsidR="002F3302" w:rsidRDefault="00B02A05">
      <w:pPr>
        <w:spacing w:line="360" w:lineRule="auto"/>
        <w:ind w:firstLineChars="200" w:firstLine="480"/>
        <w:rPr>
          <w:sz w:val="24"/>
          <w:szCs w:val="32"/>
        </w:rPr>
      </w:pPr>
      <w:r>
        <w:rPr>
          <w:rFonts w:hint="eastAsia"/>
          <w:sz w:val="24"/>
        </w:rPr>
        <w:t>承接上位规划，遵循国土空间总体规划；纳入详细规划，为防灾避难场所的</w:t>
      </w:r>
      <w:r>
        <w:rPr>
          <w:rFonts w:hint="eastAsia"/>
          <w:sz w:val="24"/>
        </w:rPr>
        <w:lastRenderedPageBreak/>
        <w:t>施工建设做出指导。</w:t>
      </w:r>
    </w:p>
    <w:p w:rsidR="002F3302" w:rsidRDefault="00B02A05" w:rsidP="00FD4908">
      <w:pPr>
        <w:spacing w:line="360" w:lineRule="auto"/>
        <w:ind w:firstLineChars="200" w:firstLine="482"/>
        <w:rPr>
          <w:b/>
          <w:bCs/>
          <w:sz w:val="24"/>
          <w:szCs w:val="32"/>
        </w:rPr>
      </w:pPr>
      <w:r>
        <w:rPr>
          <w:rFonts w:hint="eastAsia"/>
          <w:b/>
          <w:bCs/>
          <w:sz w:val="24"/>
          <w:szCs w:val="32"/>
        </w:rPr>
        <w:t>六、防灾避难场所需求预测</w:t>
      </w:r>
    </w:p>
    <w:p w:rsidR="002F3302" w:rsidRDefault="00B02A05">
      <w:pPr>
        <w:spacing w:line="360" w:lineRule="auto"/>
        <w:ind w:firstLineChars="200" w:firstLine="480"/>
        <w:rPr>
          <w:sz w:val="24"/>
          <w:szCs w:val="32"/>
        </w:rPr>
      </w:pPr>
      <w:r>
        <w:rPr>
          <w:rFonts w:hint="eastAsia"/>
          <w:sz w:val="24"/>
          <w:szCs w:val="32"/>
        </w:rPr>
        <w:t>1</w:t>
      </w:r>
      <w:r>
        <w:rPr>
          <w:rFonts w:hint="eastAsia"/>
          <w:sz w:val="24"/>
          <w:szCs w:val="32"/>
        </w:rPr>
        <w:t>、受灾系数与受灾人口预测</w:t>
      </w:r>
    </w:p>
    <w:p w:rsidR="002F3302" w:rsidRDefault="00B02A05">
      <w:pPr>
        <w:spacing w:line="360" w:lineRule="auto"/>
        <w:ind w:firstLineChars="200" w:firstLine="480"/>
        <w:rPr>
          <w:sz w:val="24"/>
          <w:szCs w:val="32"/>
        </w:rPr>
      </w:pPr>
      <w:r>
        <w:rPr>
          <w:rFonts w:hint="eastAsia"/>
          <w:sz w:val="24"/>
          <w:szCs w:val="32"/>
        </w:rPr>
        <w:t>本次规划按照《防灾避难场所建设技术标准》（</w:t>
      </w:r>
      <w:r>
        <w:rPr>
          <w:rFonts w:hint="eastAsia"/>
          <w:sz w:val="24"/>
          <w:szCs w:val="32"/>
        </w:rPr>
        <w:t>DB32/3709-2019</w:t>
      </w:r>
      <w:r>
        <w:rPr>
          <w:rFonts w:hint="eastAsia"/>
          <w:sz w:val="24"/>
          <w:szCs w:val="32"/>
        </w:rPr>
        <w:t>）中的规定，</w:t>
      </w:r>
      <w:r>
        <w:rPr>
          <w:rFonts w:hint="eastAsia"/>
          <w:sz w:val="24"/>
          <w:szCs w:val="32"/>
        </w:rPr>
        <w:t xml:space="preserve"> </w:t>
      </w:r>
      <w:r>
        <w:rPr>
          <w:rFonts w:hint="eastAsia"/>
          <w:sz w:val="24"/>
          <w:szCs w:val="32"/>
        </w:rPr>
        <w:t>确定中心城区的综合受灾系数为</w:t>
      </w:r>
      <w:r>
        <w:rPr>
          <w:rFonts w:hint="eastAsia"/>
          <w:sz w:val="24"/>
          <w:szCs w:val="32"/>
        </w:rPr>
        <w:t>0.15</w:t>
      </w:r>
      <w:r>
        <w:rPr>
          <w:rFonts w:hint="eastAsia"/>
          <w:sz w:val="24"/>
          <w:szCs w:val="32"/>
        </w:rPr>
        <w:t>。</w:t>
      </w:r>
    </w:p>
    <w:p w:rsidR="002F3302" w:rsidRDefault="00B02A05">
      <w:pPr>
        <w:spacing w:line="360" w:lineRule="auto"/>
        <w:ind w:firstLineChars="200" w:firstLine="480"/>
        <w:rPr>
          <w:sz w:val="24"/>
          <w:szCs w:val="32"/>
        </w:rPr>
      </w:pPr>
      <w:r>
        <w:rPr>
          <w:rFonts w:hint="eastAsia"/>
          <w:sz w:val="24"/>
          <w:szCs w:val="32"/>
        </w:rPr>
        <w:t>预测</w:t>
      </w:r>
      <w:r>
        <w:rPr>
          <w:rFonts w:hint="eastAsia"/>
          <w:sz w:val="24"/>
          <w:szCs w:val="32"/>
        </w:rPr>
        <w:t>2025</w:t>
      </w:r>
      <w:r>
        <w:rPr>
          <w:rFonts w:hint="eastAsia"/>
          <w:sz w:val="24"/>
          <w:szCs w:val="32"/>
        </w:rPr>
        <w:t>年、</w:t>
      </w:r>
      <w:r>
        <w:rPr>
          <w:rFonts w:hint="eastAsia"/>
          <w:sz w:val="24"/>
          <w:szCs w:val="32"/>
        </w:rPr>
        <w:t>2030</w:t>
      </w:r>
      <w:r>
        <w:rPr>
          <w:rFonts w:hint="eastAsia"/>
          <w:sz w:val="24"/>
          <w:szCs w:val="32"/>
        </w:rPr>
        <w:t>年、</w:t>
      </w:r>
      <w:r>
        <w:rPr>
          <w:rFonts w:hint="eastAsia"/>
          <w:sz w:val="24"/>
          <w:szCs w:val="32"/>
        </w:rPr>
        <w:t>2035</w:t>
      </w:r>
      <w:r>
        <w:rPr>
          <w:rFonts w:hint="eastAsia"/>
          <w:sz w:val="24"/>
          <w:szCs w:val="32"/>
        </w:rPr>
        <w:t>年受灾人口分别为</w:t>
      </w:r>
      <w:r>
        <w:rPr>
          <w:rFonts w:hint="eastAsia"/>
          <w:sz w:val="24"/>
          <w:szCs w:val="32"/>
        </w:rPr>
        <w:t>20.26</w:t>
      </w:r>
      <w:r>
        <w:rPr>
          <w:rFonts w:hint="eastAsia"/>
          <w:sz w:val="24"/>
          <w:szCs w:val="32"/>
        </w:rPr>
        <w:t>万人、</w:t>
      </w:r>
      <w:r>
        <w:rPr>
          <w:rFonts w:hint="eastAsia"/>
          <w:sz w:val="24"/>
          <w:szCs w:val="32"/>
        </w:rPr>
        <w:t>29.26</w:t>
      </w:r>
      <w:r>
        <w:rPr>
          <w:rFonts w:hint="eastAsia"/>
          <w:sz w:val="24"/>
          <w:szCs w:val="32"/>
        </w:rPr>
        <w:t>万人、</w:t>
      </w:r>
      <w:r>
        <w:rPr>
          <w:rFonts w:hint="eastAsia"/>
          <w:sz w:val="24"/>
          <w:szCs w:val="32"/>
        </w:rPr>
        <w:t>39.36</w:t>
      </w:r>
      <w:r>
        <w:rPr>
          <w:rFonts w:hint="eastAsia"/>
          <w:sz w:val="24"/>
          <w:szCs w:val="32"/>
        </w:rPr>
        <w:t>万人。</w:t>
      </w:r>
    </w:p>
    <w:p w:rsidR="002F3302" w:rsidRDefault="00B02A05">
      <w:pPr>
        <w:spacing w:line="360" w:lineRule="auto"/>
        <w:ind w:firstLineChars="200" w:firstLine="480"/>
        <w:rPr>
          <w:sz w:val="24"/>
          <w:szCs w:val="32"/>
        </w:rPr>
      </w:pPr>
      <w:r>
        <w:rPr>
          <w:rFonts w:hint="eastAsia"/>
          <w:sz w:val="24"/>
          <w:szCs w:val="32"/>
        </w:rPr>
        <w:t>2</w:t>
      </w:r>
      <w:r>
        <w:rPr>
          <w:rFonts w:hint="eastAsia"/>
          <w:sz w:val="24"/>
          <w:szCs w:val="32"/>
        </w:rPr>
        <w:t>、防灾避难场所设置标准</w:t>
      </w:r>
    </w:p>
    <w:p w:rsidR="002F3302" w:rsidRDefault="00B02A05">
      <w:pPr>
        <w:spacing w:line="360" w:lineRule="auto"/>
        <w:ind w:firstLineChars="200" w:firstLine="480"/>
        <w:rPr>
          <w:sz w:val="24"/>
          <w:szCs w:val="32"/>
        </w:rPr>
      </w:pPr>
      <w:r>
        <w:rPr>
          <w:rFonts w:hint="eastAsia"/>
          <w:sz w:val="24"/>
        </w:rPr>
        <w:t>紧急避难场所人均有效避难面积为</w:t>
      </w:r>
      <w:r>
        <w:rPr>
          <w:rFonts w:hint="eastAsia"/>
          <w:sz w:val="24"/>
        </w:rPr>
        <w:t>1</w:t>
      </w:r>
      <w:r>
        <w:rPr>
          <w:rFonts w:hint="eastAsia"/>
          <w:sz w:val="24"/>
        </w:rPr>
        <w:t>平方米</w:t>
      </w:r>
      <w:r>
        <w:rPr>
          <w:rFonts w:hint="eastAsia"/>
          <w:sz w:val="24"/>
        </w:rPr>
        <w:t>/</w:t>
      </w:r>
      <w:r>
        <w:rPr>
          <w:rFonts w:hint="eastAsia"/>
          <w:sz w:val="24"/>
        </w:rPr>
        <w:t>人，固定避难场所人均有效避难面积为</w:t>
      </w:r>
      <w:r>
        <w:rPr>
          <w:rFonts w:hint="eastAsia"/>
          <w:sz w:val="24"/>
        </w:rPr>
        <w:t>3</w:t>
      </w:r>
      <w:r>
        <w:rPr>
          <w:rFonts w:hint="eastAsia"/>
          <w:sz w:val="24"/>
        </w:rPr>
        <w:t>平方米</w:t>
      </w:r>
      <w:r>
        <w:rPr>
          <w:rFonts w:hint="eastAsia"/>
          <w:sz w:val="24"/>
        </w:rPr>
        <w:t>/</w:t>
      </w:r>
      <w:r>
        <w:rPr>
          <w:rFonts w:hint="eastAsia"/>
          <w:sz w:val="24"/>
        </w:rPr>
        <w:t>人、中心避难场所人均有效避难面积为</w:t>
      </w:r>
      <w:r>
        <w:rPr>
          <w:rFonts w:hint="eastAsia"/>
          <w:sz w:val="24"/>
        </w:rPr>
        <w:t>4.5</w:t>
      </w:r>
      <w:r>
        <w:rPr>
          <w:rFonts w:hint="eastAsia"/>
          <w:sz w:val="24"/>
        </w:rPr>
        <w:t>平方米</w:t>
      </w:r>
      <w:r>
        <w:rPr>
          <w:rFonts w:hint="eastAsia"/>
          <w:sz w:val="24"/>
        </w:rPr>
        <w:t>/</w:t>
      </w:r>
      <w:r>
        <w:rPr>
          <w:rFonts w:hint="eastAsia"/>
          <w:sz w:val="24"/>
        </w:rPr>
        <w:t>人。</w:t>
      </w:r>
    </w:p>
    <w:p w:rsidR="002F3302" w:rsidRDefault="00B02A05">
      <w:pPr>
        <w:spacing w:line="360" w:lineRule="auto"/>
        <w:ind w:firstLineChars="200" w:firstLine="480"/>
        <w:rPr>
          <w:sz w:val="24"/>
          <w:szCs w:val="32"/>
        </w:rPr>
      </w:pPr>
      <w:r>
        <w:rPr>
          <w:rFonts w:hint="eastAsia"/>
          <w:sz w:val="24"/>
          <w:szCs w:val="32"/>
        </w:rPr>
        <w:t>3</w:t>
      </w:r>
      <w:r>
        <w:rPr>
          <w:rFonts w:hint="eastAsia"/>
          <w:sz w:val="24"/>
          <w:szCs w:val="32"/>
        </w:rPr>
        <w:t>、防灾避难场所需求预测</w:t>
      </w:r>
    </w:p>
    <w:p w:rsidR="002F3302" w:rsidRDefault="00B02A05">
      <w:pPr>
        <w:spacing w:line="360" w:lineRule="auto"/>
        <w:ind w:firstLineChars="200" w:firstLine="480"/>
        <w:jc w:val="left"/>
        <w:rPr>
          <w:sz w:val="24"/>
        </w:rPr>
      </w:pPr>
      <w:r>
        <w:rPr>
          <w:rFonts w:hint="eastAsia"/>
          <w:sz w:val="24"/>
        </w:rPr>
        <w:t>防灾避难场所需求量预测公式：避难场所需求量</w:t>
      </w:r>
      <w:r>
        <w:rPr>
          <w:rFonts w:hint="eastAsia"/>
          <w:sz w:val="24"/>
        </w:rPr>
        <w:t>=</w:t>
      </w:r>
      <w:r>
        <w:rPr>
          <w:rFonts w:hint="eastAsia"/>
          <w:sz w:val="24"/>
        </w:rPr>
        <w:t>人均避难面积×人口规模，其中固定避难场所需求量预测中的人口规模为受灾人口，紧急避难场所需求量预测中的人口规模为常住人口减去受灾人口。</w:t>
      </w:r>
    </w:p>
    <w:p w:rsidR="002F3302" w:rsidRDefault="00B02A05">
      <w:pPr>
        <w:spacing w:line="360" w:lineRule="auto"/>
        <w:ind w:firstLine="420"/>
        <w:rPr>
          <w:rFonts w:ascii="宋体" w:cs="宋体"/>
          <w:sz w:val="24"/>
        </w:rPr>
      </w:pPr>
      <w:r>
        <w:rPr>
          <w:rFonts w:ascii="宋体" w:cs="宋体" w:hint="eastAsia"/>
          <w:sz w:val="24"/>
        </w:rPr>
        <w:t>紧急避难场所需求量：2025年、2030年、2035年紧急避难场所需求量分别为114.74万平方米、160.74万平方米及220.64万平方米。</w:t>
      </w:r>
    </w:p>
    <w:p w:rsidR="002F3302" w:rsidRDefault="00B02A05">
      <w:pPr>
        <w:spacing w:line="360" w:lineRule="auto"/>
        <w:ind w:firstLineChars="200" w:firstLine="480"/>
        <w:rPr>
          <w:rFonts w:ascii="宋体" w:cs="宋体"/>
          <w:sz w:val="24"/>
        </w:rPr>
      </w:pPr>
      <w:r>
        <w:rPr>
          <w:rFonts w:ascii="宋体" w:cs="宋体" w:hint="eastAsia"/>
          <w:sz w:val="24"/>
        </w:rPr>
        <w:t>固定避难场所需求量：2025年、2030年、2035年固定避难场所需求量分别为60.78万平方米、87.78万平方米及118.08万平方米。</w:t>
      </w:r>
    </w:p>
    <w:p w:rsidR="002F3302" w:rsidRDefault="00B02A05">
      <w:pPr>
        <w:spacing w:line="360" w:lineRule="auto"/>
        <w:ind w:firstLineChars="200" w:firstLine="480"/>
        <w:rPr>
          <w:rFonts w:ascii="宋体" w:cs="宋体"/>
          <w:sz w:val="24"/>
        </w:rPr>
      </w:pPr>
      <w:r>
        <w:rPr>
          <w:rFonts w:ascii="宋体" w:cs="宋体" w:hint="eastAsia"/>
          <w:sz w:val="24"/>
        </w:rPr>
        <w:t>避难场所需求总量：2025年、2030年、2035年避难场所需求总量分别为175.52万平方米、248.52万平方米、338.72万平方米。</w:t>
      </w:r>
    </w:p>
    <w:p w:rsidR="002F3302" w:rsidRDefault="00B02A05" w:rsidP="00FD4908">
      <w:pPr>
        <w:spacing w:line="360" w:lineRule="auto"/>
        <w:ind w:firstLineChars="200" w:firstLine="482"/>
        <w:rPr>
          <w:b/>
          <w:bCs/>
          <w:sz w:val="24"/>
          <w:szCs w:val="32"/>
        </w:rPr>
      </w:pPr>
      <w:r>
        <w:rPr>
          <w:rFonts w:hint="eastAsia"/>
          <w:b/>
          <w:bCs/>
          <w:sz w:val="24"/>
          <w:szCs w:val="32"/>
        </w:rPr>
        <w:t>七、防灾避难场所布局规划</w:t>
      </w:r>
    </w:p>
    <w:p w:rsidR="002F3302" w:rsidRDefault="00B02A05">
      <w:pPr>
        <w:spacing w:line="360" w:lineRule="auto"/>
        <w:ind w:firstLineChars="200" w:firstLine="480"/>
        <w:rPr>
          <w:sz w:val="24"/>
          <w:szCs w:val="32"/>
        </w:rPr>
      </w:pPr>
      <w:r>
        <w:rPr>
          <w:rFonts w:hint="eastAsia"/>
          <w:sz w:val="24"/>
          <w:szCs w:val="32"/>
        </w:rPr>
        <w:t>规划布局</w:t>
      </w:r>
      <w:r>
        <w:rPr>
          <w:rFonts w:hint="eastAsia"/>
          <w:sz w:val="24"/>
          <w:szCs w:val="32"/>
        </w:rPr>
        <w:t>156</w:t>
      </w:r>
      <w:r>
        <w:rPr>
          <w:rFonts w:hint="eastAsia"/>
          <w:sz w:val="24"/>
          <w:szCs w:val="32"/>
        </w:rPr>
        <w:t>个避难场所</w:t>
      </w:r>
      <w:r w:rsidR="005556A9">
        <w:rPr>
          <w:rFonts w:hint="eastAsia"/>
          <w:sz w:val="24"/>
          <w:szCs w:val="32"/>
        </w:rPr>
        <w:t>。</w:t>
      </w:r>
      <w:r>
        <w:rPr>
          <w:rFonts w:hint="eastAsia"/>
          <w:sz w:val="24"/>
          <w:szCs w:val="32"/>
        </w:rPr>
        <w:t>其中</w:t>
      </w:r>
      <w:r w:rsidR="005556A9">
        <w:rPr>
          <w:rFonts w:hint="eastAsia"/>
          <w:sz w:val="24"/>
          <w:szCs w:val="32"/>
        </w:rPr>
        <w:t>，</w:t>
      </w:r>
      <w:r>
        <w:rPr>
          <w:rFonts w:hint="eastAsia"/>
          <w:sz w:val="24"/>
          <w:szCs w:val="32"/>
        </w:rPr>
        <w:t>中心避难场所</w:t>
      </w:r>
      <w:r>
        <w:rPr>
          <w:rFonts w:hint="eastAsia"/>
          <w:sz w:val="24"/>
          <w:szCs w:val="32"/>
        </w:rPr>
        <w:t>7</w:t>
      </w:r>
      <w:r>
        <w:rPr>
          <w:rFonts w:hint="eastAsia"/>
          <w:sz w:val="24"/>
          <w:szCs w:val="32"/>
        </w:rPr>
        <w:t>个，固定避难场所</w:t>
      </w:r>
      <w:r>
        <w:rPr>
          <w:rFonts w:hint="eastAsia"/>
          <w:sz w:val="24"/>
          <w:szCs w:val="32"/>
        </w:rPr>
        <w:t>37</w:t>
      </w:r>
      <w:r>
        <w:rPr>
          <w:rFonts w:hint="eastAsia"/>
          <w:sz w:val="24"/>
          <w:szCs w:val="32"/>
        </w:rPr>
        <w:t>个，紧急避难场所</w:t>
      </w:r>
      <w:r>
        <w:rPr>
          <w:rFonts w:hint="eastAsia"/>
          <w:sz w:val="24"/>
          <w:szCs w:val="32"/>
        </w:rPr>
        <w:t>112</w:t>
      </w:r>
      <w:r>
        <w:rPr>
          <w:rFonts w:hint="eastAsia"/>
          <w:sz w:val="24"/>
          <w:szCs w:val="32"/>
        </w:rPr>
        <w:t>个。</w:t>
      </w:r>
    </w:p>
    <w:p w:rsidR="002F3302" w:rsidRDefault="00B02A05">
      <w:pPr>
        <w:spacing w:line="360" w:lineRule="auto"/>
        <w:ind w:firstLineChars="200" w:firstLine="480"/>
        <w:rPr>
          <w:sz w:val="24"/>
          <w:szCs w:val="32"/>
        </w:rPr>
      </w:pPr>
      <w:r>
        <w:rPr>
          <w:rFonts w:hint="eastAsia"/>
          <w:sz w:val="24"/>
          <w:szCs w:val="32"/>
        </w:rPr>
        <w:t>1</w:t>
      </w:r>
      <w:r>
        <w:rPr>
          <w:rFonts w:hint="eastAsia"/>
          <w:sz w:val="24"/>
          <w:szCs w:val="32"/>
        </w:rPr>
        <w:t>、中心避难场所服务城市分区，按</w:t>
      </w:r>
      <w:r>
        <w:rPr>
          <w:rFonts w:hint="eastAsia"/>
          <w:sz w:val="24"/>
          <w:szCs w:val="32"/>
        </w:rPr>
        <w:t>30-50</w:t>
      </w:r>
      <w:r>
        <w:rPr>
          <w:rFonts w:hint="eastAsia"/>
          <w:sz w:val="24"/>
          <w:szCs w:val="32"/>
        </w:rPr>
        <w:t>万人口配置</w:t>
      </w:r>
      <w:r>
        <w:rPr>
          <w:rFonts w:hint="eastAsia"/>
          <w:sz w:val="24"/>
          <w:szCs w:val="32"/>
        </w:rPr>
        <w:t>1</w:t>
      </w:r>
      <w:r>
        <w:rPr>
          <w:rFonts w:hint="eastAsia"/>
          <w:sz w:val="24"/>
          <w:szCs w:val="32"/>
        </w:rPr>
        <w:t>个中心避难场所，必须设置城市</w:t>
      </w:r>
      <w:proofErr w:type="gramStart"/>
      <w:r>
        <w:rPr>
          <w:rFonts w:hint="eastAsia"/>
          <w:sz w:val="24"/>
          <w:szCs w:val="32"/>
        </w:rPr>
        <w:t>级功能</w:t>
      </w:r>
      <w:proofErr w:type="gramEnd"/>
      <w:r>
        <w:rPr>
          <w:rFonts w:hint="eastAsia"/>
          <w:sz w:val="24"/>
          <w:szCs w:val="32"/>
        </w:rPr>
        <w:t>区，且城市</w:t>
      </w:r>
      <w:proofErr w:type="gramStart"/>
      <w:r>
        <w:rPr>
          <w:rFonts w:hint="eastAsia"/>
          <w:sz w:val="24"/>
          <w:szCs w:val="32"/>
        </w:rPr>
        <w:t>级功能</w:t>
      </w:r>
      <w:proofErr w:type="gramEnd"/>
      <w:r>
        <w:rPr>
          <w:rFonts w:hint="eastAsia"/>
          <w:sz w:val="24"/>
          <w:szCs w:val="32"/>
        </w:rPr>
        <w:t>区面积不小于</w:t>
      </w:r>
      <w:r>
        <w:rPr>
          <w:rFonts w:hint="eastAsia"/>
          <w:sz w:val="24"/>
          <w:szCs w:val="32"/>
        </w:rPr>
        <w:t>15-20</w:t>
      </w:r>
      <w:r>
        <w:rPr>
          <w:rFonts w:hint="eastAsia"/>
          <w:sz w:val="24"/>
          <w:szCs w:val="32"/>
        </w:rPr>
        <w:t>公顷。</w:t>
      </w:r>
    </w:p>
    <w:p w:rsidR="002F3302" w:rsidRDefault="00B02A05">
      <w:pPr>
        <w:spacing w:line="360" w:lineRule="auto"/>
        <w:ind w:firstLineChars="200" w:firstLine="480"/>
        <w:rPr>
          <w:sz w:val="24"/>
          <w:szCs w:val="32"/>
        </w:rPr>
      </w:pPr>
      <w:r>
        <w:rPr>
          <w:rFonts w:hint="eastAsia"/>
          <w:sz w:val="24"/>
          <w:szCs w:val="32"/>
        </w:rPr>
        <w:t>2</w:t>
      </w:r>
      <w:r>
        <w:rPr>
          <w:rFonts w:hint="eastAsia"/>
          <w:sz w:val="24"/>
          <w:szCs w:val="32"/>
        </w:rPr>
        <w:t>、固定避难场所按照</w:t>
      </w:r>
      <w:r>
        <w:rPr>
          <w:rFonts w:hint="eastAsia"/>
          <w:sz w:val="24"/>
          <w:szCs w:val="32"/>
        </w:rPr>
        <w:t>1-1.5KM</w:t>
      </w:r>
      <w:r>
        <w:rPr>
          <w:rFonts w:hint="eastAsia"/>
          <w:sz w:val="24"/>
          <w:szCs w:val="32"/>
        </w:rPr>
        <w:t>疏散距离，就近避难原则，以中期避难为主。</w:t>
      </w:r>
    </w:p>
    <w:p w:rsidR="002F3302" w:rsidRDefault="00B02A05">
      <w:pPr>
        <w:spacing w:line="360" w:lineRule="auto"/>
        <w:ind w:firstLineChars="200" w:firstLine="480"/>
        <w:rPr>
          <w:sz w:val="24"/>
          <w:szCs w:val="32"/>
        </w:rPr>
      </w:pPr>
      <w:r>
        <w:rPr>
          <w:rFonts w:hint="eastAsia"/>
          <w:sz w:val="24"/>
          <w:szCs w:val="32"/>
        </w:rPr>
        <w:t>3</w:t>
      </w:r>
      <w:r>
        <w:rPr>
          <w:rFonts w:hint="eastAsia"/>
          <w:sz w:val="24"/>
          <w:szCs w:val="32"/>
        </w:rPr>
        <w:t>、</w:t>
      </w:r>
      <w:r>
        <w:rPr>
          <w:rFonts w:hint="eastAsia"/>
          <w:sz w:val="24"/>
        </w:rPr>
        <w:t>紧急避难场所选择那些满足抗震要求或经过简单安全改造就可以满足抗震要求的场所，具体可由城市防灾主管部门统一安排，协助各区、街道完成。</w:t>
      </w:r>
    </w:p>
    <w:p w:rsidR="002F3302" w:rsidRDefault="00B02A05">
      <w:pPr>
        <w:spacing w:line="360" w:lineRule="auto"/>
        <w:ind w:firstLineChars="200" w:firstLine="480"/>
        <w:rPr>
          <w:sz w:val="24"/>
          <w:szCs w:val="32"/>
        </w:rPr>
      </w:pPr>
      <w:r>
        <w:rPr>
          <w:rFonts w:hint="eastAsia"/>
          <w:sz w:val="24"/>
          <w:szCs w:val="32"/>
        </w:rPr>
        <w:t>4</w:t>
      </w:r>
      <w:r>
        <w:rPr>
          <w:rFonts w:hint="eastAsia"/>
          <w:sz w:val="24"/>
          <w:szCs w:val="32"/>
        </w:rPr>
        <w:t>、中远期规划待建的避难场所位置可根据上位规划调整、控制性详细规划</w:t>
      </w:r>
      <w:r>
        <w:rPr>
          <w:rFonts w:hint="eastAsia"/>
          <w:sz w:val="24"/>
          <w:szCs w:val="32"/>
        </w:rPr>
        <w:lastRenderedPageBreak/>
        <w:t>调整、实际建设需求等原因，对位置和建设时序进行调整，保持避难场所总数量不变。</w:t>
      </w:r>
    </w:p>
    <w:p w:rsidR="002F3302" w:rsidRDefault="002F3302">
      <w:pPr>
        <w:spacing w:line="360" w:lineRule="auto"/>
        <w:ind w:firstLineChars="200" w:firstLine="480"/>
        <w:rPr>
          <w:sz w:val="24"/>
          <w:szCs w:val="32"/>
        </w:rPr>
      </w:pPr>
    </w:p>
    <w:p w:rsidR="002F3302" w:rsidRDefault="00B02A05">
      <w:pPr>
        <w:spacing w:line="360" w:lineRule="auto"/>
        <w:jc w:val="center"/>
      </w:pPr>
      <w:r>
        <w:rPr>
          <w:rFonts w:hint="eastAsia"/>
        </w:rPr>
        <w:t>表</w:t>
      </w:r>
      <w:r>
        <w:rPr>
          <w:rFonts w:hint="eastAsia"/>
        </w:rPr>
        <w:t xml:space="preserve">1 </w:t>
      </w:r>
      <w:r>
        <w:t>避难场所分布</w:t>
      </w:r>
      <w:r>
        <w:rPr>
          <w:rFonts w:hint="eastAsia"/>
        </w:rPr>
        <w:t>一栏</w:t>
      </w:r>
      <w:r>
        <w:t>表</w:t>
      </w:r>
    </w:p>
    <w:tbl>
      <w:tblPr>
        <w:tblStyle w:val="a5"/>
        <w:tblW w:w="0" w:type="auto"/>
        <w:tblLook w:val="04A0"/>
      </w:tblPr>
      <w:tblGrid>
        <w:gridCol w:w="1459"/>
        <w:gridCol w:w="2353"/>
        <w:gridCol w:w="2353"/>
        <w:gridCol w:w="2355"/>
      </w:tblGrid>
      <w:tr w:rsidR="002F3302">
        <w:tc>
          <w:tcPr>
            <w:tcW w:w="1459" w:type="dxa"/>
            <w:vAlign w:val="center"/>
          </w:tcPr>
          <w:p w:rsidR="002F3302" w:rsidRDefault="00B02A05">
            <w:pPr>
              <w:jc w:val="center"/>
            </w:pPr>
            <w:r>
              <w:rPr>
                <w:rFonts w:hint="eastAsia"/>
              </w:rPr>
              <w:t>中心城区</w:t>
            </w:r>
          </w:p>
          <w:p w:rsidR="002F3302" w:rsidRDefault="00B02A05">
            <w:pPr>
              <w:jc w:val="center"/>
            </w:pPr>
            <w:r>
              <w:rPr>
                <w:rFonts w:hint="eastAsia"/>
              </w:rPr>
              <w:t>功能板块</w:t>
            </w:r>
          </w:p>
        </w:tc>
        <w:tc>
          <w:tcPr>
            <w:tcW w:w="2353" w:type="dxa"/>
            <w:vAlign w:val="center"/>
          </w:tcPr>
          <w:p w:rsidR="002F3302" w:rsidRDefault="00B02A05">
            <w:pPr>
              <w:jc w:val="center"/>
            </w:pPr>
            <w:r>
              <w:rPr>
                <w:rFonts w:hint="eastAsia"/>
              </w:rPr>
              <w:t>中心避难场所</w:t>
            </w:r>
          </w:p>
          <w:p w:rsidR="002F3302" w:rsidRDefault="00B02A05">
            <w:pPr>
              <w:jc w:val="center"/>
            </w:pPr>
            <w:r>
              <w:rPr>
                <w:rFonts w:hint="eastAsia"/>
              </w:rPr>
              <w:t>（</w:t>
            </w:r>
            <w:proofErr w:type="gramStart"/>
            <w:r>
              <w:rPr>
                <w:rFonts w:hint="eastAsia"/>
              </w:rPr>
              <w:t>个</w:t>
            </w:r>
            <w:proofErr w:type="gramEnd"/>
            <w:r>
              <w:rPr>
                <w:rFonts w:hint="eastAsia"/>
              </w:rPr>
              <w:t>）</w:t>
            </w:r>
          </w:p>
        </w:tc>
        <w:tc>
          <w:tcPr>
            <w:tcW w:w="2353" w:type="dxa"/>
            <w:vAlign w:val="center"/>
          </w:tcPr>
          <w:p w:rsidR="002F3302" w:rsidRDefault="00B02A05">
            <w:pPr>
              <w:jc w:val="center"/>
            </w:pPr>
            <w:r>
              <w:rPr>
                <w:rFonts w:hint="eastAsia"/>
              </w:rPr>
              <w:t>固定避难场所</w:t>
            </w:r>
          </w:p>
          <w:p w:rsidR="002F3302" w:rsidRDefault="00B02A05">
            <w:pPr>
              <w:jc w:val="center"/>
            </w:pPr>
            <w:r>
              <w:rPr>
                <w:rFonts w:hint="eastAsia"/>
              </w:rPr>
              <w:t>（</w:t>
            </w:r>
            <w:proofErr w:type="gramStart"/>
            <w:r>
              <w:rPr>
                <w:rFonts w:hint="eastAsia"/>
              </w:rPr>
              <w:t>个</w:t>
            </w:r>
            <w:proofErr w:type="gramEnd"/>
            <w:r>
              <w:rPr>
                <w:rFonts w:hint="eastAsia"/>
              </w:rPr>
              <w:t>）</w:t>
            </w:r>
          </w:p>
        </w:tc>
        <w:tc>
          <w:tcPr>
            <w:tcW w:w="2355" w:type="dxa"/>
            <w:vAlign w:val="center"/>
          </w:tcPr>
          <w:p w:rsidR="002F3302" w:rsidRDefault="00B02A05">
            <w:pPr>
              <w:jc w:val="center"/>
            </w:pPr>
            <w:r>
              <w:rPr>
                <w:rFonts w:hint="eastAsia"/>
              </w:rPr>
              <w:t>紧急避难场所</w:t>
            </w:r>
          </w:p>
          <w:p w:rsidR="002F3302" w:rsidRDefault="00B02A05">
            <w:pPr>
              <w:jc w:val="center"/>
            </w:pPr>
            <w:r>
              <w:rPr>
                <w:rFonts w:hint="eastAsia"/>
              </w:rPr>
              <w:t>（</w:t>
            </w:r>
            <w:proofErr w:type="gramStart"/>
            <w:r>
              <w:rPr>
                <w:rFonts w:hint="eastAsia"/>
              </w:rPr>
              <w:t>个</w:t>
            </w:r>
            <w:proofErr w:type="gramEnd"/>
            <w:r>
              <w:rPr>
                <w:rFonts w:hint="eastAsia"/>
              </w:rPr>
              <w:t>）</w:t>
            </w:r>
          </w:p>
        </w:tc>
      </w:tr>
      <w:tr w:rsidR="002F3302">
        <w:tc>
          <w:tcPr>
            <w:tcW w:w="1459" w:type="dxa"/>
          </w:tcPr>
          <w:p w:rsidR="002F3302" w:rsidRDefault="00B02A05">
            <w:pPr>
              <w:spacing w:line="360" w:lineRule="auto"/>
              <w:jc w:val="center"/>
            </w:pPr>
            <w:r>
              <w:rPr>
                <w:rFonts w:hint="eastAsia"/>
              </w:rPr>
              <w:t>海州片区</w:t>
            </w:r>
          </w:p>
        </w:tc>
        <w:tc>
          <w:tcPr>
            <w:tcW w:w="2353" w:type="dxa"/>
          </w:tcPr>
          <w:p w:rsidR="002F3302" w:rsidRDefault="00B02A05">
            <w:pPr>
              <w:spacing w:line="360" w:lineRule="auto"/>
              <w:jc w:val="center"/>
            </w:pPr>
            <w:r>
              <w:rPr>
                <w:rFonts w:hint="eastAsia"/>
              </w:rPr>
              <w:t>3</w:t>
            </w:r>
          </w:p>
        </w:tc>
        <w:tc>
          <w:tcPr>
            <w:tcW w:w="2353" w:type="dxa"/>
          </w:tcPr>
          <w:p w:rsidR="002F3302" w:rsidRDefault="00B02A05">
            <w:pPr>
              <w:spacing w:line="360" w:lineRule="auto"/>
              <w:jc w:val="center"/>
            </w:pPr>
            <w:r>
              <w:rPr>
                <w:rFonts w:hint="eastAsia"/>
              </w:rPr>
              <w:t>18</w:t>
            </w:r>
          </w:p>
        </w:tc>
        <w:tc>
          <w:tcPr>
            <w:tcW w:w="2355" w:type="dxa"/>
          </w:tcPr>
          <w:p w:rsidR="002F3302" w:rsidRDefault="00B02A05">
            <w:pPr>
              <w:spacing w:line="360" w:lineRule="auto"/>
              <w:jc w:val="center"/>
            </w:pPr>
            <w:r>
              <w:rPr>
                <w:rFonts w:hint="eastAsia"/>
              </w:rPr>
              <w:t>52</w:t>
            </w:r>
          </w:p>
        </w:tc>
      </w:tr>
      <w:tr w:rsidR="002F3302">
        <w:tc>
          <w:tcPr>
            <w:tcW w:w="1459" w:type="dxa"/>
          </w:tcPr>
          <w:p w:rsidR="002F3302" w:rsidRDefault="00B02A05">
            <w:pPr>
              <w:spacing w:line="360" w:lineRule="auto"/>
              <w:jc w:val="center"/>
            </w:pPr>
            <w:r>
              <w:rPr>
                <w:rFonts w:hint="eastAsia"/>
              </w:rPr>
              <w:t>开发区</w:t>
            </w:r>
          </w:p>
        </w:tc>
        <w:tc>
          <w:tcPr>
            <w:tcW w:w="2353" w:type="dxa"/>
          </w:tcPr>
          <w:p w:rsidR="002F3302" w:rsidRDefault="00B02A05">
            <w:pPr>
              <w:spacing w:line="360" w:lineRule="auto"/>
              <w:jc w:val="center"/>
            </w:pPr>
            <w:r>
              <w:rPr>
                <w:rFonts w:hint="eastAsia"/>
              </w:rPr>
              <w:t>1</w:t>
            </w:r>
          </w:p>
        </w:tc>
        <w:tc>
          <w:tcPr>
            <w:tcW w:w="2353" w:type="dxa"/>
          </w:tcPr>
          <w:p w:rsidR="002F3302" w:rsidRDefault="00B02A05">
            <w:pPr>
              <w:spacing w:line="360" w:lineRule="auto"/>
              <w:jc w:val="center"/>
            </w:pPr>
            <w:r>
              <w:rPr>
                <w:rFonts w:hint="eastAsia"/>
              </w:rPr>
              <w:t>6</w:t>
            </w:r>
          </w:p>
        </w:tc>
        <w:tc>
          <w:tcPr>
            <w:tcW w:w="2355" w:type="dxa"/>
          </w:tcPr>
          <w:p w:rsidR="002F3302" w:rsidRDefault="00B02A05">
            <w:pPr>
              <w:spacing w:line="360" w:lineRule="auto"/>
              <w:jc w:val="center"/>
            </w:pPr>
            <w:r>
              <w:rPr>
                <w:rFonts w:hint="eastAsia"/>
              </w:rPr>
              <w:t>19</w:t>
            </w:r>
          </w:p>
        </w:tc>
      </w:tr>
      <w:tr w:rsidR="002F3302">
        <w:tc>
          <w:tcPr>
            <w:tcW w:w="1459" w:type="dxa"/>
          </w:tcPr>
          <w:p w:rsidR="002F3302" w:rsidRDefault="00B02A05">
            <w:pPr>
              <w:spacing w:line="360" w:lineRule="auto"/>
              <w:jc w:val="center"/>
            </w:pPr>
            <w:r>
              <w:rPr>
                <w:rFonts w:hint="eastAsia"/>
              </w:rPr>
              <w:t>连云片区</w:t>
            </w:r>
          </w:p>
        </w:tc>
        <w:tc>
          <w:tcPr>
            <w:tcW w:w="2353" w:type="dxa"/>
          </w:tcPr>
          <w:p w:rsidR="002F3302" w:rsidRDefault="00B02A05">
            <w:pPr>
              <w:spacing w:line="360" w:lineRule="auto"/>
              <w:jc w:val="center"/>
            </w:pPr>
            <w:r>
              <w:rPr>
                <w:rFonts w:hint="eastAsia"/>
              </w:rPr>
              <w:t>1</w:t>
            </w:r>
          </w:p>
        </w:tc>
        <w:tc>
          <w:tcPr>
            <w:tcW w:w="2353" w:type="dxa"/>
          </w:tcPr>
          <w:p w:rsidR="002F3302" w:rsidRDefault="00B02A05">
            <w:pPr>
              <w:spacing w:line="360" w:lineRule="auto"/>
              <w:jc w:val="center"/>
            </w:pPr>
            <w:r>
              <w:rPr>
                <w:rFonts w:hint="eastAsia"/>
              </w:rPr>
              <w:t>6</w:t>
            </w:r>
          </w:p>
        </w:tc>
        <w:tc>
          <w:tcPr>
            <w:tcW w:w="2355" w:type="dxa"/>
          </w:tcPr>
          <w:p w:rsidR="002F3302" w:rsidRDefault="00B02A05">
            <w:pPr>
              <w:spacing w:line="360" w:lineRule="auto"/>
              <w:jc w:val="center"/>
            </w:pPr>
            <w:r>
              <w:rPr>
                <w:rFonts w:hint="eastAsia"/>
              </w:rPr>
              <w:t>15</w:t>
            </w:r>
          </w:p>
        </w:tc>
      </w:tr>
      <w:tr w:rsidR="002F3302">
        <w:tc>
          <w:tcPr>
            <w:tcW w:w="1459" w:type="dxa"/>
          </w:tcPr>
          <w:p w:rsidR="002F3302" w:rsidRDefault="00B02A05">
            <w:pPr>
              <w:spacing w:line="360" w:lineRule="auto"/>
              <w:jc w:val="center"/>
            </w:pPr>
            <w:r>
              <w:rPr>
                <w:rFonts w:hint="eastAsia"/>
              </w:rPr>
              <w:t>徐圩片区</w:t>
            </w:r>
          </w:p>
        </w:tc>
        <w:tc>
          <w:tcPr>
            <w:tcW w:w="2353" w:type="dxa"/>
          </w:tcPr>
          <w:p w:rsidR="002F3302" w:rsidRDefault="00B02A05">
            <w:pPr>
              <w:spacing w:line="360" w:lineRule="auto"/>
              <w:jc w:val="center"/>
            </w:pPr>
            <w:r>
              <w:rPr>
                <w:rFonts w:hint="eastAsia"/>
              </w:rPr>
              <w:t>1</w:t>
            </w:r>
          </w:p>
        </w:tc>
        <w:tc>
          <w:tcPr>
            <w:tcW w:w="2353" w:type="dxa"/>
          </w:tcPr>
          <w:p w:rsidR="002F3302" w:rsidRDefault="00B02A05">
            <w:pPr>
              <w:spacing w:line="360" w:lineRule="auto"/>
              <w:jc w:val="center"/>
            </w:pPr>
            <w:r>
              <w:rPr>
                <w:rFonts w:hint="eastAsia"/>
              </w:rPr>
              <w:t>0</w:t>
            </w:r>
          </w:p>
        </w:tc>
        <w:tc>
          <w:tcPr>
            <w:tcW w:w="2355" w:type="dxa"/>
          </w:tcPr>
          <w:p w:rsidR="002F3302" w:rsidRDefault="00B02A05">
            <w:pPr>
              <w:spacing w:line="360" w:lineRule="auto"/>
              <w:jc w:val="center"/>
            </w:pPr>
            <w:r>
              <w:rPr>
                <w:rFonts w:hint="eastAsia"/>
              </w:rPr>
              <w:t>2</w:t>
            </w:r>
          </w:p>
        </w:tc>
      </w:tr>
      <w:tr w:rsidR="002F3302">
        <w:tc>
          <w:tcPr>
            <w:tcW w:w="1459" w:type="dxa"/>
          </w:tcPr>
          <w:p w:rsidR="002F3302" w:rsidRDefault="00B02A05">
            <w:pPr>
              <w:spacing w:line="360" w:lineRule="auto"/>
              <w:jc w:val="center"/>
            </w:pPr>
            <w:r>
              <w:rPr>
                <w:rFonts w:hint="eastAsia"/>
              </w:rPr>
              <w:t>赣榆片区</w:t>
            </w:r>
          </w:p>
        </w:tc>
        <w:tc>
          <w:tcPr>
            <w:tcW w:w="2353" w:type="dxa"/>
          </w:tcPr>
          <w:p w:rsidR="002F3302" w:rsidRDefault="00B02A05">
            <w:pPr>
              <w:spacing w:line="360" w:lineRule="auto"/>
              <w:jc w:val="center"/>
            </w:pPr>
            <w:r>
              <w:rPr>
                <w:rFonts w:hint="eastAsia"/>
              </w:rPr>
              <w:t>1</w:t>
            </w:r>
          </w:p>
        </w:tc>
        <w:tc>
          <w:tcPr>
            <w:tcW w:w="2353" w:type="dxa"/>
          </w:tcPr>
          <w:p w:rsidR="002F3302" w:rsidRDefault="00B02A05">
            <w:pPr>
              <w:spacing w:line="360" w:lineRule="auto"/>
              <w:jc w:val="center"/>
            </w:pPr>
            <w:r>
              <w:rPr>
                <w:rFonts w:hint="eastAsia"/>
              </w:rPr>
              <w:t>7</w:t>
            </w:r>
          </w:p>
        </w:tc>
        <w:tc>
          <w:tcPr>
            <w:tcW w:w="2355" w:type="dxa"/>
          </w:tcPr>
          <w:p w:rsidR="002F3302" w:rsidRDefault="00B02A05">
            <w:pPr>
              <w:spacing w:line="360" w:lineRule="auto"/>
              <w:jc w:val="center"/>
            </w:pPr>
            <w:r>
              <w:rPr>
                <w:rFonts w:hint="eastAsia"/>
              </w:rPr>
              <w:t>24</w:t>
            </w:r>
          </w:p>
        </w:tc>
      </w:tr>
      <w:tr w:rsidR="002F3302">
        <w:tc>
          <w:tcPr>
            <w:tcW w:w="1459" w:type="dxa"/>
          </w:tcPr>
          <w:p w:rsidR="002F3302" w:rsidRDefault="00B02A05">
            <w:pPr>
              <w:spacing w:line="360" w:lineRule="auto"/>
              <w:jc w:val="center"/>
            </w:pPr>
            <w:r>
              <w:rPr>
                <w:rFonts w:hint="eastAsia"/>
              </w:rPr>
              <w:t>合计</w:t>
            </w:r>
          </w:p>
        </w:tc>
        <w:tc>
          <w:tcPr>
            <w:tcW w:w="2353" w:type="dxa"/>
          </w:tcPr>
          <w:p w:rsidR="002F3302" w:rsidRDefault="00B02A05">
            <w:pPr>
              <w:spacing w:line="360" w:lineRule="auto"/>
              <w:jc w:val="center"/>
            </w:pPr>
            <w:r>
              <w:rPr>
                <w:rFonts w:hint="eastAsia"/>
              </w:rPr>
              <w:t>7</w:t>
            </w:r>
          </w:p>
        </w:tc>
        <w:tc>
          <w:tcPr>
            <w:tcW w:w="2353" w:type="dxa"/>
          </w:tcPr>
          <w:p w:rsidR="002F3302" w:rsidRDefault="00B02A05">
            <w:pPr>
              <w:spacing w:line="360" w:lineRule="auto"/>
              <w:jc w:val="center"/>
            </w:pPr>
            <w:r>
              <w:rPr>
                <w:rFonts w:hint="eastAsia"/>
              </w:rPr>
              <w:t>37</w:t>
            </w:r>
          </w:p>
        </w:tc>
        <w:tc>
          <w:tcPr>
            <w:tcW w:w="2355" w:type="dxa"/>
          </w:tcPr>
          <w:p w:rsidR="002F3302" w:rsidRDefault="00B02A05">
            <w:pPr>
              <w:spacing w:line="360" w:lineRule="auto"/>
              <w:jc w:val="center"/>
            </w:pPr>
            <w:r>
              <w:rPr>
                <w:rFonts w:hint="eastAsia"/>
              </w:rPr>
              <w:t>112</w:t>
            </w:r>
          </w:p>
        </w:tc>
      </w:tr>
    </w:tbl>
    <w:p w:rsidR="002F3302" w:rsidRDefault="002F3302">
      <w:pPr>
        <w:spacing w:line="360" w:lineRule="auto"/>
        <w:rPr>
          <w:sz w:val="24"/>
          <w:szCs w:val="32"/>
        </w:rPr>
      </w:pPr>
    </w:p>
    <w:p w:rsidR="002F3302" w:rsidRDefault="00B02A05">
      <w:pPr>
        <w:spacing w:line="360" w:lineRule="auto"/>
        <w:ind w:firstLineChars="200" w:firstLine="480"/>
        <w:rPr>
          <w:sz w:val="24"/>
        </w:rPr>
      </w:pPr>
      <w:r>
        <w:rPr>
          <w:rFonts w:hint="eastAsia"/>
          <w:sz w:val="24"/>
        </w:rPr>
        <w:t>5</w:t>
      </w:r>
      <w:r>
        <w:rPr>
          <w:rFonts w:hint="eastAsia"/>
          <w:sz w:val="24"/>
        </w:rPr>
        <w:t>、避难建筑规划</w:t>
      </w:r>
    </w:p>
    <w:p w:rsidR="002F3302" w:rsidRDefault="00B02A05">
      <w:pPr>
        <w:spacing w:line="360" w:lineRule="auto"/>
        <w:ind w:firstLineChars="200" w:firstLine="480"/>
        <w:rPr>
          <w:sz w:val="24"/>
        </w:rPr>
      </w:pPr>
      <w:r>
        <w:rPr>
          <w:rFonts w:hint="eastAsia"/>
          <w:sz w:val="24"/>
        </w:rPr>
        <w:t>本次规划的中心和固定避难场所共承担避难容量为</w:t>
      </w:r>
      <w:r>
        <w:rPr>
          <w:rFonts w:hint="eastAsia"/>
          <w:sz w:val="24"/>
        </w:rPr>
        <w:t>39.36</w:t>
      </w:r>
      <w:r>
        <w:rPr>
          <w:rFonts w:hint="eastAsia"/>
          <w:sz w:val="24"/>
        </w:rPr>
        <w:t>万人，其中避难建筑所承担的避难容量占</w:t>
      </w:r>
      <w:r>
        <w:rPr>
          <w:rFonts w:hint="eastAsia"/>
          <w:sz w:val="24"/>
        </w:rPr>
        <w:t>32.25%</w:t>
      </w:r>
      <w:r>
        <w:rPr>
          <w:rFonts w:hint="eastAsia"/>
          <w:sz w:val="24"/>
        </w:rPr>
        <w:t>。</w:t>
      </w:r>
    </w:p>
    <w:p w:rsidR="002F3302" w:rsidRDefault="00B02A05">
      <w:pPr>
        <w:spacing w:line="360" w:lineRule="auto"/>
        <w:ind w:firstLineChars="200" w:firstLine="480"/>
        <w:rPr>
          <w:sz w:val="24"/>
        </w:rPr>
      </w:pPr>
      <w:r>
        <w:rPr>
          <w:rFonts w:hint="eastAsia"/>
          <w:sz w:val="24"/>
        </w:rPr>
        <w:t>（</w:t>
      </w:r>
      <w:r>
        <w:rPr>
          <w:rFonts w:hint="eastAsia"/>
          <w:sz w:val="24"/>
        </w:rPr>
        <w:t>1</w:t>
      </w:r>
      <w:r>
        <w:rPr>
          <w:rFonts w:hint="eastAsia"/>
          <w:sz w:val="24"/>
        </w:rPr>
        <w:t>）避难场所内的避难建筑</w:t>
      </w:r>
    </w:p>
    <w:p w:rsidR="002F3302" w:rsidRDefault="00B02A05">
      <w:pPr>
        <w:spacing w:line="360" w:lineRule="auto"/>
        <w:ind w:firstLineChars="200" w:firstLine="480"/>
        <w:rPr>
          <w:sz w:val="24"/>
        </w:rPr>
      </w:pPr>
      <w:r>
        <w:rPr>
          <w:rFonts w:hint="eastAsia"/>
          <w:sz w:val="24"/>
        </w:rPr>
        <w:t>本次防灾避难场所布局规划主要利用公园绿地、中小学（含幼儿园）、场馆三种类型的资源建设避难场所，涉及的避难建筑类型有校舍、体育馆、展览馆、会展中心和避难场所内用于应急避难的永久建筑工程。其中校舍、体育馆、展览馆、会展中心需按要求对建筑进行鉴定和抗震加固，可以与新建工程、抗震加固改造规划统筹安排，避难场所内用于应急避难的永久建筑工程包括应急指挥中心、监控室、物资库等以建筑为载体的设施，该设施在避难场所建设时应按照《防灾避难建筑设计标准》（</w:t>
      </w:r>
      <w:r>
        <w:rPr>
          <w:rFonts w:hint="eastAsia"/>
          <w:sz w:val="24"/>
        </w:rPr>
        <w:t>DBT32/3809-2020</w:t>
      </w:r>
      <w:r>
        <w:rPr>
          <w:rFonts w:hint="eastAsia"/>
          <w:sz w:val="24"/>
        </w:rPr>
        <w:t>）的要求进行建设。</w:t>
      </w:r>
    </w:p>
    <w:p w:rsidR="002F3302" w:rsidRDefault="00B02A05">
      <w:pPr>
        <w:spacing w:line="360" w:lineRule="auto"/>
        <w:ind w:firstLineChars="200" w:firstLine="480"/>
        <w:rPr>
          <w:sz w:val="24"/>
        </w:rPr>
      </w:pPr>
      <w:r>
        <w:rPr>
          <w:rFonts w:hint="eastAsia"/>
          <w:sz w:val="24"/>
        </w:rPr>
        <w:t>（</w:t>
      </w:r>
      <w:r>
        <w:rPr>
          <w:rFonts w:hint="eastAsia"/>
          <w:sz w:val="24"/>
        </w:rPr>
        <w:t>2</w:t>
      </w:r>
      <w:r>
        <w:rPr>
          <w:rFonts w:hint="eastAsia"/>
          <w:sz w:val="24"/>
        </w:rPr>
        <w:t>）其他避难建筑</w:t>
      </w:r>
    </w:p>
    <w:p w:rsidR="002F3302" w:rsidRDefault="00B02A05">
      <w:pPr>
        <w:spacing w:line="360" w:lineRule="auto"/>
        <w:ind w:firstLineChars="200" w:firstLine="480"/>
        <w:rPr>
          <w:sz w:val="24"/>
          <w:szCs w:val="32"/>
        </w:rPr>
      </w:pPr>
      <w:r>
        <w:rPr>
          <w:rFonts w:hint="eastAsia"/>
          <w:sz w:val="24"/>
        </w:rPr>
        <w:t>除避难场所内的避难建筑外，在人口密集市区内设置一定数量的避难建筑，在高层建筑物（高于</w:t>
      </w:r>
      <w:r>
        <w:rPr>
          <w:rFonts w:hint="eastAsia"/>
          <w:sz w:val="24"/>
        </w:rPr>
        <w:t>100</w:t>
      </w:r>
      <w:r>
        <w:rPr>
          <w:rFonts w:hint="eastAsia"/>
          <w:sz w:val="24"/>
        </w:rPr>
        <w:t>米）内设避难层（间），避难建筑的数量、规模、布局，及其疏散场地和道路的配置可根据城市实际需要与可能合理安排。人防工程作为避难建筑，应在经过主管部门灾害评估后决定是否列入使用范围。</w:t>
      </w:r>
    </w:p>
    <w:p w:rsidR="002F3302" w:rsidRDefault="00B02A05" w:rsidP="00FD4908">
      <w:pPr>
        <w:spacing w:line="360" w:lineRule="auto"/>
        <w:ind w:firstLineChars="200" w:firstLine="482"/>
        <w:rPr>
          <w:b/>
          <w:bCs/>
          <w:sz w:val="24"/>
          <w:szCs w:val="32"/>
        </w:rPr>
      </w:pPr>
      <w:r>
        <w:rPr>
          <w:rFonts w:hint="eastAsia"/>
          <w:b/>
          <w:bCs/>
          <w:sz w:val="24"/>
          <w:szCs w:val="32"/>
        </w:rPr>
        <w:t>八、近期规划</w:t>
      </w:r>
    </w:p>
    <w:p w:rsidR="002F3302" w:rsidRDefault="00B02A05">
      <w:pPr>
        <w:spacing w:line="360" w:lineRule="auto"/>
        <w:ind w:firstLineChars="200" w:firstLine="480"/>
        <w:rPr>
          <w:sz w:val="24"/>
        </w:rPr>
      </w:pPr>
      <w:r>
        <w:rPr>
          <w:rFonts w:hint="eastAsia"/>
          <w:sz w:val="24"/>
        </w:rPr>
        <w:lastRenderedPageBreak/>
        <w:t>近期规划期限为</w:t>
      </w:r>
      <w:r>
        <w:rPr>
          <w:rFonts w:hint="eastAsia"/>
          <w:sz w:val="24"/>
        </w:rPr>
        <w:t>2020</w:t>
      </w:r>
      <w:r>
        <w:rPr>
          <w:rFonts w:hint="eastAsia"/>
          <w:sz w:val="24"/>
        </w:rPr>
        <w:t>～</w:t>
      </w:r>
      <w:r>
        <w:rPr>
          <w:rFonts w:hint="eastAsia"/>
          <w:sz w:val="24"/>
        </w:rPr>
        <w:t>2025</w:t>
      </w:r>
      <w:r>
        <w:rPr>
          <w:rFonts w:hint="eastAsia"/>
          <w:sz w:val="24"/>
        </w:rPr>
        <w:t>年。按照区分轻重缓急的原则，近期规划实施内容重点考虑</w:t>
      </w:r>
      <w:bookmarkStart w:id="19" w:name="_GoBack"/>
      <w:bookmarkEnd w:id="19"/>
      <w:r>
        <w:rPr>
          <w:rFonts w:hint="eastAsia"/>
          <w:sz w:val="24"/>
        </w:rPr>
        <w:t>城市已建成区及近期发展区域的避难场所建设。近期规划中心避难场所</w:t>
      </w:r>
      <w:r>
        <w:rPr>
          <w:rFonts w:hint="eastAsia"/>
          <w:sz w:val="24"/>
        </w:rPr>
        <w:t>6</w:t>
      </w:r>
      <w:r>
        <w:rPr>
          <w:rFonts w:hint="eastAsia"/>
          <w:sz w:val="24"/>
        </w:rPr>
        <w:t>个、固定避难场所</w:t>
      </w:r>
      <w:r>
        <w:rPr>
          <w:rFonts w:hint="eastAsia"/>
          <w:sz w:val="24"/>
        </w:rPr>
        <w:t>17</w:t>
      </w:r>
      <w:r>
        <w:rPr>
          <w:rFonts w:hint="eastAsia"/>
          <w:sz w:val="24"/>
        </w:rPr>
        <w:t>个、紧急避难场所</w:t>
      </w:r>
      <w:r>
        <w:rPr>
          <w:rFonts w:hint="eastAsia"/>
          <w:sz w:val="24"/>
        </w:rPr>
        <w:t>51</w:t>
      </w:r>
      <w:r>
        <w:rPr>
          <w:rFonts w:hint="eastAsia"/>
          <w:sz w:val="24"/>
        </w:rPr>
        <w:t>个。</w:t>
      </w:r>
    </w:p>
    <w:p w:rsidR="002F3302" w:rsidRDefault="00B02A05">
      <w:pPr>
        <w:spacing w:line="360" w:lineRule="auto"/>
        <w:ind w:firstLineChars="200" w:firstLine="480"/>
        <w:rPr>
          <w:sz w:val="24"/>
        </w:rPr>
      </w:pPr>
      <w:r>
        <w:rPr>
          <w:rFonts w:hint="eastAsia"/>
          <w:sz w:val="24"/>
        </w:rPr>
        <w:t>近期规划主要是对已经建设完成的避难场所进行日常维护和功能设施完善，提高避难场所建设质量，另外新建中心避难场所</w:t>
      </w:r>
      <w:r>
        <w:rPr>
          <w:rFonts w:hint="eastAsia"/>
          <w:sz w:val="24"/>
        </w:rPr>
        <w:t>4</w:t>
      </w:r>
      <w:r>
        <w:rPr>
          <w:rFonts w:hint="eastAsia"/>
          <w:sz w:val="24"/>
        </w:rPr>
        <w:t>个，固定避难场所</w:t>
      </w:r>
      <w:r>
        <w:rPr>
          <w:rFonts w:hint="eastAsia"/>
          <w:sz w:val="24"/>
        </w:rPr>
        <w:t>12</w:t>
      </w:r>
      <w:r>
        <w:rPr>
          <w:rFonts w:hint="eastAsia"/>
          <w:sz w:val="24"/>
        </w:rPr>
        <w:t>个，紧急避难场所</w:t>
      </w:r>
      <w:r>
        <w:rPr>
          <w:rFonts w:hint="eastAsia"/>
          <w:sz w:val="24"/>
        </w:rPr>
        <w:t>51</w:t>
      </w:r>
      <w:r>
        <w:rPr>
          <w:rFonts w:hint="eastAsia"/>
          <w:sz w:val="24"/>
        </w:rPr>
        <w:t>个。</w:t>
      </w:r>
    </w:p>
    <w:p w:rsidR="002F3302" w:rsidRDefault="00B02A05">
      <w:pPr>
        <w:spacing w:line="360" w:lineRule="auto"/>
        <w:ind w:firstLineChars="200" w:firstLine="480"/>
        <w:rPr>
          <w:sz w:val="24"/>
        </w:rPr>
      </w:pPr>
      <w:r>
        <w:rPr>
          <w:rFonts w:hint="eastAsia"/>
          <w:sz w:val="24"/>
        </w:rPr>
        <w:t>1</w:t>
      </w:r>
      <w:r>
        <w:rPr>
          <w:rFonts w:hint="eastAsia"/>
          <w:sz w:val="24"/>
        </w:rPr>
        <w:t>、中心避难场所</w:t>
      </w:r>
    </w:p>
    <w:p w:rsidR="002F3302" w:rsidRDefault="00B02A05">
      <w:pPr>
        <w:spacing w:line="360" w:lineRule="auto"/>
        <w:ind w:firstLineChars="200" w:firstLine="480"/>
        <w:rPr>
          <w:sz w:val="24"/>
        </w:rPr>
      </w:pPr>
      <w:r>
        <w:rPr>
          <w:rFonts w:hint="eastAsia"/>
          <w:sz w:val="24"/>
        </w:rPr>
        <w:t>近期规划中心避难场所</w:t>
      </w:r>
      <w:r>
        <w:rPr>
          <w:rFonts w:hint="eastAsia"/>
          <w:sz w:val="24"/>
        </w:rPr>
        <w:t>6</w:t>
      </w:r>
      <w:r>
        <w:rPr>
          <w:rFonts w:hint="eastAsia"/>
          <w:sz w:val="24"/>
        </w:rPr>
        <w:t>个，其中现状已建</w:t>
      </w:r>
      <w:r>
        <w:rPr>
          <w:rFonts w:hint="eastAsia"/>
          <w:sz w:val="24"/>
        </w:rPr>
        <w:t>2</w:t>
      </w:r>
      <w:r>
        <w:rPr>
          <w:rFonts w:hint="eastAsia"/>
          <w:sz w:val="24"/>
        </w:rPr>
        <w:t>个，分别是苍梧绿园、徐</w:t>
      </w:r>
      <w:proofErr w:type="gramStart"/>
      <w:r>
        <w:rPr>
          <w:rFonts w:hint="eastAsia"/>
          <w:sz w:val="24"/>
        </w:rPr>
        <w:t>圩中心</w:t>
      </w:r>
      <w:proofErr w:type="gramEnd"/>
      <w:r>
        <w:rPr>
          <w:rFonts w:hint="eastAsia"/>
          <w:sz w:val="24"/>
        </w:rPr>
        <w:t>避难场所；待建</w:t>
      </w:r>
      <w:r>
        <w:rPr>
          <w:rFonts w:hint="eastAsia"/>
          <w:sz w:val="24"/>
        </w:rPr>
        <w:t>4</w:t>
      </w:r>
      <w:r>
        <w:rPr>
          <w:rFonts w:hint="eastAsia"/>
          <w:sz w:val="24"/>
        </w:rPr>
        <w:t>个，分别是连云港市体育中心、开发区、连云区文体中心、赣榆体育馆中心避难场所。</w:t>
      </w:r>
    </w:p>
    <w:p w:rsidR="002F3302" w:rsidRDefault="00B02A05">
      <w:pPr>
        <w:spacing w:line="360" w:lineRule="auto"/>
        <w:jc w:val="center"/>
        <w:rPr>
          <w:rFonts w:eastAsia="宋体"/>
          <w:szCs w:val="21"/>
        </w:rPr>
      </w:pPr>
      <w:r>
        <w:rPr>
          <w:rFonts w:hint="eastAsia"/>
          <w:szCs w:val="21"/>
        </w:rPr>
        <w:t>表</w:t>
      </w:r>
      <w:r>
        <w:rPr>
          <w:rFonts w:hint="eastAsia"/>
          <w:szCs w:val="21"/>
        </w:rPr>
        <w:t xml:space="preserve">2 </w:t>
      </w:r>
      <w:r>
        <w:rPr>
          <w:rFonts w:hint="eastAsia"/>
          <w:szCs w:val="21"/>
        </w:rPr>
        <w:t>中心避难场所近期建设一览表</w:t>
      </w:r>
    </w:p>
    <w:tbl>
      <w:tblPr>
        <w:tblW w:w="5000" w:type="pct"/>
        <w:tblLayout w:type="fixed"/>
        <w:tblCellMar>
          <w:left w:w="0" w:type="dxa"/>
          <w:right w:w="0" w:type="dxa"/>
        </w:tblCellMar>
        <w:tblLook w:val="04A0"/>
      </w:tblPr>
      <w:tblGrid>
        <w:gridCol w:w="496"/>
        <w:gridCol w:w="473"/>
        <w:gridCol w:w="1267"/>
        <w:gridCol w:w="1616"/>
        <w:gridCol w:w="782"/>
        <w:gridCol w:w="894"/>
        <w:gridCol w:w="882"/>
        <w:gridCol w:w="597"/>
        <w:gridCol w:w="670"/>
        <w:gridCol w:w="659"/>
      </w:tblGrid>
      <w:tr w:rsidR="002F3302">
        <w:trPr>
          <w:trHeight w:val="270"/>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片区</w:t>
            </w: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编号</w:t>
            </w: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名称</w:t>
            </w:r>
          </w:p>
        </w:tc>
        <w:tc>
          <w:tcPr>
            <w:tcW w:w="96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位置</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占地面积（</w:t>
            </w:r>
            <w:proofErr w:type="gramStart"/>
            <w:r>
              <w:rPr>
                <w:rFonts w:asciiTheme="minorEastAsia" w:hAnsiTheme="minorEastAsia" w:cstheme="minorEastAsia" w:hint="eastAsia"/>
                <w:bCs/>
                <w:kern w:val="0"/>
                <w:szCs w:val="21"/>
              </w:rPr>
              <w:t>万平方米</w:t>
            </w:r>
            <w:proofErr w:type="gramEnd"/>
            <w:r>
              <w:rPr>
                <w:rFonts w:asciiTheme="minorEastAsia" w:hAnsiTheme="minorEastAsia" w:cstheme="minorEastAsia" w:hint="eastAsia"/>
                <w:bCs/>
                <w:kern w:val="0"/>
                <w:szCs w:val="21"/>
              </w:rPr>
              <w:t>）</w:t>
            </w:r>
          </w:p>
        </w:tc>
        <w:tc>
          <w:tcPr>
            <w:tcW w:w="1423"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有效面积（</w:t>
            </w:r>
            <w:proofErr w:type="gramStart"/>
            <w:r>
              <w:rPr>
                <w:rFonts w:asciiTheme="minorEastAsia" w:hAnsiTheme="minorEastAsia" w:cstheme="minorEastAsia" w:hint="eastAsia"/>
                <w:bCs/>
                <w:kern w:val="0"/>
                <w:szCs w:val="21"/>
              </w:rPr>
              <w:t>万平方米</w:t>
            </w:r>
            <w:proofErr w:type="gramEnd"/>
            <w:r>
              <w:rPr>
                <w:rFonts w:asciiTheme="minorEastAsia" w:hAnsiTheme="minorEastAsia" w:cstheme="minorEastAsia" w:hint="eastAsia"/>
                <w:bCs/>
                <w:kern w:val="0"/>
                <w:szCs w:val="21"/>
              </w:rPr>
              <w:t>）</w:t>
            </w:r>
          </w:p>
        </w:tc>
        <w:tc>
          <w:tcPr>
            <w:tcW w:w="40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避难人口（万人）</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备注</w:t>
            </w:r>
          </w:p>
        </w:tc>
      </w:tr>
      <w:tr w:rsidR="002F3302">
        <w:trPr>
          <w:trHeight w:val="810"/>
        </w:trPr>
        <w:tc>
          <w:tcPr>
            <w:tcW w:w="297"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96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避难建筑面积（</w:t>
            </w:r>
            <w:proofErr w:type="gramStart"/>
            <w:r>
              <w:rPr>
                <w:rFonts w:asciiTheme="minorEastAsia" w:hAnsiTheme="minorEastAsia" w:cstheme="minorEastAsia" w:hint="eastAsia"/>
                <w:bCs/>
                <w:kern w:val="0"/>
                <w:szCs w:val="21"/>
              </w:rPr>
              <w:t>万平方米</w:t>
            </w:r>
            <w:proofErr w:type="gramEnd"/>
            <w:r>
              <w:rPr>
                <w:rFonts w:asciiTheme="minorEastAsia" w:hAnsiTheme="minorEastAsia" w:cstheme="minorEastAsia" w:hint="eastAsia"/>
                <w:bCs/>
                <w:kern w:val="0"/>
                <w:szCs w:val="21"/>
              </w:rPr>
              <w:t>）</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场地有效面积（</w:t>
            </w:r>
            <w:proofErr w:type="gramStart"/>
            <w:r>
              <w:rPr>
                <w:rFonts w:asciiTheme="minorEastAsia" w:hAnsiTheme="minorEastAsia" w:cstheme="minorEastAsia" w:hint="eastAsia"/>
                <w:bCs/>
                <w:kern w:val="0"/>
                <w:szCs w:val="21"/>
              </w:rPr>
              <w:t>万平方米</w:t>
            </w:r>
            <w:proofErr w:type="gramEnd"/>
            <w:r>
              <w:rPr>
                <w:rFonts w:asciiTheme="minorEastAsia" w:hAnsiTheme="minorEastAsia" w:cstheme="minorEastAsia" w:hint="eastAsia"/>
                <w:bCs/>
                <w:kern w:val="0"/>
                <w:szCs w:val="21"/>
              </w:rPr>
              <w:t>）</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小计</w:t>
            </w:r>
          </w:p>
        </w:tc>
        <w:tc>
          <w:tcPr>
            <w:tcW w:w="40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jc w:val="center"/>
              <w:rPr>
                <w:rFonts w:asciiTheme="minorEastAsia" w:hAnsiTheme="minorEastAsia" w:cstheme="minorEastAsia"/>
                <w:bCs/>
                <w:szCs w:val="21"/>
              </w:rPr>
            </w:pPr>
          </w:p>
        </w:tc>
      </w:tr>
      <w:tr w:rsidR="002F3302">
        <w:trPr>
          <w:trHeight w:val="270"/>
        </w:trPr>
        <w:tc>
          <w:tcPr>
            <w:tcW w:w="297"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海州片区</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苍梧绿园中心避难场所</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textAlignment w:val="center"/>
              <w:rPr>
                <w:rFonts w:asciiTheme="minorEastAsia" w:hAnsiTheme="minorEastAsia" w:cstheme="minorEastAsia"/>
                <w:bCs/>
                <w:szCs w:val="21"/>
              </w:rPr>
            </w:pPr>
            <w:r>
              <w:rPr>
                <w:rFonts w:ascii="宋体" w:eastAsia="宋体" w:hAnsi="宋体" w:cs="宋体" w:hint="eastAsia"/>
                <w:color w:val="000000"/>
                <w:kern w:val="0"/>
                <w:szCs w:val="21"/>
              </w:rPr>
              <w:t>苍梧路南侧，</w:t>
            </w:r>
            <w:proofErr w:type="gramStart"/>
            <w:r>
              <w:rPr>
                <w:rFonts w:ascii="宋体" w:eastAsia="宋体" w:hAnsi="宋体" w:cs="宋体" w:hint="eastAsia"/>
                <w:color w:val="000000"/>
                <w:kern w:val="0"/>
                <w:szCs w:val="21"/>
              </w:rPr>
              <w:t>郁洲路</w:t>
            </w:r>
            <w:proofErr w:type="gramEnd"/>
            <w:r>
              <w:rPr>
                <w:rFonts w:ascii="宋体" w:eastAsia="宋体" w:hAnsi="宋体" w:cs="宋体" w:hint="eastAsia"/>
                <w:color w:val="000000"/>
                <w:kern w:val="0"/>
                <w:szCs w:val="21"/>
              </w:rPr>
              <w:t>西侧</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27.14 </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0.00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8.14</w:t>
            </w:r>
            <w:r>
              <w:rPr>
                <w:rFonts w:ascii="宋体" w:eastAsia="宋体" w:hAnsi="宋体" w:cs="宋体" w:hint="eastAsia"/>
                <w:kern w:val="0"/>
                <w:szCs w:val="21"/>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8.14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1.50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已建</w:t>
            </w:r>
          </w:p>
        </w:tc>
      </w:tr>
      <w:tr w:rsidR="002F3302">
        <w:trPr>
          <w:trHeight w:val="270"/>
        </w:trPr>
        <w:tc>
          <w:tcPr>
            <w:tcW w:w="297" w:type="pct"/>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2F3302">
            <w:pPr>
              <w:widowControl/>
              <w:jc w:val="center"/>
              <w:textAlignment w:val="center"/>
              <w:rPr>
                <w:rFonts w:asciiTheme="minorEastAsia" w:hAnsiTheme="minorEastAsia" w:cstheme="minorEastAsia"/>
                <w:bCs/>
                <w:szCs w:val="21"/>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连云港市体育</w:t>
            </w:r>
            <w:proofErr w:type="gramStart"/>
            <w:r>
              <w:rPr>
                <w:rFonts w:ascii="宋体" w:eastAsia="宋体" w:hAnsi="宋体" w:cs="宋体" w:hint="eastAsia"/>
                <w:color w:val="000000"/>
                <w:kern w:val="0"/>
                <w:szCs w:val="21"/>
              </w:rPr>
              <w:t>中心中心</w:t>
            </w:r>
            <w:proofErr w:type="gramEnd"/>
            <w:r>
              <w:rPr>
                <w:rFonts w:ascii="宋体" w:eastAsia="宋体" w:hAnsi="宋体" w:cs="宋体" w:hint="eastAsia"/>
                <w:color w:val="000000"/>
                <w:kern w:val="0"/>
                <w:szCs w:val="21"/>
              </w:rPr>
              <w:t>避难场所</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花果山大道西侧，霞辉路北侧</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31.37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1.60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3.00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4.60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1.00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2023年</w:t>
            </w:r>
          </w:p>
        </w:tc>
      </w:tr>
      <w:tr w:rsidR="002F3302">
        <w:trPr>
          <w:trHeight w:val="27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开发区</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开发区中心避难场所</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创智绿园和工业展览中心</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33.74 </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0.00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3.83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3.83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0.77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2021年</w:t>
            </w:r>
          </w:p>
        </w:tc>
      </w:tr>
      <w:tr w:rsidR="002F3302">
        <w:trPr>
          <w:trHeight w:val="27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连云片区</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连云区文体</w:t>
            </w:r>
            <w:proofErr w:type="gramStart"/>
            <w:r>
              <w:rPr>
                <w:rFonts w:ascii="宋体" w:eastAsia="宋体" w:hAnsi="宋体" w:cs="宋体" w:hint="eastAsia"/>
                <w:color w:val="000000"/>
                <w:kern w:val="0"/>
                <w:szCs w:val="21"/>
              </w:rPr>
              <w:t>中心中心</w:t>
            </w:r>
            <w:proofErr w:type="gramEnd"/>
            <w:r>
              <w:rPr>
                <w:rFonts w:ascii="宋体" w:eastAsia="宋体" w:hAnsi="宋体" w:cs="宋体" w:hint="eastAsia"/>
                <w:color w:val="000000"/>
                <w:kern w:val="0"/>
                <w:szCs w:val="21"/>
              </w:rPr>
              <w:t>避难场所（含海州湾小学）</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proofErr w:type="gramStart"/>
            <w:r>
              <w:rPr>
                <w:rFonts w:ascii="宋体" w:eastAsia="宋体" w:hAnsi="宋体" w:cs="宋体" w:hint="eastAsia"/>
                <w:color w:val="000000"/>
                <w:kern w:val="0"/>
                <w:szCs w:val="21"/>
              </w:rPr>
              <w:t>阅</w:t>
            </w:r>
            <w:proofErr w:type="gramEnd"/>
            <w:r>
              <w:rPr>
                <w:rFonts w:ascii="宋体" w:eastAsia="宋体" w:hAnsi="宋体" w:cs="宋体" w:hint="eastAsia"/>
                <w:color w:val="000000"/>
                <w:kern w:val="0"/>
                <w:szCs w:val="21"/>
              </w:rPr>
              <w:t>海路南侧，溪云山路东侧</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20.95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1.88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3.00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4.88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1.00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2022年</w:t>
            </w:r>
          </w:p>
        </w:tc>
      </w:tr>
      <w:tr w:rsidR="002F3302">
        <w:trPr>
          <w:trHeight w:val="27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徐圩片区</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徐</w:t>
            </w:r>
            <w:proofErr w:type="gramStart"/>
            <w:r>
              <w:rPr>
                <w:rFonts w:ascii="宋体" w:eastAsia="宋体" w:hAnsi="宋体" w:cs="宋体" w:hint="eastAsia"/>
                <w:color w:val="000000"/>
                <w:kern w:val="0"/>
                <w:szCs w:val="21"/>
              </w:rPr>
              <w:t>圩中心</w:t>
            </w:r>
            <w:proofErr w:type="gramEnd"/>
            <w:r>
              <w:rPr>
                <w:rFonts w:ascii="宋体" w:eastAsia="宋体" w:hAnsi="宋体" w:cs="宋体" w:hint="eastAsia"/>
                <w:color w:val="000000"/>
                <w:kern w:val="0"/>
                <w:szCs w:val="21"/>
              </w:rPr>
              <w:t>避难场所</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应急救援指挥中心、灭火救援应急中心、医疗救援应急中心、连云港生物工程中等专业学校徐圩校区</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26.56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0.00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 xml:space="preserve">3.90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3.90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0.65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kern w:val="0"/>
                <w:szCs w:val="21"/>
              </w:rPr>
              <w:t>已建</w:t>
            </w:r>
          </w:p>
        </w:tc>
      </w:tr>
      <w:tr w:rsidR="002F3302">
        <w:trPr>
          <w:trHeight w:val="27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赣榆片区</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Theme="minorEastAsia" w:hAnsiTheme="minorEastAsia" w:cstheme="minorEastAsia" w:hint="eastAsia"/>
                <w:bCs/>
                <w:kern w:val="0"/>
                <w:szCs w:val="21"/>
              </w:rPr>
              <w:t>Z-07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赣榆体育馆中心避难场所（含赣榆四馆）</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left"/>
              <w:textAlignment w:val="center"/>
              <w:rPr>
                <w:rFonts w:asciiTheme="minorEastAsia" w:hAnsiTheme="minorEastAsia" w:cstheme="minorEastAsia"/>
                <w:bCs/>
                <w:szCs w:val="21"/>
              </w:rPr>
            </w:pPr>
            <w:r>
              <w:rPr>
                <w:rFonts w:ascii="宋体" w:eastAsia="宋体" w:hAnsi="宋体" w:cs="宋体" w:hint="eastAsia"/>
                <w:color w:val="000000"/>
                <w:kern w:val="0"/>
                <w:szCs w:val="21"/>
              </w:rPr>
              <w:t>盛世路西侧，时代东路南侧</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26.17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1.13 </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6.30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 xml:space="preserve">7.43 </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eastAsia="宋体" w:hAnsi="宋体" w:cs="宋体" w:hint="eastAsia"/>
                <w:color w:val="000000"/>
                <w:kern w:val="0"/>
                <w:szCs w:val="21"/>
              </w:rPr>
              <w:t>1.</w:t>
            </w:r>
            <w:r>
              <w:rPr>
                <w:rFonts w:ascii="宋体" w:hAnsi="宋体" w:cs="宋体" w:hint="eastAsia"/>
                <w:color w:val="000000"/>
                <w:kern w:val="0"/>
                <w:szCs w:val="21"/>
              </w:rPr>
              <w:t>0</w:t>
            </w:r>
            <w:r>
              <w:rPr>
                <w:rFonts w:ascii="宋体" w:eastAsia="宋体" w:hAnsi="宋体" w:cs="宋体" w:hint="eastAsia"/>
                <w:color w:val="000000"/>
                <w:kern w:val="0"/>
                <w:szCs w:val="21"/>
              </w:rPr>
              <w:t xml:space="preserve">0 </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szCs w:val="21"/>
              </w:rPr>
            </w:pPr>
            <w:r>
              <w:rPr>
                <w:rFonts w:ascii="宋体" w:hAnsi="宋体" w:cs="宋体" w:hint="eastAsia"/>
                <w:kern w:val="0"/>
                <w:szCs w:val="21"/>
              </w:rPr>
              <w:t>2023年</w:t>
            </w:r>
          </w:p>
        </w:tc>
      </w:tr>
      <w:tr w:rsidR="002F3302">
        <w:trPr>
          <w:trHeight w:val="270"/>
        </w:trPr>
        <w:tc>
          <w:tcPr>
            <w:tcW w:w="2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合计</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6</w:t>
            </w:r>
          </w:p>
        </w:tc>
        <w:tc>
          <w:tcPr>
            <w:tcW w:w="7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宋体" w:hAnsi="宋体" w:cs="宋体" w:hint="eastAsia"/>
                <w:color w:val="000000"/>
                <w:kern w:val="0"/>
                <w:szCs w:val="21"/>
              </w:rPr>
              <w:t>165.93</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宋体" w:hAnsi="宋体" w:cs="宋体" w:hint="eastAsia"/>
                <w:color w:val="000000"/>
                <w:kern w:val="0"/>
                <w:szCs w:val="21"/>
              </w:rPr>
              <w:t>4.61</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宋体" w:hAnsi="宋体" w:cs="宋体" w:hint="eastAsia"/>
                <w:color w:val="000000"/>
                <w:kern w:val="0"/>
                <w:szCs w:val="21"/>
              </w:rPr>
              <w:t>28.17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宋体" w:hAnsi="宋体" w:cs="宋体" w:hint="eastAsia"/>
                <w:color w:val="000000"/>
                <w:kern w:val="0"/>
                <w:szCs w:val="21"/>
              </w:rPr>
              <w:t>32.78</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宋体" w:hAnsi="宋体" w:cs="宋体" w:hint="eastAsia"/>
                <w:color w:val="000000"/>
                <w:kern w:val="0"/>
                <w:szCs w:val="21"/>
              </w:rPr>
              <w:t>5.92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F3302" w:rsidRDefault="00B02A05">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w:t>
            </w:r>
          </w:p>
        </w:tc>
      </w:tr>
    </w:tbl>
    <w:p w:rsidR="002F3302" w:rsidRDefault="00B02A05">
      <w:pPr>
        <w:spacing w:line="360" w:lineRule="auto"/>
        <w:rPr>
          <w:sz w:val="24"/>
        </w:rPr>
      </w:pPr>
      <w:r>
        <w:rPr>
          <w:rFonts w:hint="eastAsia"/>
          <w:szCs w:val="21"/>
        </w:rPr>
        <w:t>注：避难场所的名称可根据实际建设情况调整。</w:t>
      </w:r>
    </w:p>
    <w:p w:rsidR="002F3302" w:rsidRDefault="002F3302">
      <w:pPr>
        <w:spacing w:line="360" w:lineRule="auto"/>
        <w:rPr>
          <w:sz w:val="24"/>
        </w:rPr>
      </w:pPr>
    </w:p>
    <w:p w:rsidR="002F3302" w:rsidRDefault="00B02A0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2、固定避难场所</w:t>
      </w:r>
    </w:p>
    <w:p w:rsidR="002F3302" w:rsidRDefault="00B02A05">
      <w:pPr>
        <w:spacing w:line="360" w:lineRule="auto"/>
        <w:ind w:firstLineChars="200" w:firstLine="480"/>
        <w:rPr>
          <w:sz w:val="24"/>
        </w:rPr>
      </w:pPr>
      <w:r>
        <w:rPr>
          <w:rFonts w:hint="eastAsia"/>
          <w:sz w:val="24"/>
        </w:rPr>
        <w:t>近期规划固定避难场所</w:t>
      </w:r>
      <w:r>
        <w:rPr>
          <w:rFonts w:hint="eastAsia"/>
          <w:sz w:val="24"/>
        </w:rPr>
        <w:t>17</w:t>
      </w:r>
      <w:r>
        <w:rPr>
          <w:rFonts w:hint="eastAsia"/>
          <w:sz w:val="24"/>
        </w:rPr>
        <w:t>个，其中现状已建</w:t>
      </w:r>
      <w:r>
        <w:rPr>
          <w:rFonts w:hint="eastAsia"/>
          <w:sz w:val="24"/>
        </w:rPr>
        <w:t>5</w:t>
      </w:r>
      <w:r>
        <w:rPr>
          <w:rFonts w:hint="eastAsia"/>
          <w:sz w:val="24"/>
        </w:rPr>
        <w:t>个，待建</w:t>
      </w:r>
      <w:r>
        <w:rPr>
          <w:rFonts w:hint="eastAsia"/>
          <w:sz w:val="24"/>
        </w:rPr>
        <w:t>12</w:t>
      </w:r>
      <w:r>
        <w:rPr>
          <w:rFonts w:hint="eastAsia"/>
          <w:sz w:val="24"/>
        </w:rPr>
        <w:t>个。</w:t>
      </w:r>
    </w:p>
    <w:p w:rsidR="002F3302" w:rsidRDefault="00B02A05">
      <w:pPr>
        <w:spacing w:line="360" w:lineRule="auto"/>
        <w:jc w:val="center"/>
        <w:rPr>
          <w:rFonts w:eastAsia="宋体"/>
          <w:szCs w:val="21"/>
        </w:rPr>
      </w:pPr>
      <w:r>
        <w:rPr>
          <w:rFonts w:hint="eastAsia"/>
          <w:szCs w:val="21"/>
        </w:rPr>
        <w:t>表</w:t>
      </w:r>
      <w:r>
        <w:rPr>
          <w:rFonts w:hint="eastAsia"/>
          <w:szCs w:val="21"/>
        </w:rPr>
        <w:t xml:space="preserve">3 </w:t>
      </w:r>
      <w:r>
        <w:rPr>
          <w:rFonts w:hint="eastAsia"/>
          <w:szCs w:val="21"/>
        </w:rPr>
        <w:t>固定避难场所近期建设一览表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1"/>
        <w:gridCol w:w="448"/>
        <w:gridCol w:w="1417"/>
        <w:gridCol w:w="1852"/>
        <w:gridCol w:w="782"/>
        <w:gridCol w:w="857"/>
        <w:gridCol w:w="720"/>
        <w:gridCol w:w="572"/>
        <w:gridCol w:w="632"/>
        <w:gridCol w:w="635"/>
      </w:tblGrid>
      <w:tr w:rsidR="002F3302">
        <w:trPr>
          <w:trHeight w:val="270"/>
        </w:trPr>
        <w:tc>
          <w:tcPr>
            <w:tcW w:w="252"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片区</w:t>
            </w:r>
          </w:p>
        </w:tc>
        <w:tc>
          <w:tcPr>
            <w:tcW w:w="268"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编号</w:t>
            </w:r>
          </w:p>
        </w:tc>
        <w:tc>
          <w:tcPr>
            <w:tcW w:w="849"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名称</w:t>
            </w:r>
          </w:p>
        </w:tc>
        <w:tc>
          <w:tcPr>
            <w:tcW w:w="1110"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位置</w:t>
            </w:r>
          </w:p>
        </w:tc>
        <w:tc>
          <w:tcPr>
            <w:tcW w:w="469" w:type="pct"/>
            <w:vMerge w:val="restar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占地面积（</w:t>
            </w:r>
            <w:proofErr w:type="gramStart"/>
            <w:r>
              <w:rPr>
                <w:rFonts w:ascii="宋体" w:eastAsia="宋体" w:hAnsi="宋体" w:cs="宋体" w:hint="eastAsia"/>
                <w:kern w:val="0"/>
                <w:szCs w:val="21"/>
              </w:rPr>
              <w:t>万平方米</w:t>
            </w:r>
            <w:proofErr w:type="gramEnd"/>
            <w:r>
              <w:rPr>
                <w:rFonts w:ascii="宋体" w:eastAsia="宋体" w:hAnsi="宋体" w:cs="宋体" w:hint="eastAsia"/>
                <w:kern w:val="0"/>
                <w:szCs w:val="21"/>
              </w:rPr>
              <w:t>）</w:t>
            </w:r>
          </w:p>
        </w:tc>
        <w:tc>
          <w:tcPr>
            <w:tcW w:w="1289" w:type="pct"/>
            <w:gridSpan w:val="3"/>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有效面积（</w:t>
            </w:r>
            <w:proofErr w:type="gramStart"/>
            <w:r>
              <w:rPr>
                <w:rFonts w:ascii="宋体" w:eastAsia="宋体" w:hAnsi="宋体" w:cs="宋体" w:hint="eastAsia"/>
                <w:kern w:val="0"/>
                <w:szCs w:val="21"/>
              </w:rPr>
              <w:t>万平方米</w:t>
            </w:r>
            <w:proofErr w:type="gramEnd"/>
            <w:r>
              <w:rPr>
                <w:rFonts w:ascii="宋体" w:eastAsia="宋体" w:hAnsi="宋体" w:cs="宋体" w:hint="eastAsia"/>
                <w:kern w:val="0"/>
                <w:szCs w:val="21"/>
              </w:rPr>
              <w:t>）</w:t>
            </w:r>
          </w:p>
        </w:tc>
        <w:tc>
          <w:tcPr>
            <w:tcW w:w="379" w:type="pct"/>
            <w:vMerge w:val="restar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避难人口（万人）</w:t>
            </w:r>
          </w:p>
        </w:tc>
        <w:tc>
          <w:tcPr>
            <w:tcW w:w="381"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备注</w:t>
            </w:r>
          </w:p>
        </w:tc>
      </w:tr>
      <w:tr w:rsidR="002F3302">
        <w:trPr>
          <w:trHeight w:val="81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268"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849"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1110"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469" w:type="pct"/>
            <w:vMerge/>
            <w:shd w:val="clear" w:color="auto" w:fill="auto"/>
            <w:tcMar>
              <w:top w:w="15" w:type="dxa"/>
              <w:left w:w="15" w:type="dxa"/>
              <w:right w:w="15" w:type="dxa"/>
            </w:tcMar>
            <w:vAlign w:val="center"/>
          </w:tcPr>
          <w:p w:rsidR="002F3302" w:rsidRDefault="002F3302">
            <w:pPr>
              <w:jc w:val="center"/>
              <w:rPr>
                <w:rFonts w:ascii="宋体" w:eastAsia="宋体" w:hAnsi="宋体" w:cs="宋体"/>
                <w:szCs w:val="21"/>
              </w:rPr>
            </w:pPr>
          </w:p>
        </w:tc>
        <w:tc>
          <w:tcPr>
            <w:tcW w:w="514" w:type="pc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3层以下校舍面积（</w:t>
            </w:r>
            <w:proofErr w:type="gramStart"/>
            <w:r>
              <w:rPr>
                <w:rFonts w:ascii="宋体" w:eastAsia="宋体" w:hAnsi="宋体" w:cs="宋体" w:hint="eastAsia"/>
                <w:kern w:val="0"/>
                <w:szCs w:val="21"/>
              </w:rPr>
              <w:t>万平方米</w:t>
            </w:r>
            <w:proofErr w:type="gramEnd"/>
            <w:r>
              <w:rPr>
                <w:rFonts w:ascii="宋体" w:eastAsia="宋体" w:hAnsi="宋体" w:cs="宋体" w:hint="eastAsia"/>
                <w:kern w:val="0"/>
                <w:szCs w:val="21"/>
              </w:rPr>
              <w:t>）</w:t>
            </w:r>
          </w:p>
        </w:tc>
        <w:tc>
          <w:tcPr>
            <w:tcW w:w="432" w:type="pc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场地有效面积（</w:t>
            </w:r>
            <w:proofErr w:type="gramStart"/>
            <w:r>
              <w:rPr>
                <w:rFonts w:ascii="宋体" w:eastAsia="宋体" w:hAnsi="宋体" w:cs="宋体" w:hint="eastAsia"/>
                <w:kern w:val="0"/>
                <w:szCs w:val="21"/>
              </w:rPr>
              <w:t>万平方米</w:t>
            </w:r>
            <w:proofErr w:type="gramEnd"/>
            <w:r>
              <w:rPr>
                <w:rFonts w:ascii="宋体" w:eastAsia="宋体" w:hAnsi="宋体" w:cs="宋体" w:hint="eastAsia"/>
                <w:kern w:val="0"/>
                <w:szCs w:val="21"/>
              </w:rPr>
              <w:t>）</w:t>
            </w:r>
          </w:p>
        </w:tc>
        <w:tc>
          <w:tcPr>
            <w:tcW w:w="342" w:type="pc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小计</w:t>
            </w:r>
          </w:p>
        </w:tc>
        <w:tc>
          <w:tcPr>
            <w:tcW w:w="379" w:type="pct"/>
            <w:vMerge/>
            <w:shd w:val="clear" w:color="auto" w:fill="auto"/>
            <w:tcMar>
              <w:top w:w="15" w:type="dxa"/>
              <w:left w:w="15" w:type="dxa"/>
              <w:right w:w="15" w:type="dxa"/>
            </w:tcMar>
            <w:vAlign w:val="center"/>
          </w:tcPr>
          <w:p w:rsidR="002F3302" w:rsidRDefault="002F3302">
            <w:pPr>
              <w:jc w:val="center"/>
              <w:rPr>
                <w:rFonts w:ascii="宋体" w:eastAsia="宋体" w:hAnsi="宋体" w:cs="宋体"/>
                <w:szCs w:val="21"/>
              </w:rPr>
            </w:pPr>
          </w:p>
        </w:tc>
        <w:tc>
          <w:tcPr>
            <w:tcW w:w="381"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r>
      <w:tr w:rsidR="002F3302">
        <w:trPr>
          <w:trHeight w:val="270"/>
        </w:trPr>
        <w:tc>
          <w:tcPr>
            <w:tcW w:w="252"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海州片区</w:t>
            </w: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H-01</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proofErr w:type="gramStart"/>
            <w:r>
              <w:rPr>
                <w:rFonts w:ascii="宋体" w:eastAsia="宋体" w:hAnsi="宋体" w:cs="宋体" w:hint="eastAsia"/>
                <w:kern w:val="0"/>
                <w:szCs w:val="21"/>
              </w:rPr>
              <w:t>朐</w:t>
            </w:r>
            <w:proofErr w:type="gramEnd"/>
            <w:r>
              <w:rPr>
                <w:rFonts w:ascii="宋体" w:eastAsia="宋体" w:hAnsi="宋体" w:cs="宋体" w:hint="eastAsia"/>
                <w:kern w:val="0"/>
                <w:szCs w:val="21"/>
              </w:rPr>
              <w:t>阳门广场固定避难场所（含海州实验小学）</w:t>
            </w:r>
          </w:p>
        </w:tc>
        <w:tc>
          <w:tcPr>
            <w:tcW w:w="2235" w:type="dxa"/>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szCs w:val="21"/>
              </w:rPr>
            </w:pPr>
            <w:r>
              <w:rPr>
                <w:rFonts w:ascii="宋体" w:eastAsia="宋体" w:hAnsi="宋体" w:cs="宋体" w:hint="eastAsia"/>
                <w:kern w:val="0"/>
                <w:szCs w:val="21"/>
              </w:rPr>
              <w:t>东风路北侧，幸福南路西侧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8.84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1.13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2.65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3.78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H-05</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海州公园固定避难场所</w:t>
            </w:r>
          </w:p>
        </w:tc>
        <w:tc>
          <w:tcPr>
            <w:tcW w:w="2235" w:type="dxa"/>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szCs w:val="21"/>
              </w:rPr>
            </w:pPr>
            <w:r>
              <w:rPr>
                <w:rFonts w:ascii="宋体" w:eastAsia="宋体" w:hAnsi="宋体" w:cs="宋体" w:hint="eastAsia"/>
                <w:kern w:val="0"/>
                <w:szCs w:val="21"/>
              </w:rPr>
              <w:t>海宁路北侧，</w:t>
            </w:r>
            <w:proofErr w:type="gramStart"/>
            <w:r>
              <w:rPr>
                <w:rFonts w:ascii="宋体" w:eastAsia="宋体" w:hAnsi="宋体" w:cs="宋体" w:hint="eastAsia"/>
                <w:kern w:val="0"/>
                <w:szCs w:val="21"/>
              </w:rPr>
              <w:t>新孔路</w:t>
            </w:r>
            <w:proofErr w:type="gramEnd"/>
            <w:r>
              <w:rPr>
                <w:rFonts w:ascii="宋体" w:eastAsia="宋体" w:hAnsi="宋体" w:cs="宋体" w:hint="eastAsia"/>
                <w:kern w:val="0"/>
                <w:szCs w:val="21"/>
              </w:rPr>
              <w:t>西侧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12.73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2.50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2.50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0.60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H-06</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建宁小学固定避难场所（含北侧体育公园）</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海宁路北侧，建宁路南侧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3.18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0.97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1.13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2.10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0.70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w:t>
            </w:r>
            <w:r>
              <w:rPr>
                <w:rFonts w:ascii="宋体" w:hAnsi="宋体" w:cs="宋体" w:hint="eastAsia"/>
                <w:kern w:val="0"/>
                <w:szCs w:val="21"/>
              </w:rPr>
              <w:t>5</w:t>
            </w:r>
            <w:r>
              <w:rPr>
                <w:rFonts w:ascii="宋体" w:eastAsia="宋体" w:hAnsi="宋体" w:cs="宋体" w:hint="eastAsia"/>
                <w:kern w:val="0"/>
                <w:szCs w:val="21"/>
              </w:rPr>
              <w:t>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H-08</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kern w:val="0"/>
                <w:szCs w:val="21"/>
              </w:rPr>
            </w:pPr>
            <w:r>
              <w:rPr>
                <w:rFonts w:ascii="宋体" w:eastAsia="宋体" w:hAnsi="宋体" w:cs="宋体" w:hint="eastAsia"/>
                <w:kern w:val="0"/>
                <w:szCs w:val="21"/>
              </w:rPr>
              <w:t>解放路小学固定避难场所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kern w:val="0"/>
                <w:szCs w:val="21"/>
              </w:rPr>
            </w:pPr>
            <w:r>
              <w:rPr>
                <w:rFonts w:ascii="宋体" w:eastAsia="宋体" w:hAnsi="宋体" w:cs="宋体" w:hint="eastAsia"/>
                <w:kern w:val="0"/>
                <w:szCs w:val="21"/>
              </w:rPr>
              <w:t>海连中路北侧，</w:t>
            </w:r>
            <w:proofErr w:type="gramStart"/>
            <w:r>
              <w:rPr>
                <w:rFonts w:ascii="宋体" w:eastAsia="宋体" w:hAnsi="宋体" w:cs="宋体" w:hint="eastAsia"/>
                <w:kern w:val="0"/>
                <w:szCs w:val="21"/>
              </w:rPr>
              <w:t>通灌北路</w:t>
            </w:r>
            <w:proofErr w:type="gramEnd"/>
            <w:r>
              <w:rPr>
                <w:rFonts w:ascii="宋体" w:eastAsia="宋体" w:hAnsi="宋体" w:cs="宋体" w:hint="eastAsia"/>
                <w:kern w:val="0"/>
                <w:szCs w:val="21"/>
              </w:rPr>
              <w:t>西侧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 xml:space="preserve">3.43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 xml:space="preserve">1.77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 xml:space="preserve">0.89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 xml:space="preserve">2.66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 xml:space="preserve">0.80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hAnsi="宋体" w:cs="宋体" w:hint="eastAsia"/>
                <w:kern w:val="0"/>
                <w:szCs w:val="21"/>
              </w:rPr>
              <w:t>2024年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H-09</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proofErr w:type="gramStart"/>
            <w:r>
              <w:rPr>
                <w:rFonts w:ascii="宋体" w:eastAsia="宋体" w:hAnsi="宋体" w:cs="宋体" w:hint="eastAsia"/>
                <w:kern w:val="0"/>
                <w:szCs w:val="21"/>
              </w:rPr>
              <w:t>郁洲公园</w:t>
            </w:r>
            <w:proofErr w:type="gramEnd"/>
            <w:r>
              <w:rPr>
                <w:rFonts w:ascii="宋体" w:eastAsia="宋体" w:hAnsi="宋体" w:cs="宋体" w:hint="eastAsia"/>
                <w:kern w:val="0"/>
                <w:szCs w:val="21"/>
              </w:rPr>
              <w:t>固定避难场所</w:t>
            </w:r>
          </w:p>
        </w:tc>
        <w:tc>
          <w:tcPr>
            <w:tcW w:w="2235" w:type="dxa"/>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szCs w:val="21"/>
              </w:rPr>
            </w:pPr>
            <w:proofErr w:type="gramStart"/>
            <w:r>
              <w:rPr>
                <w:rFonts w:ascii="宋体" w:eastAsia="宋体" w:hAnsi="宋体" w:cs="宋体" w:hint="eastAsia"/>
                <w:kern w:val="0"/>
                <w:szCs w:val="21"/>
              </w:rPr>
              <w:t>郁洲路</w:t>
            </w:r>
            <w:proofErr w:type="gramEnd"/>
            <w:r>
              <w:rPr>
                <w:rFonts w:ascii="宋体" w:eastAsia="宋体" w:hAnsi="宋体" w:cs="宋体" w:hint="eastAsia"/>
                <w:kern w:val="0"/>
                <w:szCs w:val="21"/>
              </w:rPr>
              <w:t>西侧，人民路南侧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14.10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5.84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5.84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1.00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已建</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widowControl/>
              <w:jc w:val="center"/>
              <w:textAlignment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H-11</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滨河小学固定避难场所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proofErr w:type="gramStart"/>
            <w:r>
              <w:rPr>
                <w:rFonts w:ascii="宋体" w:eastAsia="宋体" w:hAnsi="宋体" w:cs="宋体" w:hint="eastAsia"/>
                <w:kern w:val="0"/>
                <w:szCs w:val="21"/>
              </w:rPr>
              <w:t>茅口路</w:t>
            </w:r>
            <w:proofErr w:type="gramEnd"/>
            <w:r>
              <w:rPr>
                <w:rFonts w:ascii="宋体" w:eastAsia="宋体" w:hAnsi="宋体" w:cs="宋体" w:hint="eastAsia"/>
                <w:kern w:val="0"/>
                <w:szCs w:val="21"/>
              </w:rPr>
              <w:t>北侧，紫金山路东侧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3.75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1.61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0.92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2.53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szCs w:val="21"/>
              </w:rPr>
              <w:t>202</w:t>
            </w:r>
            <w:r>
              <w:rPr>
                <w:rFonts w:ascii="宋体" w:hAnsi="宋体" w:cs="宋体" w:hint="eastAsia"/>
                <w:szCs w:val="21"/>
              </w:rPr>
              <w:t>2</w:t>
            </w:r>
            <w:r>
              <w:rPr>
                <w:rFonts w:ascii="宋体" w:eastAsia="宋体" w:hAnsi="宋体" w:cs="宋体" w:hint="eastAsia"/>
                <w:szCs w:val="21"/>
              </w:rPr>
              <w:t>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H-14</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景观大道固定避难场所</w:t>
            </w:r>
          </w:p>
        </w:tc>
        <w:tc>
          <w:tcPr>
            <w:tcW w:w="2235" w:type="dxa"/>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szCs w:val="21"/>
              </w:rPr>
            </w:pPr>
            <w:r>
              <w:rPr>
                <w:rFonts w:ascii="宋体" w:eastAsia="宋体" w:hAnsi="宋体" w:cs="宋体" w:hint="eastAsia"/>
                <w:kern w:val="0"/>
                <w:szCs w:val="21"/>
              </w:rPr>
              <w:t>市行政中心景观带</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9.45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2.10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2.10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0.50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szCs w:val="21"/>
              </w:rPr>
              <w:t>2021年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H-15</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星海湖公园固定避难场所</w:t>
            </w:r>
          </w:p>
        </w:tc>
        <w:tc>
          <w:tcPr>
            <w:tcW w:w="2235" w:type="dxa"/>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szCs w:val="21"/>
              </w:rPr>
            </w:pPr>
            <w:r>
              <w:rPr>
                <w:rFonts w:ascii="宋体" w:eastAsia="宋体" w:hAnsi="宋体" w:cs="宋体" w:hint="eastAsia"/>
                <w:kern w:val="0"/>
                <w:szCs w:val="21"/>
              </w:rPr>
              <w:t>花果山大道东侧，</w:t>
            </w:r>
            <w:proofErr w:type="gramStart"/>
            <w:r>
              <w:rPr>
                <w:rFonts w:ascii="宋体" w:eastAsia="宋体" w:hAnsi="宋体" w:cs="宋体" w:hint="eastAsia"/>
                <w:kern w:val="0"/>
                <w:szCs w:val="21"/>
              </w:rPr>
              <w:t>凌洲路</w:t>
            </w:r>
            <w:proofErr w:type="gramEnd"/>
            <w:r>
              <w:rPr>
                <w:rFonts w:ascii="宋体" w:eastAsia="宋体" w:hAnsi="宋体" w:cs="宋体" w:hint="eastAsia"/>
                <w:kern w:val="0"/>
                <w:szCs w:val="21"/>
              </w:rPr>
              <w:t>北侧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30.10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3.20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3.20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1.00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hAnsi="宋体" w:cs="宋体" w:hint="eastAsia"/>
                <w:szCs w:val="21"/>
              </w:rPr>
              <w:t>已建</w:t>
            </w:r>
          </w:p>
        </w:tc>
      </w:tr>
      <w:tr w:rsidR="002F3302">
        <w:trPr>
          <w:trHeight w:val="270"/>
        </w:trPr>
        <w:tc>
          <w:tcPr>
            <w:tcW w:w="252"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开发区</w:t>
            </w: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K-02</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proofErr w:type="gramStart"/>
            <w:r>
              <w:rPr>
                <w:rFonts w:ascii="宋体" w:eastAsia="宋体" w:hAnsi="宋体" w:cs="宋体" w:hint="eastAsia"/>
                <w:kern w:val="0"/>
                <w:szCs w:val="21"/>
              </w:rPr>
              <w:t>昌圩湖</w:t>
            </w:r>
            <w:proofErr w:type="gramEnd"/>
            <w:r>
              <w:rPr>
                <w:rFonts w:ascii="宋体" w:eastAsia="宋体" w:hAnsi="宋体" w:cs="宋体" w:hint="eastAsia"/>
                <w:kern w:val="0"/>
                <w:szCs w:val="21"/>
              </w:rPr>
              <w:t>公园固定避难场所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环湖路</w:t>
            </w:r>
            <w:proofErr w:type="gramStart"/>
            <w:r>
              <w:rPr>
                <w:rFonts w:ascii="宋体" w:eastAsia="宋体" w:hAnsi="宋体" w:cs="宋体" w:hint="eastAsia"/>
                <w:kern w:val="0"/>
                <w:szCs w:val="21"/>
              </w:rPr>
              <w:t>与跃湖路</w:t>
            </w:r>
            <w:proofErr w:type="gramEnd"/>
            <w:r>
              <w:rPr>
                <w:rFonts w:ascii="宋体" w:eastAsia="宋体" w:hAnsi="宋体" w:cs="宋体" w:hint="eastAsia"/>
                <w:kern w:val="0"/>
                <w:szCs w:val="21"/>
              </w:rPr>
              <w:t>围</w:t>
            </w:r>
            <w:proofErr w:type="gramStart"/>
            <w:r>
              <w:rPr>
                <w:rFonts w:ascii="宋体" w:eastAsia="宋体" w:hAnsi="宋体" w:cs="宋体" w:hint="eastAsia"/>
                <w:kern w:val="0"/>
                <w:szCs w:val="21"/>
              </w:rPr>
              <w:t>合区域</w:t>
            </w:r>
            <w:proofErr w:type="gramEnd"/>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3.71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1.50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1.50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0.50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已建</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K-04</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开发区高级中学固定避难场所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松花江路北侧，泰山路西侧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20.31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0.68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2.70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3.38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0.54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w:t>
            </w:r>
            <w:r>
              <w:rPr>
                <w:rFonts w:ascii="宋体" w:hAnsi="宋体" w:cs="宋体" w:hint="eastAsia"/>
                <w:kern w:val="0"/>
                <w:szCs w:val="21"/>
              </w:rPr>
              <w:t>1</w:t>
            </w:r>
            <w:r>
              <w:rPr>
                <w:rFonts w:ascii="宋体" w:eastAsia="宋体" w:hAnsi="宋体" w:cs="宋体" w:hint="eastAsia"/>
                <w:kern w:val="0"/>
                <w:szCs w:val="21"/>
              </w:rPr>
              <w:t>年</w:t>
            </w:r>
          </w:p>
        </w:tc>
      </w:tr>
      <w:tr w:rsidR="002F3302">
        <w:trPr>
          <w:trHeight w:val="270"/>
        </w:trPr>
        <w:tc>
          <w:tcPr>
            <w:tcW w:w="252"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连云片区</w:t>
            </w: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L-03</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新丝路零点公园固定避难场所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大港西路与连霍高速交叉口东南角</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8.59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1.80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1.80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0.50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L-04</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北</w:t>
            </w:r>
            <w:proofErr w:type="gramStart"/>
            <w:r>
              <w:rPr>
                <w:rFonts w:ascii="宋体" w:eastAsia="宋体" w:hAnsi="宋体" w:cs="宋体" w:hint="eastAsia"/>
                <w:kern w:val="0"/>
                <w:szCs w:val="21"/>
              </w:rPr>
              <w:t>崮</w:t>
            </w:r>
            <w:proofErr w:type="gramEnd"/>
            <w:r>
              <w:rPr>
                <w:rFonts w:ascii="宋体" w:eastAsia="宋体" w:hAnsi="宋体" w:cs="宋体" w:hint="eastAsia"/>
                <w:kern w:val="0"/>
                <w:szCs w:val="21"/>
              </w:rPr>
              <w:t>山生态公园固定避难场所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大港西路北侧，海棠北路西侧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6.78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2.64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2.64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1.50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已建</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L-05</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新城商务公园固定避难场所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天津路南侧，西安路东侧</w:t>
            </w:r>
          </w:p>
        </w:tc>
        <w:tc>
          <w:tcPr>
            <w:tcW w:w="94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8.33 </w:t>
            </w:r>
          </w:p>
        </w:tc>
        <w:tc>
          <w:tcPr>
            <w:tcW w:w="1035"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2.50 </w:t>
            </w:r>
          </w:p>
        </w:tc>
        <w:tc>
          <w:tcPr>
            <w:tcW w:w="690"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2.50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0.70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2023年</w:t>
            </w:r>
          </w:p>
        </w:tc>
      </w:tr>
      <w:tr w:rsidR="002F3302">
        <w:trPr>
          <w:trHeight w:val="270"/>
        </w:trPr>
        <w:tc>
          <w:tcPr>
            <w:tcW w:w="252"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赣</w:t>
            </w:r>
            <w:r>
              <w:rPr>
                <w:rFonts w:ascii="宋体" w:eastAsia="宋体" w:hAnsi="宋体" w:cs="宋体" w:hint="eastAsia"/>
                <w:kern w:val="0"/>
                <w:szCs w:val="21"/>
              </w:rPr>
              <w:lastRenderedPageBreak/>
              <w:t>榆片区</w:t>
            </w: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lastRenderedPageBreak/>
              <w:t>Y-0</w:t>
            </w:r>
            <w:r>
              <w:rPr>
                <w:rFonts w:ascii="宋体" w:eastAsia="宋体" w:hAnsi="宋体" w:cs="宋体" w:hint="eastAsia"/>
                <w:kern w:val="0"/>
                <w:szCs w:val="21"/>
              </w:rPr>
              <w:lastRenderedPageBreak/>
              <w:t>1</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lastRenderedPageBreak/>
              <w:t>青口生态公园</w:t>
            </w:r>
            <w:r>
              <w:rPr>
                <w:rFonts w:ascii="宋体" w:eastAsia="宋体" w:hAnsi="宋体" w:cs="宋体" w:hint="eastAsia"/>
                <w:kern w:val="0"/>
                <w:szCs w:val="21"/>
              </w:rPr>
              <w:lastRenderedPageBreak/>
              <w:t>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lastRenderedPageBreak/>
              <w:t>青口河南侧、204国</w:t>
            </w:r>
            <w:r>
              <w:rPr>
                <w:rFonts w:ascii="宋体" w:eastAsia="宋体" w:hAnsi="宋体" w:cs="宋体" w:hint="eastAsia"/>
                <w:kern w:val="0"/>
                <w:szCs w:val="21"/>
              </w:rPr>
              <w:lastRenderedPageBreak/>
              <w:t>道东侧</w:t>
            </w:r>
          </w:p>
        </w:tc>
        <w:tc>
          <w:tcPr>
            <w:tcW w:w="94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lastRenderedPageBreak/>
              <w:t xml:space="preserve">20.78 </w:t>
            </w:r>
          </w:p>
        </w:tc>
        <w:tc>
          <w:tcPr>
            <w:tcW w:w="103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0.00 </w:t>
            </w:r>
          </w:p>
        </w:tc>
        <w:tc>
          <w:tcPr>
            <w:tcW w:w="87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6.23 </w:t>
            </w:r>
          </w:p>
        </w:tc>
        <w:tc>
          <w:tcPr>
            <w:tcW w:w="69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6.23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已建</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Y-02</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赣榆中等专业学校固定避难场所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香港路北侧，青年南路西侧</w:t>
            </w:r>
          </w:p>
        </w:tc>
        <w:tc>
          <w:tcPr>
            <w:tcW w:w="94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26.89 </w:t>
            </w:r>
          </w:p>
        </w:tc>
        <w:tc>
          <w:tcPr>
            <w:tcW w:w="103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1.44 </w:t>
            </w:r>
          </w:p>
        </w:tc>
        <w:tc>
          <w:tcPr>
            <w:tcW w:w="87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3.80 </w:t>
            </w:r>
          </w:p>
        </w:tc>
        <w:tc>
          <w:tcPr>
            <w:tcW w:w="69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5.24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w:t>
            </w:r>
            <w:r>
              <w:rPr>
                <w:rFonts w:ascii="宋体" w:hAnsi="宋体" w:cs="宋体" w:hint="eastAsia"/>
                <w:kern w:val="0"/>
                <w:szCs w:val="21"/>
              </w:rPr>
              <w:t>1</w:t>
            </w:r>
            <w:r>
              <w:rPr>
                <w:rFonts w:ascii="宋体" w:eastAsia="宋体" w:hAnsi="宋体" w:cs="宋体" w:hint="eastAsia"/>
                <w:kern w:val="0"/>
                <w:szCs w:val="21"/>
              </w:rPr>
              <w:t>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Y-04</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赣榆高级中学固定避难场所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金海西路北侧，文昌路东侧</w:t>
            </w:r>
          </w:p>
        </w:tc>
        <w:tc>
          <w:tcPr>
            <w:tcW w:w="94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24.24 </w:t>
            </w:r>
          </w:p>
        </w:tc>
        <w:tc>
          <w:tcPr>
            <w:tcW w:w="103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3.60 </w:t>
            </w:r>
          </w:p>
        </w:tc>
        <w:tc>
          <w:tcPr>
            <w:tcW w:w="87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4.46 </w:t>
            </w:r>
          </w:p>
        </w:tc>
        <w:tc>
          <w:tcPr>
            <w:tcW w:w="69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8.06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0.80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w:t>
            </w:r>
            <w:r>
              <w:rPr>
                <w:rFonts w:ascii="宋体" w:hAnsi="宋体" w:cs="宋体" w:hint="eastAsia"/>
                <w:kern w:val="0"/>
                <w:szCs w:val="21"/>
              </w:rPr>
              <w:t>5</w:t>
            </w:r>
            <w:r>
              <w:rPr>
                <w:rFonts w:ascii="宋体" w:eastAsia="宋体" w:hAnsi="宋体" w:cs="宋体" w:hint="eastAsia"/>
                <w:kern w:val="0"/>
                <w:szCs w:val="21"/>
              </w:rPr>
              <w:t>年</w:t>
            </w:r>
          </w:p>
        </w:tc>
      </w:tr>
      <w:tr w:rsidR="002F3302">
        <w:trPr>
          <w:trHeight w:val="270"/>
        </w:trPr>
        <w:tc>
          <w:tcPr>
            <w:tcW w:w="252"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szCs w:val="21"/>
              </w:rPr>
            </w:pPr>
          </w:p>
        </w:tc>
        <w:tc>
          <w:tcPr>
            <w:tcW w:w="541"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Y-07</w:t>
            </w:r>
          </w:p>
        </w:tc>
        <w:tc>
          <w:tcPr>
            <w:tcW w:w="1710"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赣中教育集团附属实验小学固定避难场所</w:t>
            </w:r>
          </w:p>
        </w:tc>
        <w:tc>
          <w:tcPr>
            <w:tcW w:w="2235" w:type="dxa"/>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szCs w:val="21"/>
              </w:rPr>
            </w:pPr>
            <w:r>
              <w:rPr>
                <w:rFonts w:ascii="宋体" w:eastAsia="宋体" w:hAnsi="宋体" w:cs="宋体" w:hint="eastAsia"/>
                <w:kern w:val="0"/>
                <w:szCs w:val="21"/>
              </w:rPr>
              <w:t>滨海路西侧，黄海东路北侧</w:t>
            </w:r>
          </w:p>
        </w:tc>
        <w:tc>
          <w:tcPr>
            <w:tcW w:w="94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22.95 </w:t>
            </w:r>
          </w:p>
        </w:tc>
        <w:tc>
          <w:tcPr>
            <w:tcW w:w="103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6.41 </w:t>
            </w:r>
          </w:p>
        </w:tc>
        <w:tc>
          <w:tcPr>
            <w:tcW w:w="87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4.05 </w:t>
            </w:r>
          </w:p>
        </w:tc>
        <w:tc>
          <w:tcPr>
            <w:tcW w:w="69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10.46 </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 xml:space="preserve">1.00 </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szCs w:val="21"/>
              </w:rPr>
            </w:pPr>
            <w:r>
              <w:rPr>
                <w:rFonts w:ascii="宋体" w:eastAsia="宋体" w:hAnsi="宋体" w:cs="宋体" w:hint="eastAsia"/>
                <w:kern w:val="0"/>
                <w:szCs w:val="21"/>
              </w:rPr>
              <w:t>2021年</w:t>
            </w:r>
          </w:p>
        </w:tc>
      </w:tr>
      <w:tr w:rsidR="002F3302">
        <w:trPr>
          <w:trHeight w:val="270"/>
        </w:trPr>
        <w:tc>
          <w:tcPr>
            <w:tcW w:w="252" w:type="pct"/>
            <w:shd w:val="clear" w:color="auto" w:fill="auto"/>
            <w:noWrap/>
            <w:tcMar>
              <w:top w:w="15" w:type="dxa"/>
              <w:left w:w="15" w:type="dxa"/>
              <w:right w:w="15" w:type="dxa"/>
            </w:tcMar>
            <w:vAlign w:val="center"/>
          </w:tcPr>
          <w:p w:rsidR="002F3302" w:rsidRDefault="00B02A05">
            <w:pPr>
              <w:jc w:val="center"/>
              <w:rPr>
                <w:rFonts w:ascii="宋体" w:eastAsia="宋体" w:hAnsi="宋体" w:cs="宋体"/>
                <w:szCs w:val="21"/>
              </w:rPr>
            </w:pPr>
            <w:r>
              <w:rPr>
                <w:rFonts w:ascii="宋体" w:eastAsia="宋体" w:hAnsi="宋体" w:cs="宋体" w:hint="eastAsia"/>
                <w:szCs w:val="21"/>
              </w:rPr>
              <w:t>合计</w:t>
            </w:r>
          </w:p>
        </w:tc>
        <w:tc>
          <w:tcPr>
            <w:tcW w:w="2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17</w:t>
            </w:r>
          </w:p>
        </w:tc>
        <w:tc>
          <w:tcPr>
            <w:tcW w:w="849"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111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94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228.16</w:t>
            </w:r>
          </w:p>
        </w:tc>
        <w:tc>
          <w:tcPr>
            <w:tcW w:w="1035"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17.61</w:t>
            </w:r>
          </w:p>
        </w:tc>
        <w:tc>
          <w:tcPr>
            <w:tcW w:w="87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48.91</w:t>
            </w:r>
          </w:p>
        </w:tc>
        <w:tc>
          <w:tcPr>
            <w:tcW w:w="690" w:type="dxa"/>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66.52</w:t>
            </w:r>
          </w:p>
        </w:tc>
        <w:tc>
          <w:tcPr>
            <w:tcW w:w="764" w:type="dxa"/>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rPr>
              <w:t>14.34</w:t>
            </w:r>
          </w:p>
        </w:tc>
        <w:tc>
          <w:tcPr>
            <w:tcW w:w="381"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r>
    </w:tbl>
    <w:p w:rsidR="002F3302" w:rsidRDefault="00B02A05">
      <w:pPr>
        <w:spacing w:line="360" w:lineRule="auto"/>
        <w:rPr>
          <w:sz w:val="24"/>
        </w:rPr>
      </w:pPr>
      <w:r>
        <w:rPr>
          <w:rFonts w:hint="eastAsia"/>
          <w:szCs w:val="21"/>
        </w:rPr>
        <w:t>注：避难场所的名称可根据实际建设情况调整。</w:t>
      </w:r>
    </w:p>
    <w:p w:rsidR="002F3302" w:rsidRDefault="002F3302">
      <w:pPr>
        <w:spacing w:line="360" w:lineRule="auto"/>
        <w:rPr>
          <w:sz w:val="24"/>
        </w:rPr>
      </w:pPr>
    </w:p>
    <w:p w:rsidR="002F3302" w:rsidRDefault="00B02A05">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3、紧急避难场所</w:t>
      </w:r>
    </w:p>
    <w:p w:rsidR="002F3302" w:rsidRDefault="00B02A05">
      <w:pPr>
        <w:spacing w:line="360" w:lineRule="auto"/>
        <w:ind w:firstLineChars="200" w:firstLine="480"/>
        <w:rPr>
          <w:rFonts w:eastAsia="宋体"/>
          <w:sz w:val="24"/>
        </w:rPr>
      </w:pPr>
      <w:r>
        <w:rPr>
          <w:rFonts w:hint="eastAsia"/>
          <w:sz w:val="24"/>
        </w:rPr>
        <w:t>近期规划紧急避难场所</w:t>
      </w:r>
      <w:r>
        <w:rPr>
          <w:rFonts w:hint="eastAsia"/>
          <w:sz w:val="24"/>
        </w:rPr>
        <w:t>51</w:t>
      </w:r>
      <w:r>
        <w:rPr>
          <w:rFonts w:hint="eastAsia"/>
          <w:sz w:val="24"/>
        </w:rPr>
        <w:t>个，均为待建。</w:t>
      </w:r>
    </w:p>
    <w:p w:rsidR="002F3302" w:rsidRDefault="00B02A05">
      <w:pPr>
        <w:spacing w:line="360" w:lineRule="auto"/>
        <w:jc w:val="center"/>
        <w:rPr>
          <w:rFonts w:eastAsia="宋体"/>
          <w:szCs w:val="21"/>
        </w:rPr>
      </w:pPr>
      <w:r>
        <w:rPr>
          <w:rFonts w:hint="eastAsia"/>
          <w:szCs w:val="21"/>
        </w:rPr>
        <w:t>表</w:t>
      </w:r>
      <w:r>
        <w:rPr>
          <w:rFonts w:hint="eastAsia"/>
          <w:szCs w:val="21"/>
        </w:rPr>
        <w:t xml:space="preserve">4 </w:t>
      </w:r>
      <w:r>
        <w:rPr>
          <w:rFonts w:hint="eastAsia"/>
          <w:szCs w:val="21"/>
        </w:rPr>
        <w:t>紧急避难场所近期建设一览表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5"/>
        <w:gridCol w:w="394"/>
        <w:gridCol w:w="2585"/>
        <w:gridCol w:w="2685"/>
        <w:gridCol w:w="1000"/>
        <w:gridCol w:w="947"/>
      </w:tblGrid>
      <w:tr w:rsidR="002F3302">
        <w:trPr>
          <w:trHeight w:val="810"/>
        </w:trPr>
        <w:tc>
          <w:tcPr>
            <w:tcW w:w="434"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片区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编号</w:t>
            </w:r>
          </w:p>
        </w:tc>
        <w:tc>
          <w:tcPr>
            <w:tcW w:w="1549"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名称</w:t>
            </w:r>
          </w:p>
        </w:tc>
        <w:tc>
          <w:tcPr>
            <w:tcW w:w="1609"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位置</w:t>
            </w:r>
          </w:p>
        </w:tc>
        <w:tc>
          <w:tcPr>
            <w:tcW w:w="600" w:type="pc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占地面积</w:t>
            </w:r>
          </w:p>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万平方米</w:t>
            </w:r>
            <w:proofErr w:type="gramEnd"/>
            <w:r>
              <w:rPr>
                <w:rFonts w:ascii="宋体" w:eastAsia="宋体" w:hAnsi="宋体" w:cs="宋体" w:hint="eastAsia"/>
                <w:color w:val="000000"/>
                <w:kern w:val="0"/>
                <w:szCs w:val="21"/>
              </w:rPr>
              <w:t>）</w:t>
            </w:r>
          </w:p>
        </w:tc>
        <w:tc>
          <w:tcPr>
            <w:tcW w:w="568" w:type="pct"/>
            <w:shd w:val="clear" w:color="auto" w:fill="auto"/>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有效面积</w:t>
            </w:r>
          </w:p>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万平方米</w:t>
            </w:r>
            <w:proofErr w:type="gramEnd"/>
            <w:r>
              <w:rPr>
                <w:rFonts w:ascii="宋体" w:eastAsia="宋体" w:hAnsi="宋体" w:cs="宋体" w:hint="eastAsia"/>
                <w:color w:val="000000"/>
                <w:kern w:val="0"/>
                <w:szCs w:val="21"/>
              </w:rPr>
              <w:t>）</w:t>
            </w:r>
          </w:p>
        </w:tc>
      </w:tr>
      <w:tr w:rsidR="002F3302">
        <w:trPr>
          <w:trHeight w:val="270"/>
        </w:trPr>
        <w:tc>
          <w:tcPr>
            <w:tcW w:w="434"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海州片区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海州第二实验小学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新海路西侧，秦东门大街北侧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2.28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1.47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海州实验中学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秦东门大街辅路南，幸福南路东</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6.20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3.42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连云港市师专二附小（东校区）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振</w:t>
            </w:r>
            <w:proofErr w:type="gramEnd"/>
            <w:r>
              <w:rPr>
                <w:rFonts w:ascii="宋体" w:eastAsia="宋体" w:hAnsi="宋体" w:cs="宋体" w:hint="eastAsia"/>
                <w:color w:val="000000"/>
                <w:kern w:val="0"/>
                <w:szCs w:val="21"/>
              </w:rPr>
              <w:t>海路西侧，秦东门大街北侧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4.42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3.62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海州区政府南广场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海州区政府南，秦东门大街南</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3.11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1.56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师专二附小教育集团孔望山小学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玉带河北，</w:t>
            </w:r>
            <w:proofErr w:type="gramStart"/>
            <w:r>
              <w:rPr>
                <w:rFonts w:ascii="宋体" w:eastAsia="宋体" w:hAnsi="宋体" w:cs="宋体" w:hint="eastAsia"/>
                <w:color w:val="000000"/>
                <w:kern w:val="0"/>
                <w:szCs w:val="21"/>
              </w:rPr>
              <w:t>惠苑路西</w:t>
            </w:r>
            <w:proofErr w:type="gramEnd"/>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2.71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3.28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海州中等专业学校</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朝阳西路与幸福北路交叉口西侧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3.13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2.19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w:t>
            </w:r>
            <w:proofErr w:type="gramStart"/>
            <w:r>
              <w:rPr>
                <w:rFonts w:ascii="宋体" w:eastAsia="宋体" w:hAnsi="宋体" w:cs="宋体" w:hint="eastAsia"/>
                <w:color w:val="000000"/>
                <w:kern w:val="0"/>
                <w:szCs w:val="21"/>
              </w:rPr>
              <w:t>庆中学</w:t>
            </w:r>
            <w:proofErr w:type="gramEnd"/>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大庆西路南侧，富强路西侧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2.97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1.90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大庆路小学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朝阳西路北侧，</w:t>
            </w:r>
            <w:proofErr w:type="gramStart"/>
            <w:r>
              <w:rPr>
                <w:rFonts w:ascii="宋体" w:eastAsia="宋体" w:hAnsi="宋体" w:cs="宋体" w:hint="eastAsia"/>
                <w:color w:val="000000"/>
                <w:kern w:val="0"/>
                <w:szCs w:val="21"/>
              </w:rPr>
              <w:t>西苑路</w:t>
            </w:r>
            <w:proofErr w:type="gramEnd"/>
            <w:r>
              <w:rPr>
                <w:rFonts w:ascii="宋体" w:eastAsia="宋体" w:hAnsi="宋体" w:cs="宋体" w:hint="eastAsia"/>
                <w:color w:val="000000"/>
                <w:kern w:val="0"/>
                <w:szCs w:val="21"/>
              </w:rPr>
              <w:t>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1.17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0.90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海宁中学西校区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建康南路西侧，健康路北侧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2.70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1.52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江苏海洋大学通灌校区</w:t>
            </w:r>
            <w:proofErr w:type="gramEnd"/>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江苏海洋大学通灌路</w:t>
            </w:r>
            <w:proofErr w:type="gramEnd"/>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16.45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5.20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市民广场</w:t>
            </w:r>
          </w:p>
        </w:tc>
        <w:tc>
          <w:tcPr>
            <w:tcW w:w="1609" w:type="pct"/>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瀛洲北路与海连路交叉口</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1.96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0.98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新浦公园</w:t>
            </w:r>
          </w:p>
        </w:tc>
        <w:tc>
          <w:tcPr>
            <w:tcW w:w="1609" w:type="pct"/>
            <w:shd w:val="clear" w:color="auto" w:fill="auto"/>
            <w:noWrap/>
            <w:tcMar>
              <w:top w:w="15" w:type="dxa"/>
              <w:left w:w="15" w:type="dxa"/>
              <w:right w:w="15" w:type="dxa"/>
            </w:tcMar>
            <w:vAlign w:val="center"/>
          </w:tcPr>
          <w:p w:rsidR="002F3302" w:rsidRDefault="00B02A05">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海连路北侧，南极路西侧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6.05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2.06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火车站站前广场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人民路</w:t>
            </w:r>
            <w:proofErr w:type="gramStart"/>
            <w:r>
              <w:rPr>
                <w:rFonts w:ascii="宋体" w:eastAsia="宋体" w:hAnsi="宋体" w:cs="宋体" w:hint="eastAsia"/>
                <w:color w:val="000000"/>
                <w:kern w:val="0"/>
                <w:szCs w:val="21"/>
              </w:rPr>
              <w:t>与盐河路</w:t>
            </w:r>
            <w:proofErr w:type="gramEnd"/>
            <w:r>
              <w:rPr>
                <w:rFonts w:ascii="宋体" w:eastAsia="宋体" w:hAnsi="宋体" w:cs="宋体" w:hint="eastAsia"/>
                <w:color w:val="000000"/>
                <w:kern w:val="0"/>
                <w:szCs w:val="21"/>
              </w:rPr>
              <w:t>交叉口</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0.74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建国路小学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建国路南、南极北路西侧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2.70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15</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连云港市外国语学校</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龙河南路东侧，苍梧路北侧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4.39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3.39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16</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师专</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附小（龙河校区）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龙河北路东侧，陇海东路南侧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2.38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1.21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17</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连云港市新浦中学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通灌北路</w:t>
            </w:r>
            <w:proofErr w:type="gramEnd"/>
            <w:r>
              <w:rPr>
                <w:rFonts w:ascii="宋体" w:eastAsia="宋体" w:hAnsi="宋体" w:cs="宋体" w:hint="eastAsia"/>
                <w:color w:val="000000"/>
                <w:kern w:val="0"/>
                <w:szCs w:val="21"/>
              </w:rPr>
              <w:t>与人民东路交叉口</w:t>
            </w:r>
            <w:r>
              <w:rPr>
                <w:rFonts w:ascii="宋体" w:eastAsia="宋体" w:hAnsi="宋体" w:cs="宋体" w:hint="eastAsia"/>
                <w:color w:val="000000"/>
                <w:kern w:val="0"/>
                <w:szCs w:val="21"/>
              </w:rPr>
              <w:lastRenderedPageBreak/>
              <w:t>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 xml:space="preserve">5.39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3.13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18</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连云港师专</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附小</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东沿河路西侧，苍梧路北侧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2.02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1.27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19</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苍梧小学西校区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建设东路南侧，巨龙南路西侧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2.49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2.15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瀛洲公园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瀛洲路西侧，秦东门大街北侧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6.03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2.80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widowControl/>
              <w:jc w:val="center"/>
              <w:textAlignment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连云港市苍梧小学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建设东路南侧，凤凰大道西侧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3.94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4.62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22</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市政府北广场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市政府北</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2.81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23</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解放</w:t>
            </w:r>
            <w:proofErr w:type="gramStart"/>
            <w:r>
              <w:rPr>
                <w:rFonts w:ascii="宋体" w:eastAsia="宋体" w:hAnsi="宋体" w:cs="宋体" w:hint="eastAsia"/>
                <w:color w:val="000000"/>
                <w:kern w:val="0"/>
                <w:szCs w:val="21"/>
              </w:rPr>
              <w:t>路教育</w:t>
            </w:r>
            <w:proofErr w:type="gramEnd"/>
            <w:r>
              <w:rPr>
                <w:rFonts w:ascii="宋体" w:eastAsia="宋体" w:hAnsi="宋体" w:cs="宋体" w:hint="eastAsia"/>
                <w:color w:val="000000"/>
                <w:kern w:val="0"/>
                <w:szCs w:val="21"/>
              </w:rPr>
              <w:t>集团高新校区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九龙路北侧，花果山南路东侧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8.22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2.59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24</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连云港市实验学校</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青峰路北侧，银杏路西侧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10.58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6.03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25</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连云港市花果山中学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环云台山</w:t>
            </w:r>
            <w:proofErr w:type="gramEnd"/>
            <w:r>
              <w:rPr>
                <w:rFonts w:ascii="宋体" w:eastAsia="宋体" w:hAnsi="宋体" w:cs="宋体" w:hint="eastAsia"/>
                <w:color w:val="000000"/>
                <w:kern w:val="0"/>
                <w:szCs w:val="21"/>
              </w:rPr>
              <w:t>大道西侧，迎</w:t>
            </w:r>
            <w:proofErr w:type="gramStart"/>
            <w:r>
              <w:rPr>
                <w:rFonts w:ascii="宋体" w:eastAsia="宋体" w:hAnsi="宋体" w:cs="宋体" w:hint="eastAsia"/>
                <w:color w:val="000000"/>
                <w:kern w:val="0"/>
                <w:szCs w:val="21"/>
              </w:rPr>
              <w:t>曙</w:t>
            </w:r>
            <w:proofErr w:type="gramEnd"/>
            <w:r>
              <w:rPr>
                <w:rFonts w:ascii="宋体" w:eastAsia="宋体" w:hAnsi="宋体" w:cs="宋体" w:hint="eastAsia"/>
                <w:color w:val="000000"/>
                <w:kern w:val="0"/>
                <w:szCs w:val="21"/>
              </w:rPr>
              <w:t>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5.43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1.36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26</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连云港市大村中心小学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霞辉路南侧，郁林路西侧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3.47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2.16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27</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江苏海洋大学宋跳校区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宋跳立交西侧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17.28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3.80 </w:t>
            </w:r>
          </w:p>
        </w:tc>
      </w:tr>
      <w:tr w:rsidR="002F3302">
        <w:trPr>
          <w:trHeight w:val="270"/>
        </w:trPr>
        <w:tc>
          <w:tcPr>
            <w:tcW w:w="434"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开发区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28</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w:t>
            </w:r>
            <w:proofErr w:type="gramStart"/>
            <w:r>
              <w:rPr>
                <w:rFonts w:ascii="宋体" w:eastAsia="宋体" w:hAnsi="宋体" w:cs="宋体" w:hint="eastAsia"/>
                <w:color w:val="000000"/>
                <w:kern w:val="0"/>
                <w:szCs w:val="21"/>
              </w:rPr>
              <w:t>市猴嘴中学</w:t>
            </w:r>
            <w:proofErr w:type="gramEnd"/>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港城大道与花果山大道西北角</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1.95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2.62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w:t>
            </w:r>
            <w:proofErr w:type="gramStart"/>
            <w:r>
              <w:rPr>
                <w:rFonts w:ascii="宋体" w:eastAsia="宋体" w:hAnsi="宋体" w:cs="宋体" w:hint="eastAsia"/>
                <w:color w:val="000000"/>
                <w:kern w:val="0"/>
                <w:szCs w:val="21"/>
              </w:rPr>
              <w:t>市猴嘴</w:t>
            </w:r>
            <w:proofErr w:type="gramEnd"/>
            <w:r>
              <w:rPr>
                <w:rFonts w:ascii="宋体" w:eastAsia="宋体" w:hAnsi="宋体" w:cs="宋体" w:hint="eastAsia"/>
                <w:color w:val="000000"/>
                <w:kern w:val="0"/>
                <w:szCs w:val="21"/>
              </w:rPr>
              <w:t>中心小学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文明路东侧，</w:t>
            </w:r>
            <w:proofErr w:type="gramStart"/>
            <w:r>
              <w:rPr>
                <w:rFonts w:ascii="宋体" w:eastAsia="宋体" w:hAnsi="宋体" w:cs="宋体" w:hint="eastAsia"/>
                <w:color w:val="000000"/>
                <w:kern w:val="0"/>
                <w:szCs w:val="21"/>
              </w:rPr>
              <w:t>通园路</w:t>
            </w:r>
            <w:proofErr w:type="gramEnd"/>
            <w:r>
              <w:rPr>
                <w:rFonts w:ascii="宋体" w:eastAsia="宋体" w:hAnsi="宋体" w:cs="宋体" w:hint="eastAsia"/>
                <w:color w:val="000000"/>
                <w:kern w:val="0"/>
                <w:szCs w:val="21"/>
              </w:rPr>
              <w:t>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1.97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台北盐场小学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湖西路西侧，镜湖路南侧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2.88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0.59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开发区管委会广场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开发区管委会</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4.17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1.25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32</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连云港市中云中学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松花江路北侧，泰山路东侧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3.46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33</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西入口广场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开发区西入口</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4.10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2.05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34</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连云港东站站前广场</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连云港火车站站前</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5.93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2.37 </w:t>
            </w:r>
          </w:p>
        </w:tc>
      </w:tr>
      <w:tr w:rsidR="002F3302">
        <w:trPr>
          <w:trHeight w:val="270"/>
        </w:trPr>
        <w:tc>
          <w:tcPr>
            <w:tcW w:w="434"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连云片区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35</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连云港市海滨中学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天津路南侧，天水路西侧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4.28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3.71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胜利湖公园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胜利湖</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13.25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3.98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37</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碱厂生活区游园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碱厂生活区</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1.65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0.83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38</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院前小学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院前路东侧，大港西路南侧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4.57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3.09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39</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西苑中学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西小山路北侧，西园路西侧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7.30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4.01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40</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西小山公园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西小山</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16.53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3.31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国展中心</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海棠北路与海滨大道交叉口北侧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6.98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2.16 </w:t>
            </w:r>
          </w:p>
        </w:tc>
      </w:tr>
      <w:tr w:rsidR="002F3302">
        <w:trPr>
          <w:trHeight w:val="270"/>
        </w:trPr>
        <w:tc>
          <w:tcPr>
            <w:tcW w:w="434"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徐圩片区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42</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连云港市徐圩小学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徐圩大道南侧，徐</w:t>
            </w:r>
            <w:proofErr w:type="gramStart"/>
            <w:r>
              <w:rPr>
                <w:rFonts w:ascii="宋体" w:eastAsia="宋体" w:hAnsi="宋体" w:cs="宋体" w:hint="eastAsia"/>
                <w:color w:val="000000"/>
                <w:kern w:val="0"/>
                <w:szCs w:val="21"/>
              </w:rPr>
              <w:t>圩线西侧</w:t>
            </w:r>
            <w:proofErr w:type="gramEnd"/>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4.08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1.97 </w:t>
            </w:r>
          </w:p>
        </w:tc>
      </w:tr>
      <w:tr w:rsidR="002F3302">
        <w:trPr>
          <w:trHeight w:val="270"/>
        </w:trPr>
        <w:tc>
          <w:tcPr>
            <w:tcW w:w="434" w:type="pct"/>
            <w:vMerge w:val="restar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赣榆片区</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43</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金三角公园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烟沪线</w:t>
            </w:r>
            <w:proofErr w:type="gramEnd"/>
            <w:r>
              <w:rPr>
                <w:rFonts w:ascii="宋体" w:eastAsia="宋体" w:hAnsi="宋体" w:cs="宋体" w:hint="eastAsia"/>
                <w:color w:val="000000"/>
                <w:kern w:val="0"/>
                <w:szCs w:val="21"/>
              </w:rPr>
              <w:t>与华中南路交叉口北侧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5.97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1.79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44</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赣榆初级中学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镇海路南侧，镇南路东侧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3.59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3.38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45</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河滨公园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繁荣路南侧，华中路东侧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4.90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2.44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46</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青口镇中心小学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跃进路北侧，</w:t>
            </w:r>
            <w:proofErr w:type="gramStart"/>
            <w:r>
              <w:rPr>
                <w:rFonts w:ascii="宋体" w:eastAsia="宋体" w:hAnsi="宋体" w:cs="宋体" w:hint="eastAsia"/>
                <w:color w:val="000000"/>
                <w:kern w:val="0"/>
                <w:szCs w:val="21"/>
              </w:rPr>
              <w:t>义塘南路</w:t>
            </w:r>
            <w:proofErr w:type="gramEnd"/>
            <w:r>
              <w:rPr>
                <w:rFonts w:ascii="宋体" w:eastAsia="宋体" w:hAnsi="宋体" w:cs="宋体" w:hint="eastAsia"/>
                <w:color w:val="000000"/>
                <w:kern w:val="0"/>
                <w:szCs w:val="21"/>
              </w:rPr>
              <w:t>东侧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5.50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2.36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47</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智贤中学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徐福路北侧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15.53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4.31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48</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规划院南小学</w:t>
            </w:r>
            <w:proofErr w:type="gramEnd"/>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青龙路</w:t>
            </w:r>
            <w:proofErr w:type="gramEnd"/>
            <w:r>
              <w:rPr>
                <w:rFonts w:ascii="宋体" w:eastAsia="宋体" w:hAnsi="宋体" w:cs="宋体" w:hint="eastAsia"/>
                <w:color w:val="000000"/>
                <w:kern w:val="0"/>
                <w:szCs w:val="21"/>
              </w:rPr>
              <w:t>西侧，文化路北侧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3.67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2.47 </w:t>
            </w:r>
          </w:p>
        </w:tc>
      </w:tr>
      <w:tr w:rsidR="002F3302">
        <w:trPr>
          <w:trHeight w:val="27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49</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沙汪河</w:t>
            </w:r>
            <w:proofErr w:type="gramEnd"/>
            <w:r>
              <w:rPr>
                <w:rFonts w:ascii="宋体" w:eastAsia="宋体" w:hAnsi="宋体" w:cs="宋体" w:hint="eastAsia"/>
                <w:color w:val="000000"/>
                <w:kern w:val="0"/>
                <w:szCs w:val="21"/>
              </w:rPr>
              <w:t>新城段绿地</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沙汪河</w:t>
            </w:r>
            <w:proofErr w:type="gramEnd"/>
            <w:r>
              <w:rPr>
                <w:rFonts w:ascii="宋体" w:eastAsia="宋体" w:hAnsi="宋体" w:cs="宋体" w:hint="eastAsia"/>
                <w:color w:val="000000"/>
                <w:kern w:val="0"/>
                <w:szCs w:val="21"/>
              </w:rPr>
              <w:t>新城段</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15.90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4.77 </w:t>
            </w:r>
          </w:p>
        </w:tc>
      </w:tr>
      <w:tr w:rsidR="002F3302">
        <w:trPr>
          <w:trHeight w:val="29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赣榆第一中学</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金海东路南侧，银滩路西侧</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14.69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8.68 </w:t>
            </w:r>
          </w:p>
        </w:tc>
      </w:tr>
      <w:tr w:rsidR="002F3302">
        <w:trPr>
          <w:trHeight w:val="290"/>
        </w:trPr>
        <w:tc>
          <w:tcPr>
            <w:tcW w:w="434" w:type="pct"/>
            <w:vMerge/>
            <w:shd w:val="clear" w:color="auto" w:fill="auto"/>
            <w:noWrap/>
            <w:tcMar>
              <w:top w:w="15" w:type="dxa"/>
              <w:left w:w="15" w:type="dxa"/>
              <w:right w:w="15" w:type="dxa"/>
            </w:tcMar>
            <w:vAlign w:val="center"/>
          </w:tcPr>
          <w:p w:rsidR="002F3302" w:rsidRDefault="002F3302">
            <w:pPr>
              <w:jc w:val="center"/>
              <w:rPr>
                <w:rFonts w:ascii="宋体" w:eastAsia="宋体" w:hAnsi="宋体" w:cs="宋体"/>
                <w:color w:val="000000"/>
                <w:szCs w:val="21"/>
              </w:rPr>
            </w:pP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54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和安湖湿地公园</w:t>
            </w:r>
          </w:p>
        </w:tc>
        <w:tc>
          <w:tcPr>
            <w:tcW w:w="1609" w:type="pct"/>
            <w:shd w:val="clear" w:color="auto" w:fill="auto"/>
            <w:noWrap/>
            <w:tcMar>
              <w:top w:w="15" w:type="dxa"/>
              <w:left w:w="15" w:type="dxa"/>
              <w:right w:w="15" w:type="dxa"/>
            </w:tcMar>
            <w:vAlign w:val="center"/>
          </w:tcPr>
          <w:p w:rsidR="002F3302" w:rsidRDefault="00B02A05">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和安湖</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20.67 </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4.13 </w:t>
            </w:r>
          </w:p>
        </w:tc>
      </w:tr>
      <w:tr w:rsidR="002F3302">
        <w:trPr>
          <w:trHeight w:val="270"/>
        </w:trPr>
        <w:tc>
          <w:tcPr>
            <w:tcW w:w="434" w:type="pct"/>
            <w:shd w:val="clear" w:color="auto" w:fill="auto"/>
            <w:noWrap/>
            <w:tcMar>
              <w:top w:w="15" w:type="dxa"/>
              <w:left w:w="15" w:type="dxa"/>
              <w:right w:w="15" w:type="dxa"/>
            </w:tcMar>
            <w:vAlign w:val="center"/>
          </w:tcPr>
          <w:p w:rsidR="002F3302" w:rsidRDefault="00B02A05">
            <w:pPr>
              <w:jc w:val="center"/>
              <w:rPr>
                <w:rFonts w:ascii="宋体" w:eastAsia="宋体" w:hAnsi="宋体" w:cs="宋体"/>
                <w:color w:val="000000"/>
                <w:szCs w:val="21"/>
              </w:rPr>
            </w:pPr>
            <w:r>
              <w:rPr>
                <w:rFonts w:ascii="宋体" w:eastAsia="宋体" w:hAnsi="宋体" w:cs="宋体" w:hint="eastAsia"/>
                <w:color w:val="000000"/>
                <w:szCs w:val="21"/>
              </w:rPr>
              <w:t>合计</w:t>
            </w:r>
          </w:p>
        </w:tc>
        <w:tc>
          <w:tcPr>
            <w:tcW w:w="236"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1549"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609"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600"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304.75</w:t>
            </w:r>
          </w:p>
        </w:tc>
        <w:tc>
          <w:tcPr>
            <w:tcW w:w="568" w:type="pct"/>
            <w:shd w:val="clear" w:color="auto" w:fill="auto"/>
            <w:noWrap/>
            <w:tcMar>
              <w:top w:w="15" w:type="dxa"/>
              <w:left w:w="15" w:type="dxa"/>
              <w:right w:w="15" w:type="dxa"/>
            </w:tcMar>
            <w:vAlign w:val="center"/>
          </w:tcPr>
          <w:p w:rsidR="002F3302" w:rsidRDefault="00B02A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136.32</w:t>
            </w:r>
          </w:p>
        </w:tc>
      </w:tr>
    </w:tbl>
    <w:p w:rsidR="002F3302" w:rsidRDefault="00B02A05">
      <w:pPr>
        <w:spacing w:line="360" w:lineRule="auto"/>
        <w:rPr>
          <w:sz w:val="24"/>
          <w:szCs w:val="32"/>
        </w:rPr>
      </w:pPr>
      <w:r>
        <w:rPr>
          <w:rFonts w:hint="eastAsia"/>
          <w:szCs w:val="21"/>
        </w:rPr>
        <w:lastRenderedPageBreak/>
        <w:t>注：避难场所的名称可根据实际建设情况调整。</w:t>
      </w:r>
    </w:p>
    <w:p w:rsidR="002F3302" w:rsidRDefault="002F3302">
      <w:pPr>
        <w:spacing w:line="360" w:lineRule="auto"/>
        <w:rPr>
          <w:sz w:val="24"/>
          <w:szCs w:val="32"/>
        </w:rPr>
      </w:pPr>
    </w:p>
    <w:p w:rsidR="002F3302" w:rsidRDefault="00B02A05" w:rsidP="00FD4908">
      <w:pPr>
        <w:spacing w:line="360" w:lineRule="auto"/>
        <w:ind w:firstLineChars="200" w:firstLine="482"/>
        <w:rPr>
          <w:b/>
          <w:bCs/>
          <w:sz w:val="24"/>
          <w:szCs w:val="32"/>
        </w:rPr>
      </w:pPr>
      <w:r>
        <w:rPr>
          <w:rFonts w:hint="eastAsia"/>
          <w:b/>
          <w:bCs/>
          <w:sz w:val="24"/>
          <w:szCs w:val="32"/>
        </w:rPr>
        <w:t>九、实施保障措施</w:t>
      </w:r>
    </w:p>
    <w:p w:rsidR="002F3302" w:rsidRDefault="00B02A05">
      <w:pPr>
        <w:spacing w:line="360" w:lineRule="auto"/>
        <w:ind w:firstLineChars="200" w:firstLine="480"/>
        <w:rPr>
          <w:sz w:val="24"/>
          <w:szCs w:val="32"/>
        </w:rPr>
      </w:pPr>
      <w:r>
        <w:rPr>
          <w:rFonts w:hint="eastAsia"/>
          <w:sz w:val="24"/>
          <w:szCs w:val="32"/>
        </w:rPr>
        <w:t>1</w:t>
      </w:r>
      <w:r>
        <w:rPr>
          <w:rFonts w:hint="eastAsia"/>
          <w:sz w:val="24"/>
          <w:szCs w:val="32"/>
        </w:rPr>
        <w:t>、法律保障</w:t>
      </w:r>
    </w:p>
    <w:p w:rsidR="002F3302" w:rsidRDefault="00B02A0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制定和完善防灾减灾的法律法规，重点加强应对灾害事故和突发公共事件应对的法律法规建设，针对人员防护、</w:t>
      </w:r>
      <w:r>
        <w:rPr>
          <w:rFonts w:cs="Times New Roman" w:hint="eastAsia"/>
          <w:sz w:val="24"/>
        </w:rPr>
        <w:t>防灾</w:t>
      </w:r>
      <w:r>
        <w:rPr>
          <w:rFonts w:ascii="Calibri" w:eastAsia="宋体" w:hAnsi="Calibri" w:cs="Times New Roman" w:hint="eastAsia"/>
          <w:sz w:val="24"/>
        </w:rPr>
        <w:t>避难场所建设工作中的需要，制定相关的法规与规章，为规划的实施提供法律保障。</w:t>
      </w:r>
    </w:p>
    <w:p w:rsidR="002F3302" w:rsidRDefault="00B02A05">
      <w:pPr>
        <w:spacing w:line="360" w:lineRule="auto"/>
        <w:ind w:firstLineChars="200" w:firstLine="480"/>
        <w:rPr>
          <w:sz w:val="24"/>
          <w:szCs w:val="32"/>
        </w:rPr>
      </w:pPr>
      <w:bookmarkStart w:id="20" w:name="_Toc18430"/>
      <w:bookmarkStart w:id="21" w:name="_Toc4705"/>
      <w:r>
        <w:rPr>
          <w:rFonts w:hint="eastAsia"/>
          <w:sz w:val="24"/>
          <w:szCs w:val="32"/>
        </w:rPr>
        <w:t>2</w:t>
      </w:r>
      <w:r>
        <w:rPr>
          <w:rFonts w:hint="eastAsia"/>
          <w:sz w:val="24"/>
          <w:szCs w:val="32"/>
        </w:rPr>
        <w:t>、规划保障</w:t>
      </w:r>
      <w:bookmarkEnd w:id="20"/>
      <w:bookmarkEnd w:id="21"/>
    </w:p>
    <w:p w:rsidR="002F3302" w:rsidRDefault="00B02A05">
      <w:pPr>
        <w:spacing w:line="360" w:lineRule="auto"/>
        <w:ind w:firstLineChars="200" w:firstLine="480"/>
        <w:rPr>
          <w:rFonts w:ascii="Calibri" w:eastAsia="宋体" w:hAnsi="Calibri" w:cs="Times New Roman"/>
          <w:sz w:val="24"/>
        </w:rPr>
      </w:pPr>
      <w:r>
        <w:rPr>
          <w:rFonts w:cs="Times New Roman" w:hint="eastAsia"/>
          <w:sz w:val="24"/>
        </w:rPr>
        <w:t>防灾</w:t>
      </w:r>
      <w:r>
        <w:rPr>
          <w:rFonts w:ascii="Calibri" w:eastAsia="宋体" w:hAnsi="Calibri" w:cs="Times New Roman" w:hint="eastAsia"/>
          <w:sz w:val="24"/>
        </w:rPr>
        <w:t>避难场所</w:t>
      </w:r>
      <w:r>
        <w:rPr>
          <w:rFonts w:cs="Times New Roman" w:hint="eastAsia"/>
          <w:sz w:val="24"/>
        </w:rPr>
        <w:t>布局</w:t>
      </w:r>
      <w:r>
        <w:rPr>
          <w:rFonts w:ascii="Calibri" w:eastAsia="宋体" w:hAnsi="Calibri" w:cs="Times New Roman" w:hint="eastAsia"/>
          <w:sz w:val="24"/>
        </w:rPr>
        <w:t>规划应纳入国土空间</w:t>
      </w:r>
      <w:r>
        <w:rPr>
          <w:rFonts w:cs="Times New Roman" w:hint="eastAsia"/>
          <w:sz w:val="24"/>
        </w:rPr>
        <w:t>总体</w:t>
      </w:r>
      <w:r>
        <w:rPr>
          <w:rFonts w:ascii="Calibri" w:eastAsia="宋体" w:hAnsi="Calibri" w:cs="Times New Roman" w:hint="eastAsia"/>
          <w:sz w:val="24"/>
        </w:rPr>
        <w:t>规划、详细规划，避难场所建设应与城市建设相结合，在旧城更新改造、</w:t>
      </w:r>
      <w:r>
        <w:rPr>
          <w:rFonts w:cs="Times New Roman" w:hint="eastAsia"/>
          <w:sz w:val="24"/>
        </w:rPr>
        <w:t>学校（含幼儿园）</w:t>
      </w:r>
      <w:r>
        <w:rPr>
          <w:rFonts w:ascii="Calibri" w:eastAsia="宋体" w:hAnsi="Calibri" w:cs="Times New Roman" w:hint="eastAsia"/>
          <w:sz w:val="24"/>
        </w:rPr>
        <w:t>建设和城市公园绿地、大型广场、大型公共设施建设时，融入避难场所功能，以增强城市防灾减灾能力。</w:t>
      </w:r>
    </w:p>
    <w:p w:rsidR="002F3302" w:rsidRDefault="00B02A05">
      <w:pPr>
        <w:spacing w:line="360" w:lineRule="auto"/>
        <w:ind w:firstLineChars="200" w:firstLine="480"/>
        <w:rPr>
          <w:sz w:val="24"/>
          <w:szCs w:val="32"/>
        </w:rPr>
      </w:pPr>
      <w:bookmarkStart w:id="22" w:name="_Toc15229"/>
      <w:bookmarkStart w:id="23" w:name="_Toc8534"/>
      <w:r>
        <w:rPr>
          <w:rFonts w:hint="eastAsia"/>
          <w:sz w:val="24"/>
          <w:szCs w:val="32"/>
        </w:rPr>
        <w:t>3</w:t>
      </w:r>
      <w:r>
        <w:rPr>
          <w:rFonts w:hint="eastAsia"/>
          <w:sz w:val="24"/>
          <w:szCs w:val="32"/>
        </w:rPr>
        <w:t>、资金保障</w:t>
      </w:r>
      <w:bookmarkEnd w:id="22"/>
      <w:bookmarkEnd w:id="23"/>
    </w:p>
    <w:p w:rsidR="002F3302" w:rsidRDefault="00B02A05">
      <w:pPr>
        <w:spacing w:line="360" w:lineRule="auto"/>
        <w:ind w:firstLineChars="200" w:firstLine="480"/>
        <w:rPr>
          <w:rFonts w:ascii="Calibri" w:eastAsia="宋体" w:hAnsi="Calibri" w:cs="Times New Roman"/>
          <w:sz w:val="24"/>
        </w:rPr>
      </w:pPr>
      <w:r>
        <w:rPr>
          <w:rFonts w:cs="Times New Roman" w:hint="eastAsia"/>
          <w:sz w:val="24"/>
        </w:rPr>
        <w:t>防灾</w:t>
      </w:r>
      <w:r>
        <w:rPr>
          <w:rFonts w:ascii="Calibri" w:eastAsia="宋体" w:hAnsi="Calibri" w:cs="Times New Roman" w:hint="eastAsia"/>
          <w:sz w:val="24"/>
        </w:rPr>
        <w:t>避难场所建设是一项社会公益性事业，</w:t>
      </w:r>
      <w:r>
        <w:rPr>
          <w:rFonts w:cs="Times New Roman" w:hint="eastAsia"/>
          <w:sz w:val="24"/>
        </w:rPr>
        <w:t>防灾</w:t>
      </w:r>
      <w:r>
        <w:rPr>
          <w:rFonts w:ascii="Calibri" w:eastAsia="宋体" w:hAnsi="Calibri" w:cs="Times New Roman" w:hint="eastAsia"/>
          <w:sz w:val="24"/>
        </w:rPr>
        <w:t>避难场所的建设资金应列入社会发展计划以政府投入为主，同时建立多元化、多渠道投入保障机制，以最大限度地发挥资金投入的功效，以最少的成本投入实现最大的安全保障目标。</w:t>
      </w:r>
    </w:p>
    <w:p w:rsidR="002F3302" w:rsidRDefault="00B02A0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4</w:t>
      </w:r>
      <w:r>
        <w:rPr>
          <w:rFonts w:ascii="Calibri" w:eastAsia="宋体" w:hAnsi="Calibri" w:cs="Times New Roman" w:hint="eastAsia"/>
          <w:sz w:val="24"/>
        </w:rPr>
        <w:t>、应急保障</w:t>
      </w:r>
    </w:p>
    <w:p w:rsidR="002F3302" w:rsidRDefault="00B02A0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完善应急预案体系，健全应急管理体系，推进应急管理的基层基础工作，推行</w:t>
      </w:r>
      <w:r>
        <w:rPr>
          <w:rFonts w:cs="Times New Roman" w:hint="eastAsia"/>
          <w:sz w:val="24"/>
        </w:rPr>
        <w:t>防灾</w:t>
      </w:r>
      <w:r>
        <w:rPr>
          <w:rFonts w:ascii="Calibri" w:eastAsia="宋体" w:hAnsi="Calibri" w:cs="Times New Roman" w:hint="eastAsia"/>
          <w:sz w:val="24"/>
        </w:rPr>
        <w:t>避难场所的科学管理。</w:t>
      </w:r>
    </w:p>
    <w:p w:rsidR="002F3302" w:rsidRDefault="00B02A05">
      <w:pPr>
        <w:spacing w:line="360" w:lineRule="auto"/>
        <w:ind w:firstLineChars="200" w:firstLine="480"/>
        <w:rPr>
          <w:sz w:val="24"/>
          <w:szCs w:val="32"/>
        </w:rPr>
      </w:pPr>
      <w:bookmarkStart w:id="24" w:name="_Toc13997"/>
      <w:bookmarkStart w:id="25" w:name="_Toc7069"/>
      <w:r>
        <w:rPr>
          <w:rFonts w:hint="eastAsia"/>
          <w:sz w:val="24"/>
          <w:szCs w:val="32"/>
        </w:rPr>
        <w:t>5</w:t>
      </w:r>
      <w:r>
        <w:rPr>
          <w:rFonts w:hint="eastAsia"/>
          <w:sz w:val="24"/>
          <w:szCs w:val="32"/>
        </w:rPr>
        <w:t>、宣传保障</w:t>
      </w:r>
      <w:bookmarkEnd w:id="24"/>
      <w:bookmarkEnd w:id="25"/>
    </w:p>
    <w:p w:rsidR="002F3302" w:rsidRDefault="00B02A0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加大宣传教育力度，增强市民的忧患意识，提高自我防护能力。宣传教育要面向社会，采用普及教育和专业教育相结合的方式，通过多种形式进行防灾知识的宣传教育和人员防护技能训练，提高市民的防灾意识和防灾能力，锻炼和</w:t>
      </w:r>
      <w:r>
        <w:rPr>
          <w:rFonts w:cs="Times New Roman" w:hint="eastAsia"/>
          <w:sz w:val="24"/>
        </w:rPr>
        <w:t>提升</w:t>
      </w:r>
      <w:r>
        <w:rPr>
          <w:rFonts w:ascii="Calibri" w:eastAsia="宋体" w:hAnsi="Calibri" w:cs="Times New Roman" w:hint="eastAsia"/>
          <w:sz w:val="24"/>
        </w:rPr>
        <w:t>市民应对突发公共事件的心理承受能力。</w:t>
      </w:r>
    </w:p>
    <w:p w:rsidR="002F3302" w:rsidRDefault="00B02A05">
      <w:pPr>
        <w:spacing w:line="360" w:lineRule="auto"/>
        <w:ind w:firstLineChars="200" w:firstLine="480"/>
        <w:rPr>
          <w:sz w:val="24"/>
          <w:szCs w:val="32"/>
        </w:rPr>
      </w:pPr>
      <w:bookmarkStart w:id="26" w:name="_Toc10917"/>
      <w:bookmarkStart w:id="27" w:name="_Toc31448"/>
      <w:r>
        <w:rPr>
          <w:rFonts w:hint="eastAsia"/>
          <w:sz w:val="24"/>
          <w:szCs w:val="32"/>
        </w:rPr>
        <w:t>6</w:t>
      </w:r>
      <w:r>
        <w:rPr>
          <w:rFonts w:hint="eastAsia"/>
          <w:sz w:val="24"/>
          <w:szCs w:val="32"/>
        </w:rPr>
        <w:t>、物资保障</w:t>
      </w:r>
      <w:bookmarkEnd w:id="26"/>
      <w:bookmarkEnd w:id="27"/>
    </w:p>
    <w:p w:rsidR="002F3302" w:rsidRDefault="00B02A05">
      <w:pPr>
        <w:spacing w:line="360" w:lineRule="auto"/>
        <w:ind w:firstLineChars="200" w:firstLine="480"/>
        <w:rPr>
          <w:rFonts w:ascii="Calibri" w:eastAsia="宋体" w:hAnsi="Calibri" w:cs="Times New Roman"/>
          <w:sz w:val="24"/>
        </w:rPr>
        <w:sectPr w:rsidR="002F3302">
          <w:footerReference w:type="default" r:id="rId7"/>
          <w:pgSz w:w="11906" w:h="16838"/>
          <w:pgMar w:top="1440" w:right="1800" w:bottom="1440" w:left="1800" w:header="851" w:footer="992" w:gutter="0"/>
          <w:cols w:space="425"/>
          <w:docGrid w:type="lines" w:linePitch="312"/>
        </w:sectPr>
      </w:pPr>
      <w:r>
        <w:rPr>
          <w:rFonts w:cs="Times New Roman" w:hint="eastAsia"/>
          <w:sz w:val="24"/>
        </w:rPr>
        <w:t>防灾</w:t>
      </w:r>
      <w:r>
        <w:rPr>
          <w:rFonts w:ascii="Calibri" w:eastAsia="宋体" w:hAnsi="Calibri" w:cs="Times New Roman" w:hint="eastAsia"/>
          <w:sz w:val="24"/>
        </w:rPr>
        <w:t>避难场所的物资与能源保障是应对灾害，实施人员防护的重要要素之一。应急物资的需求量大、种类多、时限性强，要结合市场经济条件</w:t>
      </w:r>
      <w:proofErr w:type="gramStart"/>
      <w:r>
        <w:rPr>
          <w:rFonts w:ascii="Calibri" w:eastAsia="宋体" w:hAnsi="Calibri" w:cs="Times New Roman" w:hint="eastAsia"/>
          <w:sz w:val="24"/>
        </w:rPr>
        <w:t>下现有</w:t>
      </w:r>
      <w:proofErr w:type="gramEnd"/>
      <w:r>
        <w:rPr>
          <w:rFonts w:ascii="Calibri" w:eastAsia="宋体" w:hAnsi="Calibri" w:cs="Times New Roman" w:hint="eastAsia"/>
          <w:sz w:val="24"/>
        </w:rPr>
        <w:t>物资储备和流通体制，构建应急物资的储备网络和救灾物资综合保障体系，建立快速、高效的应急物资保障机制。</w:t>
      </w:r>
    </w:p>
    <w:p w:rsidR="002F3302" w:rsidRDefault="002F3302">
      <w:pPr>
        <w:spacing w:line="360" w:lineRule="auto"/>
        <w:rPr>
          <w:rFonts w:ascii="Calibri" w:eastAsia="宋体" w:hAnsi="Calibri" w:cs="Times New Roman"/>
          <w:sz w:val="24"/>
        </w:rPr>
      </w:pPr>
    </w:p>
    <w:p w:rsidR="002F3302" w:rsidRDefault="002F3302">
      <w:pPr>
        <w:spacing w:line="360" w:lineRule="auto"/>
        <w:rPr>
          <w:rFonts w:ascii="Calibri" w:eastAsia="宋体" w:hAnsi="Calibri" w:cs="Times New Roman"/>
          <w:sz w:val="24"/>
        </w:rPr>
      </w:pPr>
    </w:p>
    <w:p w:rsidR="002F3302" w:rsidRDefault="00B02A05">
      <w:pPr>
        <w:spacing w:line="360" w:lineRule="auto"/>
        <w:rPr>
          <w:rFonts w:ascii="Calibri" w:eastAsia="宋体" w:hAnsi="Calibri" w:cs="Times New Roman"/>
          <w:sz w:val="24"/>
        </w:rPr>
      </w:pPr>
      <w:r>
        <w:rPr>
          <w:rFonts w:ascii="Calibri" w:eastAsia="宋体" w:hAnsi="Calibri" w:cs="Times New Roman" w:hint="eastAsia"/>
          <w:noProof/>
          <w:sz w:val="24"/>
        </w:rPr>
        <w:drawing>
          <wp:inline distT="0" distB="0" distL="114300" distR="114300">
            <wp:extent cx="5260975" cy="7447915"/>
            <wp:effectExtent l="0" t="0" r="15875" b="635"/>
            <wp:docPr id="2" name="图片 2" descr="08中心固定避难场所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中心固定避难场所规划图"/>
                    <pic:cNvPicPr>
                      <a:picLocks noChangeAspect="1"/>
                    </pic:cNvPicPr>
                  </pic:nvPicPr>
                  <pic:blipFill>
                    <a:blip r:embed="rId8" cstate="print"/>
                    <a:stretch>
                      <a:fillRect/>
                    </a:stretch>
                  </pic:blipFill>
                  <pic:spPr>
                    <a:xfrm>
                      <a:off x="0" y="0"/>
                      <a:ext cx="5260975" cy="7447915"/>
                    </a:xfrm>
                    <a:prstGeom prst="rect">
                      <a:avLst/>
                    </a:prstGeom>
                  </pic:spPr>
                </pic:pic>
              </a:graphicData>
            </a:graphic>
          </wp:inline>
        </w:drawing>
      </w:r>
    </w:p>
    <w:p w:rsidR="002F3302" w:rsidRDefault="002F3302">
      <w:pPr>
        <w:spacing w:line="360" w:lineRule="auto"/>
        <w:rPr>
          <w:rFonts w:ascii="Calibri" w:eastAsia="宋体" w:hAnsi="Calibri" w:cs="Times New Roman"/>
          <w:sz w:val="24"/>
        </w:rPr>
        <w:sectPr w:rsidR="002F3302">
          <w:pgSz w:w="11906" w:h="16838"/>
          <w:pgMar w:top="1440" w:right="1800" w:bottom="1440" w:left="1800" w:header="851" w:footer="992" w:gutter="0"/>
          <w:cols w:space="425"/>
          <w:docGrid w:type="lines" w:linePitch="312"/>
        </w:sectPr>
      </w:pPr>
    </w:p>
    <w:p w:rsidR="002F3302" w:rsidRDefault="002F3302">
      <w:pPr>
        <w:spacing w:line="360" w:lineRule="auto"/>
        <w:rPr>
          <w:rFonts w:ascii="Calibri" w:eastAsia="宋体" w:hAnsi="Calibri" w:cs="Times New Roman"/>
          <w:sz w:val="24"/>
        </w:rPr>
      </w:pPr>
    </w:p>
    <w:p w:rsidR="002F3302" w:rsidRDefault="002F3302">
      <w:pPr>
        <w:spacing w:line="360" w:lineRule="auto"/>
        <w:rPr>
          <w:rFonts w:ascii="Calibri" w:eastAsia="宋体" w:hAnsi="Calibri" w:cs="Times New Roman"/>
          <w:sz w:val="24"/>
        </w:rPr>
      </w:pPr>
    </w:p>
    <w:p w:rsidR="002F3302" w:rsidRDefault="00B02A05">
      <w:pPr>
        <w:spacing w:line="360" w:lineRule="auto"/>
        <w:rPr>
          <w:rFonts w:ascii="Calibri" w:eastAsia="宋体" w:hAnsi="Calibri" w:cs="Times New Roman"/>
          <w:sz w:val="24"/>
        </w:rPr>
        <w:sectPr w:rsidR="002F3302">
          <w:pgSz w:w="11906" w:h="16838"/>
          <w:pgMar w:top="1440" w:right="1800" w:bottom="1440" w:left="1800" w:header="851" w:footer="992" w:gutter="0"/>
          <w:cols w:space="425"/>
          <w:docGrid w:type="lines" w:linePitch="312"/>
        </w:sectPr>
      </w:pPr>
      <w:r>
        <w:rPr>
          <w:rFonts w:ascii="Calibri" w:eastAsia="宋体" w:hAnsi="Calibri" w:cs="Times New Roman" w:hint="eastAsia"/>
          <w:noProof/>
          <w:sz w:val="24"/>
        </w:rPr>
        <w:drawing>
          <wp:inline distT="0" distB="0" distL="114300" distR="114300">
            <wp:extent cx="5261610" cy="7447915"/>
            <wp:effectExtent l="0" t="0" r="15240" b="635"/>
            <wp:docPr id="3" name="图片 3" descr="09紧急避难场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紧急避难场所"/>
                    <pic:cNvPicPr>
                      <a:picLocks noChangeAspect="1"/>
                    </pic:cNvPicPr>
                  </pic:nvPicPr>
                  <pic:blipFill>
                    <a:blip r:embed="rId9" cstate="print"/>
                    <a:stretch>
                      <a:fillRect/>
                    </a:stretch>
                  </pic:blipFill>
                  <pic:spPr>
                    <a:xfrm>
                      <a:off x="0" y="0"/>
                      <a:ext cx="5261610" cy="7447915"/>
                    </a:xfrm>
                    <a:prstGeom prst="rect">
                      <a:avLst/>
                    </a:prstGeom>
                  </pic:spPr>
                </pic:pic>
              </a:graphicData>
            </a:graphic>
          </wp:inline>
        </w:drawing>
      </w:r>
    </w:p>
    <w:p w:rsidR="002F3302" w:rsidRDefault="002F3302">
      <w:pPr>
        <w:spacing w:line="360" w:lineRule="auto"/>
        <w:rPr>
          <w:rFonts w:ascii="Calibri" w:eastAsia="宋体" w:hAnsi="Calibri" w:cs="Times New Roman"/>
          <w:sz w:val="24"/>
        </w:rPr>
      </w:pPr>
    </w:p>
    <w:p w:rsidR="002F3302" w:rsidRDefault="002F3302">
      <w:pPr>
        <w:spacing w:line="360" w:lineRule="auto"/>
        <w:rPr>
          <w:rFonts w:ascii="Calibri" w:eastAsia="宋体" w:hAnsi="Calibri" w:cs="Times New Roman"/>
          <w:sz w:val="24"/>
        </w:rPr>
      </w:pPr>
    </w:p>
    <w:p w:rsidR="002F3302" w:rsidRDefault="00B02A05">
      <w:pPr>
        <w:spacing w:line="360" w:lineRule="auto"/>
        <w:rPr>
          <w:rFonts w:ascii="Calibri" w:eastAsia="宋体" w:hAnsi="Calibri" w:cs="Times New Roman"/>
          <w:sz w:val="24"/>
        </w:rPr>
      </w:pPr>
      <w:r>
        <w:rPr>
          <w:rFonts w:ascii="Calibri" w:eastAsia="宋体" w:hAnsi="Calibri" w:cs="Times New Roman" w:hint="eastAsia"/>
          <w:noProof/>
          <w:sz w:val="24"/>
        </w:rPr>
        <w:drawing>
          <wp:inline distT="0" distB="0" distL="114300" distR="114300">
            <wp:extent cx="5261610" cy="7447915"/>
            <wp:effectExtent l="0" t="0" r="15240" b="635"/>
            <wp:docPr id="4" name="图片 4" descr="12近期建设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近期建设规划图"/>
                    <pic:cNvPicPr>
                      <a:picLocks noChangeAspect="1"/>
                    </pic:cNvPicPr>
                  </pic:nvPicPr>
                  <pic:blipFill>
                    <a:blip r:embed="rId10" cstate="print"/>
                    <a:stretch>
                      <a:fillRect/>
                    </a:stretch>
                  </pic:blipFill>
                  <pic:spPr>
                    <a:xfrm>
                      <a:off x="0" y="0"/>
                      <a:ext cx="5261610" cy="7447915"/>
                    </a:xfrm>
                    <a:prstGeom prst="rect">
                      <a:avLst/>
                    </a:prstGeom>
                  </pic:spPr>
                </pic:pic>
              </a:graphicData>
            </a:graphic>
          </wp:inline>
        </w:drawing>
      </w:r>
    </w:p>
    <w:sectPr w:rsidR="002F3302" w:rsidSect="002F33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CA9" w:rsidRDefault="00322CA9" w:rsidP="002F3302">
      <w:r>
        <w:separator/>
      </w:r>
    </w:p>
  </w:endnote>
  <w:endnote w:type="continuationSeparator" w:id="0">
    <w:p w:rsidR="00322CA9" w:rsidRDefault="00322CA9" w:rsidP="002F3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02" w:rsidRDefault="00414A7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F3302" w:rsidRDefault="00414A7A">
                <w:pPr>
                  <w:pStyle w:val="a3"/>
                </w:pPr>
                <w:r>
                  <w:rPr>
                    <w:rFonts w:hint="eastAsia"/>
                  </w:rPr>
                  <w:fldChar w:fldCharType="begin"/>
                </w:r>
                <w:r w:rsidR="00B02A05">
                  <w:rPr>
                    <w:rFonts w:hint="eastAsia"/>
                  </w:rPr>
                  <w:instrText xml:space="preserve"> PAGE  \* MERGEFORMAT </w:instrText>
                </w:r>
                <w:r>
                  <w:rPr>
                    <w:rFonts w:hint="eastAsia"/>
                  </w:rPr>
                  <w:fldChar w:fldCharType="separate"/>
                </w:r>
                <w:r w:rsidR="00FD4908">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CA9" w:rsidRDefault="00322CA9" w:rsidP="002F3302">
      <w:r>
        <w:separator/>
      </w:r>
    </w:p>
  </w:footnote>
  <w:footnote w:type="continuationSeparator" w:id="0">
    <w:p w:rsidR="00322CA9" w:rsidRDefault="00322CA9" w:rsidP="002F3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E427534"/>
    <w:rsid w:val="002F3302"/>
    <w:rsid w:val="00322CA9"/>
    <w:rsid w:val="00414A7A"/>
    <w:rsid w:val="005556A9"/>
    <w:rsid w:val="00B02A05"/>
    <w:rsid w:val="00FD4908"/>
    <w:rsid w:val="062755CB"/>
    <w:rsid w:val="08C06740"/>
    <w:rsid w:val="0A0B23D0"/>
    <w:rsid w:val="117079A1"/>
    <w:rsid w:val="159A7031"/>
    <w:rsid w:val="16286674"/>
    <w:rsid w:val="1F061026"/>
    <w:rsid w:val="1F5F09CC"/>
    <w:rsid w:val="22FF3FE7"/>
    <w:rsid w:val="24D526BA"/>
    <w:rsid w:val="2A125277"/>
    <w:rsid w:val="2CE01065"/>
    <w:rsid w:val="2FEA61EA"/>
    <w:rsid w:val="30A22C6A"/>
    <w:rsid w:val="3418081D"/>
    <w:rsid w:val="377F7E2A"/>
    <w:rsid w:val="39DC271A"/>
    <w:rsid w:val="3EB3024F"/>
    <w:rsid w:val="42E249F0"/>
    <w:rsid w:val="44591896"/>
    <w:rsid w:val="4E427534"/>
    <w:rsid w:val="58752F06"/>
    <w:rsid w:val="5942555F"/>
    <w:rsid w:val="5B865BA1"/>
    <w:rsid w:val="60686BA4"/>
    <w:rsid w:val="6470317D"/>
    <w:rsid w:val="66EB5B42"/>
    <w:rsid w:val="68EC123B"/>
    <w:rsid w:val="6D7A4E42"/>
    <w:rsid w:val="6E347798"/>
    <w:rsid w:val="6E735424"/>
    <w:rsid w:val="72E84191"/>
    <w:rsid w:val="76B74D1F"/>
    <w:rsid w:val="77CA53DB"/>
    <w:rsid w:val="7873589B"/>
    <w:rsid w:val="79A80FCD"/>
    <w:rsid w:val="7D904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30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2F330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F3302"/>
    <w:pPr>
      <w:tabs>
        <w:tab w:val="center" w:pos="4153"/>
        <w:tab w:val="right" w:pos="8306"/>
      </w:tabs>
      <w:snapToGrid w:val="0"/>
      <w:jc w:val="left"/>
    </w:pPr>
    <w:rPr>
      <w:sz w:val="18"/>
    </w:rPr>
  </w:style>
  <w:style w:type="paragraph" w:styleId="a4">
    <w:name w:val="header"/>
    <w:basedOn w:val="a"/>
    <w:qFormat/>
    <w:rsid w:val="002F33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F3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5556A9"/>
    <w:rPr>
      <w:sz w:val="18"/>
      <w:szCs w:val="18"/>
    </w:rPr>
  </w:style>
  <w:style w:type="character" w:customStyle="1" w:styleId="Char">
    <w:name w:val="批注框文本 Char"/>
    <w:basedOn w:val="a0"/>
    <w:link w:val="a6"/>
    <w:rsid w:val="005556A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airan</dc:creator>
  <cp:lastModifiedBy>吕立德</cp:lastModifiedBy>
  <cp:revision>4</cp:revision>
  <cp:lastPrinted>2021-01-08T06:14:00Z</cp:lastPrinted>
  <dcterms:created xsi:type="dcterms:W3CDTF">2021-01-07T02:38:00Z</dcterms:created>
  <dcterms:modified xsi:type="dcterms:W3CDTF">2021-01-08T06:54:00Z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