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9A86">
      <w:r>
        <w:rPr>
          <w:kern w:val="0"/>
        </w:rPr>
        <w:t>202</w:t>
      </w:r>
      <w:r>
        <w:rPr>
          <w:rFonts w:hint="eastAsia"/>
          <w:kern w:val="0"/>
        </w:rPr>
        <w:t>6</w:t>
      </w:r>
      <w:r>
        <w:rPr>
          <w:kern w:val="0"/>
        </w:rPr>
        <w:t>年江苏省优质工程奖扬子杯申报项目</w:t>
      </w:r>
      <w:r>
        <w:rPr>
          <w:rFonts w:hint="eastAsia"/>
          <w:kern w:val="0"/>
        </w:rPr>
        <w:t>清单</w:t>
      </w:r>
    </w:p>
    <w:p w14:paraId="793BB5CE">
      <w:pPr>
        <w:rPr>
          <w:kern w:val="0"/>
        </w:rPr>
      </w:pPr>
      <w:r>
        <w:rPr>
          <w:rFonts w:hint="eastAsia"/>
          <w:kern w:val="0"/>
        </w:rPr>
        <w:t>申报类别：</w:t>
      </w:r>
      <w:r>
        <w:rPr>
          <w:rFonts w:hint="eastAsia"/>
          <w:kern w:val="0"/>
          <w:lang w:eastAsia="zh-CN"/>
        </w:rPr>
        <w:t>安装</w:t>
      </w:r>
      <w:r>
        <w:rPr>
          <w:rFonts w:hint="eastAsia"/>
          <w:kern w:val="0"/>
        </w:rPr>
        <w:t>工程</w:t>
      </w:r>
    </w:p>
    <w:tbl>
      <w:tblPr>
        <w:tblStyle w:val="12"/>
        <w:tblW w:w="14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53"/>
        <w:gridCol w:w="1265"/>
        <w:gridCol w:w="2176"/>
        <w:gridCol w:w="1133"/>
        <w:gridCol w:w="1691"/>
        <w:gridCol w:w="1852"/>
        <w:gridCol w:w="2127"/>
        <w:gridCol w:w="1897"/>
      </w:tblGrid>
      <w:tr w14:paraId="1500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2BAA9B5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序号</w:t>
            </w:r>
          </w:p>
        </w:tc>
        <w:tc>
          <w:tcPr>
            <w:tcW w:w="1353" w:type="dxa"/>
            <w:vAlign w:val="center"/>
          </w:tcPr>
          <w:p w14:paraId="4E0D409F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申报单位</w:t>
            </w:r>
          </w:p>
        </w:tc>
        <w:tc>
          <w:tcPr>
            <w:tcW w:w="1265" w:type="dxa"/>
            <w:vAlign w:val="center"/>
          </w:tcPr>
          <w:p w14:paraId="6D74F29F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工程名称</w:t>
            </w:r>
          </w:p>
        </w:tc>
        <w:tc>
          <w:tcPr>
            <w:tcW w:w="2176" w:type="dxa"/>
            <w:vAlign w:val="center"/>
          </w:tcPr>
          <w:p w14:paraId="3A8CACF5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项目概况</w:t>
            </w:r>
          </w:p>
        </w:tc>
        <w:tc>
          <w:tcPr>
            <w:tcW w:w="1133" w:type="dxa"/>
            <w:vAlign w:val="center"/>
          </w:tcPr>
          <w:p w14:paraId="41D3FBC2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项目竣工验收合格时间</w:t>
            </w:r>
          </w:p>
        </w:tc>
        <w:tc>
          <w:tcPr>
            <w:tcW w:w="1691" w:type="dxa"/>
            <w:vAlign w:val="center"/>
          </w:tcPr>
          <w:p w14:paraId="7C6E29A0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项目亮点</w:t>
            </w:r>
          </w:p>
        </w:tc>
        <w:tc>
          <w:tcPr>
            <w:tcW w:w="1852" w:type="dxa"/>
            <w:vAlign w:val="center"/>
          </w:tcPr>
          <w:p w14:paraId="293FCB66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项目成效</w:t>
            </w:r>
          </w:p>
        </w:tc>
        <w:tc>
          <w:tcPr>
            <w:tcW w:w="2127" w:type="dxa"/>
            <w:vAlign w:val="center"/>
          </w:tcPr>
          <w:p w14:paraId="0F6ACDAB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项目特征图片</w:t>
            </w:r>
          </w:p>
          <w:p w14:paraId="0F60C2C9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（每个项目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</w:rPr>
              <w:t>张）</w:t>
            </w:r>
          </w:p>
        </w:tc>
        <w:tc>
          <w:tcPr>
            <w:tcW w:w="1897" w:type="dxa"/>
            <w:vAlign w:val="center"/>
          </w:tcPr>
          <w:p w14:paraId="0E1D4C33">
            <w:pPr>
              <w:widowControl w:val="0"/>
              <w:rPr>
                <w:rFonts w:ascii="Times New Roman" w:hAnsi="Times New Roman"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图片文字说明</w:t>
            </w:r>
          </w:p>
        </w:tc>
      </w:tr>
      <w:tr w14:paraId="728F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17" w:type="dxa"/>
            <w:shd w:val="clear"/>
            <w:vAlign w:val="center"/>
          </w:tcPr>
          <w:p w14:paraId="60F6B806">
            <w:pPr>
              <w:widowControl w:val="0"/>
              <w:rPr>
                <w:rFonts w:ascii="Times New Roman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 w:colFirst="0" w:colLast="8"/>
            <w:r>
              <w:rPr>
                <w:rFonts w:hint="eastAsia"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353" w:type="dxa"/>
            <w:shd w:val="clear"/>
            <w:vAlign w:val="center"/>
          </w:tcPr>
          <w:p w14:paraId="3F7E9A48">
            <w:pPr>
              <w:widowControl w:val="0"/>
              <w:bidi w:val="0"/>
            </w:pPr>
            <w:r>
              <w:rPr>
                <w:rFonts w:hint="eastAsia"/>
              </w:rPr>
              <w:t>江苏盛世地热能开发有限公司</w:t>
            </w:r>
          </w:p>
          <w:p w14:paraId="58092524">
            <w:pPr>
              <w:widowControl w:val="0"/>
              <w:rPr>
                <w:rFonts w:ascii="Times New Roman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shd w:val="clear"/>
            <w:vAlign w:val="center"/>
          </w:tcPr>
          <w:p w14:paraId="01A9DAFF">
            <w:pPr>
              <w:widowControl w:val="0"/>
              <w:bidi w:val="0"/>
            </w:pPr>
            <w:r>
              <w:rPr>
                <w:rFonts w:hint="eastAsia"/>
              </w:rPr>
              <w:t>全民健身活动中心土壤源</w:t>
            </w:r>
          </w:p>
          <w:p w14:paraId="613EE6A3">
            <w:pPr>
              <w:widowControl w:val="0"/>
              <w:bidi w:val="0"/>
              <w:rPr>
                <w:rFonts w:hint="default" w:ascii="Times New Roman" w:hAnsi="Times New Roman" w:eastAsia="宋体" w:cs="宋体"/>
                <w:bCs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人工环境及热水系统供应工程</w:t>
            </w:r>
          </w:p>
        </w:tc>
        <w:tc>
          <w:tcPr>
            <w:tcW w:w="2176" w:type="dxa"/>
            <w:shd w:val="clear"/>
            <w:vAlign w:val="center"/>
          </w:tcPr>
          <w:p w14:paraId="53A2DE01">
            <w:pPr>
              <w:widowControl w:val="0"/>
              <w:bidi w:val="0"/>
              <w:rPr>
                <w:rFonts w:hint="eastAsia"/>
              </w:rPr>
            </w:pPr>
            <w:r>
              <w:rPr>
                <w:rFonts w:hint="eastAsia"/>
              </w:rPr>
              <w:t>连云港市全民健身活动中心位于连云港市海州区海丰巷8号。总建筑面积 70192 平方米。地上 40558 平方米，其中体育馆 23627 平方米，健身馆 16931 平方米，车库疏散口116平方米。地下 29634 平方米，其中人防面积1711平方米。</w:t>
            </w:r>
          </w:p>
          <w:p w14:paraId="7CFDD996">
            <w:pPr>
              <w:widowControl w:val="0"/>
              <w:bidi w:val="0"/>
              <w:rPr>
                <w:rFonts w:ascii="Times New Roman" w:hAnsi="Times New Roman" w:eastAsia="宋体" w:cs="宋体"/>
                <w:bCs/>
                <w:i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项目通过承包方式实施，发包方为连云港市体育局，专业承包为江苏盛世机电工程有限公司，工程内容为连云港市全民健身活动中心提供土壤源热泵室外换热器、风冷空调主机房及空调末端（含热水）设备采购及安装，总金额</w:t>
            </w:r>
            <w:r>
              <w:rPr>
                <w:rFonts w:hint="eastAsia"/>
                <w:lang w:val="en-US" w:eastAsia="zh-CN"/>
              </w:rPr>
              <w:t>约3000万元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133" w:type="dxa"/>
            <w:shd w:val="clear"/>
            <w:vAlign w:val="center"/>
          </w:tcPr>
          <w:p w14:paraId="60818FE6">
            <w:pPr>
              <w:widowControl w:val="0"/>
              <w:rPr>
                <w:rFonts w:hint="eastAsia" w:ascii="Times New Roman" w:hAnsi="Times New Roman" w:eastAsia="仿宋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  <w:lang w:val="en-US" w:eastAsia="zh-CN"/>
              </w:rPr>
              <w:t>日</w:t>
            </w:r>
          </w:p>
        </w:tc>
        <w:tc>
          <w:tcPr>
            <w:tcW w:w="1691" w:type="dxa"/>
            <w:shd w:val="clear"/>
            <w:vAlign w:val="center"/>
          </w:tcPr>
          <w:p w14:paraId="3C81DA97">
            <w:pPr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采用地源热泵技术，利用可再生地热能，满足建筑供冷/暖、供热水的需求。</w:t>
            </w:r>
          </w:p>
          <w:p w14:paraId="002C0BED">
            <w:pPr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基于地源热泵系统的优点，本项目系统能使用30年，节能效果非常显著，不仅可以达到节约资金的目的，同时也能产生很好的环境效益。</w:t>
            </w:r>
          </w:p>
          <w:p w14:paraId="4D42CC32">
            <w:pPr>
              <w:widowControl w:val="0"/>
              <w:bidi w:val="0"/>
              <w:rPr>
                <w:rFonts w:hint="default" w:ascii="Times New Roman" w:hAnsi="Times New Roman" w:eastAsia="宋体" w:cs="宋体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3、项目于2023年获得省级可再生能源建筑应用示范项目。</w:t>
            </w:r>
          </w:p>
        </w:tc>
        <w:tc>
          <w:tcPr>
            <w:tcW w:w="1852" w:type="dxa"/>
            <w:shd w:val="clear"/>
            <w:vAlign w:val="center"/>
          </w:tcPr>
          <w:p w14:paraId="07118BE6">
            <w:pPr>
              <w:widowControl w:val="0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/>
              </w:rPr>
              <w:t>、经济效益：</w:t>
            </w:r>
          </w:p>
          <w:p w14:paraId="2825BDE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地源热泵系统与常规空调系统相比，年节约费用59.05万元。</w:t>
            </w:r>
          </w:p>
          <w:p w14:paraId="392D04F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2、社会效益：</w:t>
            </w:r>
          </w:p>
          <w:p w14:paraId="5550A3A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项目以绿色运营为核心，以多种绿色建筑技术应用为载体，打造连云港市创新全民健身示范样板，构建城市体育产业发展创新平台。</w:t>
            </w:r>
          </w:p>
          <w:p w14:paraId="2B763F9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3、环境效益：</w:t>
            </w:r>
          </w:p>
          <w:p w14:paraId="463C9F6A">
            <w:pPr>
              <w:widowControl w:val="0"/>
              <w:rPr>
                <w:rFonts w:ascii="Times New Roman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连云港市全民健身活动中心，每年折合节约标准煤446.89吨，能够有效减少二氧化碳、硫化物、氮氧化物的排放量，达到节能减碳的目标，提升绿色建筑的能效水平。</w:t>
            </w:r>
          </w:p>
        </w:tc>
        <w:tc>
          <w:tcPr>
            <w:tcW w:w="2127" w:type="dxa"/>
            <w:shd w:val="clear"/>
            <w:vAlign w:val="center"/>
          </w:tcPr>
          <w:p w14:paraId="543159B3">
            <w:pPr>
              <w:widowControl w:val="0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drawing>
                <wp:inline distT="0" distB="0" distL="0" distR="0">
                  <wp:extent cx="1394460" cy="1045210"/>
                  <wp:effectExtent l="0" t="0" r="15240" b="2540"/>
                  <wp:docPr id="1" name="图片 3" descr="C:\Users\Administrator\Documents\WeChat Files\wxid_4jqh00ukze3522\FileStorage\Temp\46267ce82348eaae6df613e900411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dministrator\Documents\WeChat Files\wxid_4jqh00ukze3522\FileStorage\Temp\46267ce82348eaae6df613e900411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CD86CC">
            <w:pPr>
              <w:widowControl w:val="0"/>
              <w:rPr>
                <w:rFonts w:hint="eastAsia" w:ascii="Times New Roman" w:hAnsi="Times New Roman"/>
                <w:kern w:val="0"/>
                <w:sz w:val="24"/>
              </w:rPr>
            </w:pPr>
          </w:p>
          <w:p w14:paraId="7E343CDE">
            <w:pPr>
              <w:widowControl w:val="0"/>
              <w:rPr>
                <w:rFonts w:hint="eastAsia" w:ascii="Times New Roman" w:hAnsi="Times New Roman"/>
                <w:kern w:val="0"/>
                <w:sz w:val="24"/>
              </w:rPr>
            </w:pPr>
            <w:r>
              <w:drawing>
                <wp:inline distT="0" distB="0" distL="114300" distR="114300">
                  <wp:extent cx="1381125" cy="1038860"/>
                  <wp:effectExtent l="0" t="0" r="9525" b="8890"/>
                  <wp:docPr id="2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0A58FA">
            <w:pPr>
              <w:widowControl w:val="0"/>
              <w:rPr>
                <w:rFonts w:hint="eastAsia" w:ascii="Times New Roman" w:hAnsi="Times New Roman"/>
                <w:kern w:val="0"/>
                <w:sz w:val="24"/>
              </w:rPr>
            </w:pPr>
          </w:p>
          <w:p w14:paraId="0D30E9CC">
            <w:pPr>
              <w:widowControl w:val="0"/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7" w:type="dxa"/>
            <w:shd w:val="clear"/>
            <w:vAlign w:val="center"/>
          </w:tcPr>
          <w:p w14:paraId="3D9B38E5">
            <w:pPr>
              <w:widowControl w:val="0"/>
              <w:rPr>
                <w:rFonts w:hint="default" w:ascii="Times New Roman" w:hAnsi="Times New Roman" w:eastAsia="宋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图1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项目鸟瞰图</w:t>
            </w:r>
          </w:p>
          <w:p w14:paraId="1F759B6C">
            <w:pPr>
              <w:widowControl w:val="0"/>
              <w:jc w:val="both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  <w:p w14:paraId="5657799D">
            <w:pPr>
              <w:widowControl w:val="0"/>
              <w:jc w:val="both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  <w:p w14:paraId="320CF0DE">
            <w:pPr>
              <w:widowControl w:val="0"/>
              <w:jc w:val="both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图2：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地源热泵空调系统机房</w:t>
            </w:r>
          </w:p>
          <w:p w14:paraId="66C9AFC4">
            <w:pPr>
              <w:widowControl w:val="0"/>
              <w:rPr>
                <w:rFonts w:ascii="Times New Roman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bookmarkEnd w:id="0"/>
    </w:tbl>
    <w:p w14:paraId="1D27DEA4">
      <w:pPr>
        <w:jc w:val="both"/>
        <w:rPr>
          <w:kern w:val="0"/>
        </w:rPr>
      </w:pPr>
    </w:p>
    <w:sectPr>
      <w:pgSz w:w="16838" w:h="11906" w:orient="landscape"/>
      <w:pgMar w:top="612" w:right="986" w:bottom="61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lMmVhZWI0MDdkODY4NDkyZGQ0MTMxNGNmZTIyNmUifQ=="/>
  </w:docVars>
  <w:rsids>
    <w:rsidRoot w:val="0E5A1EB4"/>
    <w:rsid w:val="00015922"/>
    <w:rsid w:val="000509BA"/>
    <w:rsid w:val="00054327"/>
    <w:rsid w:val="00067A6B"/>
    <w:rsid w:val="000C1E2E"/>
    <w:rsid w:val="00103A88"/>
    <w:rsid w:val="00103EEA"/>
    <w:rsid w:val="00124FF2"/>
    <w:rsid w:val="001D71F5"/>
    <w:rsid w:val="001E735F"/>
    <w:rsid w:val="001F3DCA"/>
    <w:rsid w:val="00202382"/>
    <w:rsid w:val="002265F2"/>
    <w:rsid w:val="00260A21"/>
    <w:rsid w:val="002B1A86"/>
    <w:rsid w:val="002C04D2"/>
    <w:rsid w:val="002E20FB"/>
    <w:rsid w:val="002F48BC"/>
    <w:rsid w:val="00315D36"/>
    <w:rsid w:val="00326060"/>
    <w:rsid w:val="003318AA"/>
    <w:rsid w:val="00375B57"/>
    <w:rsid w:val="00385DA6"/>
    <w:rsid w:val="003A481A"/>
    <w:rsid w:val="003D2246"/>
    <w:rsid w:val="003F7D01"/>
    <w:rsid w:val="00463658"/>
    <w:rsid w:val="004D5099"/>
    <w:rsid w:val="005166F0"/>
    <w:rsid w:val="005616D4"/>
    <w:rsid w:val="00573839"/>
    <w:rsid w:val="005F606D"/>
    <w:rsid w:val="0065377F"/>
    <w:rsid w:val="00695DB7"/>
    <w:rsid w:val="006D2DEC"/>
    <w:rsid w:val="006F6E14"/>
    <w:rsid w:val="007022DD"/>
    <w:rsid w:val="00704564"/>
    <w:rsid w:val="00720CD5"/>
    <w:rsid w:val="00767C46"/>
    <w:rsid w:val="00796431"/>
    <w:rsid w:val="007B7939"/>
    <w:rsid w:val="007D48B7"/>
    <w:rsid w:val="007F2A98"/>
    <w:rsid w:val="007F76F8"/>
    <w:rsid w:val="00834977"/>
    <w:rsid w:val="008E1474"/>
    <w:rsid w:val="00943ED3"/>
    <w:rsid w:val="00A32D79"/>
    <w:rsid w:val="00A61216"/>
    <w:rsid w:val="00A645EB"/>
    <w:rsid w:val="00AA3D67"/>
    <w:rsid w:val="00B05E1F"/>
    <w:rsid w:val="00B102AD"/>
    <w:rsid w:val="00B94560"/>
    <w:rsid w:val="00B95809"/>
    <w:rsid w:val="00BB1F66"/>
    <w:rsid w:val="00BB6C0D"/>
    <w:rsid w:val="00BC66E7"/>
    <w:rsid w:val="00BD2727"/>
    <w:rsid w:val="00C07136"/>
    <w:rsid w:val="00C12016"/>
    <w:rsid w:val="00C23246"/>
    <w:rsid w:val="00CB358A"/>
    <w:rsid w:val="00CC370C"/>
    <w:rsid w:val="00CE1E45"/>
    <w:rsid w:val="00D448AD"/>
    <w:rsid w:val="00D80DD6"/>
    <w:rsid w:val="00D875B3"/>
    <w:rsid w:val="00DE2671"/>
    <w:rsid w:val="00E11DE3"/>
    <w:rsid w:val="00EE1143"/>
    <w:rsid w:val="00EE3AC3"/>
    <w:rsid w:val="00F22122"/>
    <w:rsid w:val="00F864E1"/>
    <w:rsid w:val="00FB7B1B"/>
    <w:rsid w:val="032E00A4"/>
    <w:rsid w:val="03FA60FE"/>
    <w:rsid w:val="06FF3C31"/>
    <w:rsid w:val="0E5A1EB4"/>
    <w:rsid w:val="18DF1B36"/>
    <w:rsid w:val="1BD21EF1"/>
    <w:rsid w:val="25AE4E45"/>
    <w:rsid w:val="38E12F30"/>
    <w:rsid w:val="3BB30AB8"/>
    <w:rsid w:val="3EDB2624"/>
    <w:rsid w:val="47E12387"/>
    <w:rsid w:val="5D5317E7"/>
    <w:rsid w:val="60935185"/>
    <w:rsid w:val="625A569F"/>
    <w:rsid w:val="66E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</w:pPr>
    <w:rPr>
      <w:rFonts w:ascii="宋体" w:hAnsi="宋体" w:eastAsia="宋体" w:cs="宋体"/>
      <w:bCs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24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link w:val="19"/>
    <w:qFormat/>
    <w:uiPriority w:val="0"/>
    <w:pPr>
      <w:spacing w:after="120"/>
    </w:pPr>
  </w:style>
  <w:style w:type="paragraph" w:styleId="5">
    <w:name w:val="Plain Text"/>
    <w:basedOn w:val="1"/>
    <w:qFormat/>
    <w:uiPriority w:val="0"/>
  </w:style>
  <w:style w:type="paragraph" w:styleId="6">
    <w:name w:val="Body Text Indent 2"/>
    <w:basedOn w:val="1"/>
    <w:qFormat/>
    <w:uiPriority w:val="0"/>
    <w:pPr>
      <w:spacing w:line="360" w:lineRule="auto"/>
      <w:ind w:firstLine="560" w:firstLineChars="200"/>
    </w:pPr>
    <w:rPr>
      <w:rFonts w:ascii="Times New Roman" w:hAnsi="Times New Roman"/>
      <w:sz w:val="24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首行缩进正文"/>
    <w:autoRedefine/>
    <w:qFormat/>
    <w:uiPriority w:val="99"/>
    <w:pPr>
      <w:widowControl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宋体"/>
      <w:kern w:val="2"/>
      <w:sz w:val="24"/>
      <w:szCs w:val="24"/>
      <w:lang w:val="en-US" w:eastAsia="zh-CN" w:bidi="ar-SA"/>
    </w:rPr>
  </w:style>
  <w:style w:type="character" w:customStyle="1" w:styleId="16">
    <w:name w:val="批注框文本 字符"/>
    <w:basedOn w:val="13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字符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正文文本 字符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0">
    <w:name w:val="List Paragraph"/>
    <w:basedOn w:val="1"/>
    <w:unhideWhenUsed/>
    <w:uiPriority w:val="99"/>
    <w:pPr>
      <w:ind w:firstLine="420" w:firstLineChars="200"/>
    </w:pPr>
  </w:style>
  <w:style w:type="paragraph" w:customStyle="1" w:styleId="21">
    <w:name w:val="证文"/>
    <w:basedOn w:val="1"/>
    <w:qFormat/>
    <w:uiPriority w:val="0"/>
    <w:pPr>
      <w:spacing w:line="360" w:lineRule="auto"/>
    </w:pPr>
  </w:style>
  <w:style w:type="paragraph" w:customStyle="1" w:styleId="22">
    <w:name w:val="正文2"/>
    <w:basedOn w:val="1"/>
    <w:next w:val="1"/>
    <w:qFormat/>
    <w:uiPriority w:val="0"/>
    <w:pPr>
      <w:snapToGrid w:val="0"/>
      <w:spacing w:line="520" w:lineRule="exact"/>
      <w:ind w:firstLine="200"/>
      <w:jc w:val="left"/>
      <w:outlineLvl w:val="3"/>
    </w:pPr>
    <w:rPr>
      <w:kern w:val="0"/>
    </w:rPr>
  </w:style>
  <w:style w:type="paragraph" w:customStyle="1" w:styleId="23">
    <w:name w:val="样式1"/>
    <w:basedOn w:val="1"/>
    <w:next w:val="2"/>
    <w:qFormat/>
    <w:uiPriority w:val="0"/>
    <w:pPr>
      <w:widowControl w:val="0"/>
      <w:spacing w:after="160" w:line="312" w:lineRule="auto"/>
      <w:jc w:val="left"/>
    </w:pPr>
    <w:rPr>
      <w:rFonts w:asciiTheme="minorHAnsi" w:hAnsiTheme="minorHAnsi" w:eastAsiaTheme="minorEastAsia" w:cstheme="minorBidi"/>
      <w:bCs w:val="0"/>
      <w:sz w:val="28"/>
    </w:rPr>
  </w:style>
  <w:style w:type="character" w:customStyle="1" w:styleId="24">
    <w:name w:val="标题 4 字符"/>
    <w:basedOn w:val="13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25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604E8-4797-494A-80AA-B1BF72EEE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2321</Words>
  <Characters>13235</Characters>
  <Lines>110</Lines>
  <Paragraphs>31</Paragraphs>
  <TotalTime>0</TotalTime>
  <ScaleCrop>false</ScaleCrop>
  <LinksUpToDate>false</LinksUpToDate>
  <CharactersWithSpaces>15525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2026-04-30T06:46:00Z</dcterms:created>
  <dc:creator>198----0168</dc:creator>
  <cp:lastModifiedBy>Administrator</cp:lastModifiedBy>
  <cp:lastPrinted>2026-04-29T07:46:00Z</cp:lastPrinted>
  <dcterms:modified xsi:type="dcterms:W3CDTF">2026-05-06T06:46:31Z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55CC8D8F61D543D2AC32B60A7C19B931_13</vt:lpwstr>
  </property>
  <property fmtid="{D5CDD505-2E9C-101B-9397-08002B2CF9AE}" pid="4" name="KSOTemplateDocerSaveRecord">
    <vt:lpwstr>eyJoZGlkIjoiYTkxMTEyYTg5NTU0ZTJlOWZlZjFlMWJiNTI5ZDcwNjUiLCJ1c2VySWQiOiIzNTkwMTY4NzAifQ==</vt:lpwstr>
  </property>
</Properties>
</file>