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黑体" w:hAnsi="黑体" w:eastAsia="黑体" w:cs="黑体"/>
          <w:b/>
          <w:sz w:val="36"/>
          <w:szCs w:val="36"/>
        </w:rPr>
      </w:pPr>
    </w:p>
    <w:p>
      <w:pPr>
        <w:spacing w:line="600" w:lineRule="exact"/>
        <w:jc w:val="both"/>
        <w:rPr>
          <w:rFonts w:hint="eastAsia" w:ascii="黑体" w:hAnsi="黑体" w:eastAsia="黑体" w:cs="黑体"/>
          <w:b/>
          <w:sz w:val="36"/>
          <w:szCs w:val="36"/>
        </w:rPr>
      </w:pPr>
    </w:p>
    <w:p>
      <w:pPr>
        <w:spacing w:line="600" w:lineRule="exact"/>
        <w:jc w:val="center"/>
        <w:rPr>
          <w:rFonts w:hint="eastAsia" w:ascii="仿宋" w:hAnsi="仿宋" w:eastAsia="仿宋" w:cs="仿宋"/>
          <w:sz w:val="32"/>
          <w:szCs w:val="32"/>
          <w:lang w:eastAsia="zh-CN"/>
        </w:rPr>
      </w:pPr>
    </w:p>
    <w:p>
      <w:pPr>
        <w:spacing w:line="600" w:lineRule="exact"/>
        <w:jc w:val="center"/>
        <w:rPr>
          <w:rFonts w:hint="eastAsia" w:ascii="黑体" w:hAnsi="黑体" w:eastAsia="黑体" w:cs="黑体"/>
          <w:b/>
          <w:sz w:val="36"/>
          <w:szCs w:val="36"/>
          <w:lang w:val="en-US" w:eastAsia="zh-CN"/>
        </w:rPr>
      </w:pPr>
      <w:r>
        <w:rPr>
          <w:rFonts w:hint="eastAsia" w:ascii="仿宋" w:hAnsi="仿宋" w:eastAsia="仿宋" w:cs="仿宋"/>
          <w:sz w:val="32"/>
          <w:szCs w:val="32"/>
          <w:lang w:eastAsia="zh-CN"/>
        </w:rPr>
        <w:t>连招协</w:t>
      </w:r>
      <w:r>
        <w:rPr>
          <w:rFonts w:hint="eastAsia" w:ascii="仿宋" w:hAnsi="仿宋" w:eastAsia="仿宋" w:cs="仿宋"/>
          <w:sz w:val="32"/>
          <w:szCs w:val="32"/>
        </w:rPr>
        <w:t>〔2022〕</w:t>
      </w:r>
      <w:r>
        <w:rPr>
          <w:rFonts w:hint="eastAsia" w:ascii="仿宋" w:hAnsi="仿宋" w:eastAsia="仿宋" w:cs="仿宋"/>
          <w:sz w:val="32"/>
          <w:szCs w:val="32"/>
          <w:lang w:val="en-US" w:eastAsia="zh-CN"/>
        </w:rPr>
        <w:t>001</w:t>
      </w:r>
      <w:r>
        <w:rPr>
          <w:rFonts w:hint="eastAsia" w:ascii="仿宋" w:hAnsi="仿宋" w:eastAsia="仿宋" w:cs="仿宋"/>
          <w:sz w:val="32"/>
          <w:szCs w:val="32"/>
        </w:rPr>
        <w:t>号</w:t>
      </w:r>
    </w:p>
    <w:p>
      <w:pPr>
        <w:spacing w:line="600" w:lineRule="exact"/>
        <w:jc w:val="center"/>
        <w:rPr>
          <w:rFonts w:hint="eastAsia" w:ascii="黑体" w:hAnsi="黑体" w:eastAsia="黑体" w:cs="黑体"/>
          <w:b/>
          <w:sz w:val="36"/>
          <w:szCs w:val="36"/>
        </w:rPr>
      </w:pPr>
    </w:p>
    <w:p>
      <w:pPr>
        <w:spacing w:line="600" w:lineRule="exact"/>
        <w:jc w:val="center"/>
        <w:rPr>
          <w:rFonts w:hint="eastAsia" w:ascii="黑体" w:hAnsi="黑体" w:eastAsia="黑体" w:cs="黑体"/>
          <w:b/>
          <w:sz w:val="36"/>
          <w:szCs w:val="36"/>
          <w:lang w:eastAsia="zh-CN"/>
        </w:rPr>
      </w:pPr>
      <w:r>
        <w:rPr>
          <w:rFonts w:hint="eastAsia" w:ascii="黑体" w:hAnsi="黑体" w:eastAsia="黑体" w:cs="黑体"/>
          <w:b/>
          <w:sz w:val="36"/>
          <w:szCs w:val="36"/>
        </w:rPr>
        <w:t>连云港市建设工程项目招标文件</w:t>
      </w:r>
      <w:r>
        <w:rPr>
          <w:rFonts w:hint="eastAsia" w:ascii="黑体" w:hAnsi="黑体" w:eastAsia="黑体" w:cs="黑体"/>
          <w:b/>
          <w:sz w:val="36"/>
          <w:szCs w:val="36"/>
          <w:lang w:eastAsia="zh-CN"/>
        </w:rPr>
        <w:t>咨询论证</w:t>
      </w:r>
    </w:p>
    <w:p>
      <w:pPr>
        <w:spacing w:line="600" w:lineRule="exact"/>
        <w:jc w:val="center"/>
        <w:rPr>
          <w:rFonts w:hint="eastAsia" w:ascii="黑体" w:hAnsi="黑体" w:eastAsia="黑体" w:cs="黑体"/>
          <w:b/>
          <w:sz w:val="36"/>
          <w:szCs w:val="36"/>
        </w:rPr>
      </w:pPr>
      <w:r>
        <w:rPr>
          <w:rFonts w:hint="eastAsia" w:ascii="黑体" w:hAnsi="黑体" w:eastAsia="黑体" w:cs="黑体"/>
          <w:b/>
          <w:sz w:val="36"/>
          <w:szCs w:val="36"/>
        </w:rPr>
        <w:t>服务细则</w:t>
      </w:r>
    </w:p>
    <w:p>
      <w:pPr>
        <w:spacing w:line="600" w:lineRule="exact"/>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为优化连云港市招</w:t>
      </w:r>
      <w:r>
        <w:rPr>
          <w:rFonts w:hint="eastAsia" w:ascii="仿宋" w:hAnsi="仿宋" w:eastAsia="仿宋" w:cs="仿宋"/>
          <w:sz w:val="32"/>
          <w:szCs w:val="32"/>
          <w:lang w:eastAsia="zh-CN"/>
        </w:rPr>
        <w:t>标</w:t>
      </w:r>
      <w:r>
        <w:rPr>
          <w:rFonts w:hint="eastAsia" w:ascii="仿宋" w:hAnsi="仿宋" w:eastAsia="仿宋" w:cs="仿宋"/>
          <w:sz w:val="32"/>
          <w:szCs w:val="32"/>
        </w:rPr>
        <w:t>投标协会（以下简称“协会”）的服务功能，满足招标人对编制招标文件相关专业咨询的需求，同时加强招标代理行业自律，规范我市建设工程项目招标文件编制和发布，</w:t>
      </w:r>
      <w:r>
        <w:rPr>
          <w:rFonts w:hint="eastAsia" w:ascii="仿宋" w:hAnsi="仿宋" w:eastAsia="仿宋" w:cs="仿宋"/>
          <w:sz w:val="32"/>
          <w:szCs w:val="32"/>
          <w:lang w:eastAsia="zh-CN"/>
        </w:rPr>
        <w:t>根据</w:t>
      </w:r>
      <w:r>
        <w:rPr>
          <w:rFonts w:hint="default" w:ascii="仿宋" w:hAnsi="仿宋" w:eastAsia="仿宋" w:cs="仿宋"/>
          <w:sz w:val="32"/>
          <w:szCs w:val="32"/>
          <w:lang w:val="en-US" w:eastAsia="zh-CN"/>
        </w:rPr>
        <w:t>国家发展改革委等部门</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关于严格执行招标投标法规制度进一步规范招标投标主体行为的若干意见</w:t>
      </w:r>
      <w:r>
        <w:rPr>
          <w:rFonts w:hint="eastAsia" w:ascii="仿宋" w:hAnsi="仿宋" w:eastAsia="仿宋" w:cs="仿宋"/>
          <w:sz w:val="32"/>
          <w:szCs w:val="32"/>
          <w:lang w:val="en-US" w:eastAsia="zh-CN"/>
        </w:rPr>
        <w:t>》</w:t>
      </w:r>
      <w:r>
        <w:rPr>
          <w:rFonts w:hint="eastAsia" w:ascii="仿宋" w:hAnsi="仿宋" w:eastAsia="仿宋" w:cs="仿宋"/>
          <w:sz w:val="32"/>
          <w:szCs w:val="32"/>
        </w:rPr>
        <w:t>（发改法规规〔2022〕1117号）</w:t>
      </w:r>
      <w:r>
        <w:rPr>
          <w:rFonts w:hint="eastAsia" w:ascii="仿宋" w:hAnsi="仿宋" w:eastAsia="仿宋" w:cs="仿宋"/>
          <w:color w:val="000000" w:themeColor="text1"/>
          <w:sz w:val="32"/>
          <w:szCs w:val="32"/>
          <w:lang w:val="en-US" w:eastAsia="zh-CN"/>
          <w14:textFill>
            <w14:solidFill>
              <w14:schemeClr w14:val="tx1"/>
            </w14:solidFill>
          </w14:textFill>
        </w:rPr>
        <w:t>和《江苏省招标投标条例》等有关法律法规</w:t>
      </w:r>
      <w:r>
        <w:rPr>
          <w:rFonts w:hint="eastAsia" w:ascii="仿宋" w:hAnsi="仿宋" w:eastAsia="仿宋" w:cs="仿宋"/>
          <w:color w:val="000000" w:themeColor="text1"/>
          <w:sz w:val="32"/>
          <w:szCs w:val="32"/>
          <w14:textFill>
            <w14:solidFill>
              <w14:schemeClr w14:val="tx1"/>
            </w14:solidFill>
          </w14:textFill>
        </w:rPr>
        <w:t xml:space="preserve">，结合工作实际，制定本服务细则。 </w:t>
      </w:r>
    </w:p>
    <w:p>
      <w:pPr>
        <w:spacing w:line="600" w:lineRule="exact"/>
        <w:ind w:firstLine="643" w:firstLineChars="200"/>
        <w:jc w:val="left"/>
        <w:rPr>
          <w:rFonts w:ascii="黑体" w:hAnsi="黑体" w:eastAsia="黑体" w:cs="黑体"/>
          <w:b/>
          <w:sz w:val="32"/>
          <w:szCs w:val="32"/>
          <w:highlight w:val="none"/>
        </w:rPr>
      </w:pPr>
      <w:r>
        <w:rPr>
          <w:rFonts w:hint="eastAsia" w:ascii="黑体" w:hAnsi="黑体" w:eastAsia="黑体" w:cs="黑体"/>
          <w:b/>
          <w:sz w:val="32"/>
          <w:szCs w:val="32"/>
          <w:highlight w:val="none"/>
        </w:rPr>
        <w:t>一、总体原则</w:t>
      </w:r>
    </w:p>
    <w:p>
      <w:pPr>
        <w:spacing w:line="600" w:lineRule="exact"/>
        <w:ind w:firstLine="640" w:firstLineChars="20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招标文件</w:t>
      </w:r>
      <w:r>
        <w:rPr>
          <w:rFonts w:hint="eastAsia" w:ascii="仿宋" w:hAnsi="仿宋" w:eastAsia="仿宋" w:cs="仿宋"/>
          <w:sz w:val="32"/>
          <w:szCs w:val="32"/>
          <w:highlight w:val="none"/>
          <w:lang w:eastAsia="zh-CN"/>
        </w:rPr>
        <w:t>咨询论证</w:t>
      </w:r>
      <w:r>
        <w:rPr>
          <w:rFonts w:hint="eastAsia" w:ascii="仿宋" w:hAnsi="仿宋" w:eastAsia="仿宋" w:cs="仿宋"/>
          <w:sz w:val="32"/>
          <w:szCs w:val="32"/>
          <w:highlight w:val="none"/>
        </w:rPr>
        <w:t>旨在为招标人（招标代理）制定招标文件</w:t>
      </w:r>
      <w:r>
        <w:rPr>
          <w:rFonts w:hint="eastAsia" w:ascii="仿宋" w:hAnsi="仿宋" w:eastAsia="仿宋" w:cs="仿宋"/>
          <w:sz w:val="32"/>
          <w:szCs w:val="32"/>
          <w:highlight w:val="none"/>
          <w:lang w:eastAsia="zh-CN"/>
        </w:rPr>
        <w:t>时</w:t>
      </w:r>
      <w:r>
        <w:rPr>
          <w:rFonts w:hint="eastAsia" w:ascii="仿宋" w:hAnsi="仿宋" w:eastAsia="仿宋" w:cs="仿宋"/>
          <w:sz w:val="32"/>
          <w:szCs w:val="32"/>
          <w:highlight w:val="none"/>
        </w:rPr>
        <w:t>提供专业技术支持和政策把关，通过专家咨询的方式进一步提升招标文件质量，优化</w:t>
      </w:r>
      <w:r>
        <w:rPr>
          <w:rFonts w:hint="eastAsia" w:ascii="仿宋" w:hAnsi="仿宋" w:eastAsia="仿宋" w:cs="仿宋"/>
          <w:sz w:val="32"/>
          <w:szCs w:val="32"/>
          <w:highlight w:val="none"/>
          <w:lang w:eastAsia="zh-CN"/>
        </w:rPr>
        <w:t>招标方案，减少</w:t>
      </w:r>
      <w:r>
        <w:rPr>
          <w:rFonts w:hint="eastAsia" w:ascii="仿宋" w:hAnsi="仿宋" w:eastAsia="仿宋" w:cs="仿宋"/>
          <w:sz w:val="32"/>
          <w:szCs w:val="32"/>
          <w:highlight w:val="none"/>
        </w:rPr>
        <w:t>后期招投标异议和投诉事件发生</w:t>
      </w:r>
      <w:r>
        <w:rPr>
          <w:rFonts w:hint="eastAsia" w:ascii="仿宋" w:hAnsi="仿宋" w:eastAsia="仿宋" w:cs="仿宋"/>
          <w:sz w:val="32"/>
          <w:szCs w:val="32"/>
          <w:highlight w:val="none"/>
          <w:lang w:eastAsia="zh-CN"/>
        </w:rPr>
        <w:t>。</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highlight w:val="none"/>
        </w:rPr>
        <w:t>招标人是招标文件</w:t>
      </w:r>
      <w:r>
        <w:rPr>
          <w:rFonts w:hint="eastAsia" w:ascii="仿宋" w:hAnsi="仿宋" w:eastAsia="仿宋" w:cs="仿宋"/>
          <w:sz w:val="32"/>
          <w:szCs w:val="32"/>
          <w:highlight w:val="none"/>
          <w:lang w:eastAsia="zh-CN"/>
        </w:rPr>
        <w:t>咨询论证</w:t>
      </w:r>
      <w:r>
        <w:rPr>
          <w:rFonts w:hint="eastAsia" w:ascii="仿宋" w:hAnsi="仿宋" w:eastAsia="仿宋" w:cs="仿宋"/>
          <w:sz w:val="32"/>
          <w:szCs w:val="32"/>
          <w:highlight w:val="none"/>
        </w:rPr>
        <w:t>活</w:t>
      </w:r>
      <w:r>
        <w:rPr>
          <w:rFonts w:hint="eastAsia" w:ascii="仿宋" w:hAnsi="仿宋" w:eastAsia="仿宋" w:cs="仿宋"/>
          <w:sz w:val="32"/>
          <w:szCs w:val="32"/>
        </w:rPr>
        <w:t>动的责任主体，</w:t>
      </w:r>
      <w:r>
        <w:rPr>
          <w:rFonts w:hint="eastAsia" w:ascii="仿宋" w:hAnsi="仿宋" w:eastAsia="仿宋" w:cs="仿宋"/>
          <w:sz w:val="32"/>
          <w:szCs w:val="32"/>
          <w:lang w:eastAsia="zh-CN"/>
        </w:rPr>
        <w:t>招标人负责</w:t>
      </w:r>
      <w:r>
        <w:rPr>
          <w:rFonts w:hint="eastAsia" w:ascii="仿宋" w:hAnsi="仿宋" w:eastAsia="仿宋" w:cs="仿宋"/>
          <w:sz w:val="32"/>
          <w:szCs w:val="32"/>
        </w:rPr>
        <w:t>委托</w:t>
      </w:r>
      <w:r>
        <w:rPr>
          <w:rFonts w:hint="eastAsia" w:ascii="仿宋" w:hAnsi="仿宋" w:eastAsia="仿宋" w:cs="仿宋"/>
          <w:sz w:val="32"/>
          <w:szCs w:val="32"/>
          <w:lang w:eastAsia="zh-CN"/>
        </w:rPr>
        <w:t>咨询专家开展咨询论证</w:t>
      </w:r>
      <w:r>
        <w:rPr>
          <w:rFonts w:hint="eastAsia" w:ascii="仿宋" w:hAnsi="仿宋" w:eastAsia="仿宋" w:cs="仿宋"/>
          <w:sz w:val="32"/>
          <w:szCs w:val="32"/>
        </w:rPr>
        <w:t>工作。</w:t>
      </w:r>
      <w:r>
        <w:rPr>
          <w:rFonts w:hint="eastAsia" w:ascii="仿宋" w:hAnsi="仿宋" w:eastAsia="仿宋" w:cs="仿宋"/>
          <w:sz w:val="32"/>
          <w:szCs w:val="32"/>
          <w:lang w:eastAsia="zh-CN"/>
        </w:rPr>
        <w:t>咨询专家</w:t>
      </w:r>
      <w:r>
        <w:rPr>
          <w:rFonts w:hint="eastAsia" w:ascii="仿宋" w:hAnsi="仿宋" w:eastAsia="仿宋" w:cs="仿宋"/>
          <w:sz w:val="32"/>
          <w:szCs w:val="32"/>
        </w:rPr>
        <w:t>为所</w:t>
      </w:r>
      <w:r>
        <w:rPr>
          <w:rFonts w:hint="eastAsia" w:ascii="仿宋" w:hAnsi="仿宋" w:eastAsia="仿宋" w:cs="仿宋"/>
          <w:sz w:val="32"/>
          <w:szCs w:val="32"/>
          <w:lang w:eastAsia="zh-CN"/>
        </w:rPr>
        <w:t>咨询论证</w:t>
      </w:r>
      <w:r>
        <w:rPr>
          <w:rFonts w:hint="eastAsia" w:ascii="仿宋" w:hAnsi="仿宋" w:eastAsia="仿宋" w:cs="仿宋"/>
          <w:sz w:val="32"/>
          <w:szCs w:val="32"/>
        </w:rPr>
        <w:t>项目招标文件编制提供智力支持，应在合法合规的前提下服务于招标人的合理需求。协会为</w:t>
      </w:r>
      <w:r>
        <w:rPr>
          <w:rFonts w:hint="eastAsia" w:ascii="仿宋" w:hAnsi="仿宋" w:eastAsia="仿宋" w:cs="仿宋"/>
          <w:sz w:val="32"/>
          <w:szCs w:val="32"/>
          <w:lang w:eastAsia="zh-CN"/>
        </w:rPr>
        <w:t>咨询论证</w:t>
      </w:r>
      <w:r>
        <w:rPr>
          <w:rFonts w:hint="eastAsia" w:ascii="仿宋" w:hAnsi="仿宋" w:eastAsia="仿宋" w:cs="仿宋"/>
          <w:sz w:val="32"/>
          <w:szCs w:val="32"/>
        </w:rPr>
        <w:t>活动提供必要的服务和保障。</w:t>
      </w:r>
    </w:p>
    <w:p>
      <w:pPr>
        <w:spacing w:line="600" w:lineRule="exact"/>
        <w:ind w:firstLine="643" w:firstLineChars="200"/>
        <w:jc w:val="left"/>
        <w:rPr>
          <w:rFonts w:ascii="黑体" w:hAnsi="黑体" w:eastAsia="黑体" w:cs="黑体"/>
          <w:b/>
          <w:sz w:val="32"/>
          <w:szCs w:val="32"/>
        </w:rPr>
      </w:pPr>
      <w:r>
        <w:rPr>
          <w:rFonts w:hint="eastAsia" w:ascii="黑体" w:hAnsi="黑体" w:eastAsia="黑体" w:cs="黑体"/>
          <w:b/>
          <w:sz w:val="32"/>
          <w:szCs w:val="32"/>
        </w:rPr>
        <w:t>二、服务范围</w:t>
      </w:r>
    </w:p>
    <w:p>
      <w:pPr>
        <w:spacing w:line="6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招标文件咨询论证的重点主要为涉及</w:t>
      </w:r>
      <w:r>
        <w:rPr>
          <w:rFonts w:hint="eastAsia" w:ascii="仿宋" w:hAnsi="仿宋" w:eastAsia="仿宋" w:cs="仿宋"/>
          <w:sz w:val="32"/>
          <w:szCs w:val="32"/>
          <w:highlight w:val="none"/>
          <w:lang w:val="en-US" w:eastAsia="zh-CN"/>
        </w:rPr>
        <w:t>公共利益、社会关注度较高，以及</w:t>
      </w:r>
      <w:r>
        <w:rPr>
          <w:rFonts w:hint="eastAsia" w:ascii="仿宋" w:hAnsi="仿宋" w:eastAsia="仿宋" w:cs="仿宋"/>
          <w:sz w:val="32"/>
          <w:szCs w:val="32"/>
          <w:highlight w:val="none"/>
          <w:lang w:eastAsia="zh-CN"/>
        </w:rPr>
        <w:t>规模较大、</w:t>
      </w:r>
      <w:r>
        <w:rPr>
          <w:rFonts w:hint="eastAsia" w:ascii="仿宋" w:hAnsi="仿宋" w:eastAsia="仿宋" w:cs="仿宋"/>
          <w:sz w:val="32"/>
          <w:szCs w:val="32"/>
          <w:highlight w:val="none"/>
          <w:lang w:val="en-US" w:eastAsia="zh-CN"/>
        </w:rPr>
        <w:t>技术复杂、专业性强的项目</w:t>
      </w:r>
      <w:r>
        <w:rPr>
          <w:rFonts w:hint="eastAsia" w:ascii="仿宋" w:hAnsi="仿宋" w:eastAsia="仿宋" w:cs="仿宋"/>
          <w:sz w:val="32"/>
          <w:szCs w:val="32"/>
          <w:highlight w:val="none"/>
          <w:lang w:eastAsia="zh-CN"/>
        </w:rPr>
        <w:t>，具体包括以下几类</w:t>
      </w:r>
      <w:r>
        <w:rPr>
          <w:rFonts w:hint="eastAsia" w:ascii="仿宋" w:hAnsi="仿宋" w:eastAsia="仿宋" w:cs="仿宋"/>
          <w:sz w:val="32"/>
          <w:szCs w:val="32"/>
          <w:highlight w:val="none"/>
        </w:rPr>
        <w:t>：</w:t>
      </w:r>
    </w:p>
    <w:p>
      <w:pPr>
        <w:spacing w:line="6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（一）发包方式采用工程总承包（EPC）的；</w:t>
      </w:r>
    </w:p>
    <w:p>
      <w:pPr>
        <w:spacing w:line="6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（二）资格审查方式采用资格预审的；</w:t>
      </w:r>
    </w:p>
    <w:p>
      <w:pPr>
        <w:spacing w:line="6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（三）评标办法采用综合评估法的施工项目；</w:t>
      </w:r>
    </w:p>
    <w:p>
      <w:pPr>
        <w:spacing w:line="6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（四）招标程序采用评定分离的；</w:t>
      </w:r>
    </w:p>
    <w:p>
      <w:pPr>
        <w:spacing w:line="6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（五）总规模</w:t>
      </w:r>
      <w:r>
        <w:rPr>
          <w:rFonts w:hint="eastAsia" w:ascii="仿宋" w:hAnsi="仿宋" w:eastAsia="仿宋" w:cs="仿宋"/>
          <w:sz w:val="32"/>
          <w:szCs w:val="32"/>
          <w:highlight w:val="none"/>
          <w:lang w:eastAsia="zh-CN"/>
        </w:rPr>
        <w:t>为</w:t>
      </w:r>
      <w:r>
        <w:rPr>
          <w:rFonts w:hint="eastAsia" w:ascii="仿宋" w:hAnsi="仿宋" w:eastAsia="仿宋" w:cs="仿宋"/>
          <w:sz w:val="32"/>
          <w:szCs w:val="32"/>
          <w:highlight w:val="none"/>
        </w:rPr>
        <w:t>大型及以上的（含施工、货物和服务标段）；</w:t>
      </w:r>
    </w:p>
    <w:p>
      <w:pPr>
        <w:spacing w:line="6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（六）其它有需求的项目。</w:t>
      </w:r>
    </w:p>
    <w:p>
      <w:pPr>
        <w:spacing w:line="600" w:lineRule="exact"/>
        <w:ind w:firstLine="643" w:firstLineChars="200"/>
        <w:rPr>
          <w:rFonts w:ascii="黑体" w:hAnsi="黑体" w:eastAsia="黑体" w:cs="黑体"/>
          <w:b/>
          <w:sz w:val="32"/>
          <w:szCs w:val="32"/>
          <w:highlight w:val="none"/>
        </w:rPr>
      </w:pPr>
      <w:r>
        <w:rPr>
          <w:rFonts w:hint="eastAsia" w:ascii="黑体" w:hAnsi="黑体" w:eastAsia="黑体" w:cs="黑体"/>
          <w:b/>
          <w:sz w:val="32"/>
          <w:szCs w:val="32"/>
          <w:highlight w:val="none"/>
        </w:rPr>
        <w:t>三、</w:t>
      </w:r>
      <w:r>
        <w:rPr>
          <w:rFonts w:hint="eastAsia" w:ascii="黑体" w:hAnsi="黑体" w:eastAsia="黑体" w:cs="黑体"/>
          <w:b/>
          <w:sz w:val="32"/>
          <w:szCs w:val="32"/>
          <w:highlight w:val="none"/>
          <w:lang w:eastAsia="zh-CN"/>
        </w:rPr>
        <w:t>咨询论证</w:t>
      </w:r>
      <w:r>
        <w:rPr>
          <w:rFonts w:hint="eastAsia" w:ascii="黑体" w:hAnsi="黑体" w:eastAsia="黑体" w:cs="黑体"/>
          <w:b/>
          <w:sz w:val="32"/>
          <w:szCs w:val="32"/>
          <w:highlight w:val="none"/>
        </w:rPr>
        <w:t>要点</w:t>
      </w:r>
    </w:p>
    <w:p>
      <w:pPr>
        <w:spacing w:line="600" w:lineRule="exact"/>
        <w:ind w:firstLine="640" w:firstLineChars="20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招标文件</w:t>
      </w:r>
      <w:r>
        <w:rPr>
          <w:rFonts w:hint="eastAsia" w:ascii="仿宋" w:hAnsi="仿宋" w:eastAsia="仿宋" w:cs="仿宋"/>
          <w:sz w:val="32"/>
          <w:szCs w:val="32"/>
          <w:highlight w:val="none"/>
          <w:lang w:eastAsia="zh-CN"/>
        </w:rPr>
        <w:t>咨询论证原则</w:t>
      </w:r>
      <w:r>
        <w:rPr>
          <w:rFonts w:hint="eastAsia" w:ascii="仿宋" w:hAnsi="仿宋" w:eastAsia="仿宋" w:cs="仿宋"/>
          <w:sz w:val="32"/>
          <w:szCs w:val="32"/>
          <w:highlight w:val="none"/>
        </w:rPr>
        <w:t>主要</w:t>
      </w:r>
      <w:r>
        <w:rPr>
          <w:rFonts w:hint="eastAsia" w:ascii="仿宋" w:hAnsi="仿宋" w:eastAsia="仿宋" w:cs="仿宋"/>
          <w:sz w:val="32"/>
          <w:szCs w:val="32"/>
          <w:highlight w:val="none"/>
          <w:lang w:eastAsia="zh-CN"/>
        </w:rPr>
        <w:t>为</w:t>
      </w:r>
      <w:r>
        <w:rPr>
          <w:rFonts w:hint="eastAsia" w:ascii="仿宋" w:hAnsi="仿宋" w:eastAsia="仿宋" w:cs="仿宋"/>
          <w:sz w:val="32"/>
          <w:szCs w:val="32"/>
          <w:highlight w:val="none"/>
          <w:lang w:val="en-US" w:eastAsia="zh-CN"/>
        </w:rPr>
        <w:t>合法合规、科学合理、符合需求等。</w:t>
      </w:r>
    </w:p>
    <w:p>
      <w:pPr>
        <w:spacing w:line="600" w:lineRule="exact"/>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具体要点包括</w:t>
      </w:r>
      <w:r>
        <w:rPr>
          <w:rFonts w:hint="eastAsia" w:ascii="仿宋" w:hAnsi="仿宋" w:eastAsia="仿宋" w:cs="仿宋"/>
          <w:sz w:val="32"/>
          <w:szCs w:val="32"/>
          <w:highlight w:val="none"/>
        </w:rPr>
        <w:t>：</w:t>
      </w:r>
    </w:p>
    <w:p>
      <w:pPr>
        <w:spacing w:line="600" w:lineRule="exact"/>
        <w:ind w:left="638" w:leftChars="304"/>
        <w:rPr>
          <w:rFonts w:ascii="仿宋" w:hAnsi="仿宋" w:eastAsia="仿宋" w:cs="仿宋"/>
          <w:sz w:val="32"/>
          <w:szCs w:val="32"/>
          <w:highlight w:val="none"/>
        </w:rPr>
      </w:pPr>
      <w:r>
        <w:rPr>
          <w:rFonts w:hint="eastAsia" w:ascii="仿宋" w:hAnsi="仿宋" w:eastAsia="仿宋" w:cs="仿宋"/>
          <w:sz w:val="32"/>
          <w:szCs w:val="32"/>
          <w:highlight w:val="none"/>
        </w:rPr>
        <w:t>（一）标段划分合理性，是否有肢解发包和规避招标的</w:t>
      </w:r>
    </w:p>
    <w:p>
      <w:pPr>
        <w:spacing w:line="600" w:lineRule="exact"/>
        <w:rPr>
          <w:rFonts w:ascii="仿宋" w:hAnsi="仿宋" w:eastAsia="仿宋" w:cs="仿宋"/>
          <w:sz w:val="32"/>
          <w:szCs w:val="32"/>
          <w:highlight w:val="none"/>
        </w:rPr>
      </w:pPr>
      <w:r>
        <w:rPr>
          <w:rFonts w:hint="eastAsia" w:ascii="仿宋" w:hAnsi="仿宋" w:eastAsia="仿宋" w:cs="仿宋"/>
          <w:sz w:val="32"/>
          <w:szCs w:val="32"/>
          <w:highlight w:val="none"/>
          <w:lang w:eastAsia="zh-CN"/>
        </w:rPr>
        <w:t>情形</w:t>
      </w:r>
      <w:r>
        <w:rPr>
          <w:rFonts w:hint="eastAsia" w:ascii="仿宋" w:hAnsi="仿宋" w:eastAsia="仿宋" w:cs="仿宋"/>
          <w:sz w:val="32"/>
          <w:szCs w:val="32"/>
          <w:highlight w:val="none"/>
        </w:rPr>
        <w:t>；</w:t>
      </w:r>
    </w:p>
    <w:p>
      <w:pPr>
        <w:numPr>
          <w:ilvl w:val="0"/>
          <w:numId w:val="1"/>
        </w:numPr>
        <w:spacing w:line="600" w:lineRule="exact"/>
        <w:ind w:left="638" w:leftChars="304"/>
        <w:rPr>
          <w:rFonts w:ascii="仿宋" w:hAnsi="仿宋" w:eastAsia="仿宋" w:cs="仿宋"/>
          <w:sz w:val="32"/>
          <w:szCs w:val="32"/>
          <w:highlight w:val="none"/>
        </w:rPr>
      </w:pPr>
      <w:r>
        <w:rPr>
          <w:rFonts w:hint="eastAsia" w:ascii="仿宋" w:hAnsi="仿宋" w:eastAsia="仿宋" w:cs="仿宋"/>
          <w:sz w:val="32"/>
          <w:szCs w:val="32"/>
          <w:highlight w:val="none"/>
        </w:rPr>
        <w:t>资格条件、业绩要求、评标办法、</w:t>
      </w:r>
      <w:r>
        <w:rPr>
          <w:rFonts w:hint="eastAsia" w:ascii="仿宋" w:hAnsi="仿宋" w:eastAsia="仿宋" w:cs="仿宋"/>
          <w:sz w:val="32"/>
          <w:szCs w:val="32"/>
          <w:highlight w:val="none"/>
          <w:lang w:eastAsia="zh-CN"/>
        </w:rPr>
        <w:t>评审因素、材</w:t>
      </w:r>
    </w:p>
    <w:p>
      <w:pPr>
        <w:numPr>
          <w:ilvl w:val="0"/>
          <w:numId w:val="0"/>
        </w:numPr>
        <w:spacing w:line="600" w:lineRule="exact"/>
        <w:rPr>
          <w:rFonts w:ascii="仿宋" w:hAnsi="仿宋" w:eastAsia="仿宋" w:cs="仿宋"/>
          <w:sz w:val="32"/>
          <w:szCs w:val="32"/>
          <w:highlight w:val="none"/>
        </w:rPr>
      </w:pPr>
      <w:r>
        <w:rPr>
          <w:rFonts w:hint="eastAsia" w:ascii="仿宋" w:hAnsi="仿宋" w:eastAsia="仿宋" w:cs="仿宋"/>
          <w:sz w:val="32"/>
          <w:szCs w:val="32"/>
          <w:highlight w:val="none"/>
          <w:lang w:eastAsia="zh-CN"/>
        </w:rPr>
        <w:t>料设备</w:t>
      </w:r>
      <w:r>
        <w:rPr>
          <w:rFonts w:hint="eastAsia" w:ascii="仿宋" w:hAnsi="仿宋" w:eastAsia="仿宋" w:cs="仿宋"/>
          <w:sz w:val="32"/>
          <w:szCs w:val="32"/>
          <w:highlight w:val="none"/>
        </w:rPr>
        <w:t>品牌</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参数、合同</w:t>
      </w:r>
      <w:r>
        <w:rPr>
          <w:rFonts w:hint="eastAsia" w:ascii="仿宋" w:hAnsi="仿宋" w:eastAsia="仿宋" w:cs="仿宋"/>
          <w:sz w:val="32"/>
          <w:szCs w:val="32"/>
          <w:highlight w:val="none"/>
          <w:lang w:eastAsia="zh-CN"/>
        </w:rPr>
        <w:t>主要</w:t>
      </w:r>
      <w:r>
        <w:rPr>
          <w:rFonts w:hint="eastAsia" w:ascii="仿宋" w:hAnsi="仿宋" w:eastAsia="仿宋" w:cs="仿宋"/>
          <w:sz w:val="32"/>
          <w:szCs w:val="32"/>
          <w:highlight w:val="none"/>
        </w:rPr>
        <w:t>内容等</w:t>
      </w:r>
      <w:r>
        <w:rPr>
          <w:rFonts w:hint="eastAsia" w:ascii="仿宋" w:hAnsi="仿宋" w:eastAsia="仿宋" w:cs="仿宋"/>
          <w:sz w:val="32"/>
          <w:szCs w:val="32"/>
          <w:highlight w:val="none"/>
          <w:lang w:eastAsia="zh-CN"/>
        </w:rPr>
        <w:t>合法合规和</w:t>
      </w:r>
      <w:r>
        <w:rPr>
          <w:rFonts w:hint="eastAsia" w:ascii="仿宋" w:hAnsi="仿宋" w:eastAsia="仿宋" w:cs="仿宋"/>
          <w:sz w:val="32"/>
          <w:szCs w:val="32"/>
          <w:highlight w:val="none"/>
        </w:rPr>
        <w:t>合理性，是否有排斥限制条款；</w:t>
      </w:r>
    </w:p>
    <w:p>
      <w:pPr>
        <w:spacing w:line="600" w:lineRule="exact"/>
        <w:ind w:left="638" w:leftChars="304"/>
        <w:rPr>
          <w:rFonts w:ascii="仿宋" w:hAnsi="仿宋" w:eastAsia="仿宋" w:cs="仿宋"/>
          <w:sz w:val="32"/>
          <w:szCs w:val="32"/>
          <w:highlight w:val="none"/>
        </w:rPr>
      </w:pPr>
      <w:r>
        <w:rPr>
          <w:rFonts w:hint="eastAsia" w:ascii="仿宋" w:hAnsi="仿宋" w:eastAsia="仿宋" w:cs="仿宋"/>
          <w:sz w:val="32"/>
          <w:szCs w:val="32"/>
          <w:highlight w:val="none"/>
        </w:rPr>
        <w:t>（三）资格审查办法、招标程序设定合规性，是否有违</w:t>
      </w:r>
    </w:p>
    <w:p>
      <w:pPr>
        <w:spacing w:line="600" w:lineRule="exact"/>
        <w:rPr>
          <w:rFonts w:ascii="仿宋" w:hAnsi="仿宋" w:eastAsia="仿宋" w:cs="仿宋"/>
          <w:sz w:val="32"/>
          <w:szCs w:val="32"/>
          <w:highlight w:val="none"/>
        </w:rPr>
      </w:pPr>
      <w:r>
        <w:rPr>
          <w:rFonts w:hint="eastAsia" w:ascii="仿宋" w:hAnsi="仿宋" w:eastAsia="仿宋" w:cs="仿宋"/>
          <w:sz w:val="32"/>
          <w:szCs w:val="32"/>
          <w:highlight w:val="none"/>
        </w:rPr>
        <w:t>规适用工程总承包、资格预审、综合评估法、评定分离等问题；</w:t>
      </w:r>
    </w:p>
    <w:p>
      <w:pPr>
        <w:spacing w:line="600" w:lineRule="exact"/>
        <w:ind w:left="638" w:leftChars="304"/>
        <w:rPr>
          <w:rFonts w:ascii="仿宋" w:hAnsi="仿宋" w:eastAsia="仿宋" w:cs="仿宋"/>
          <w:sz w:val="32"/>
          <w:szCs w:val="32"/>
          <w:highlight w:val="none"/>
        </w:rPr>
      </w:pPr>
      <w:r>
        <w:rPr>
          <w:rFonts w:hint="eastAsia" w:ascii="仿宋" w:hAnsi="仿宋" w:eastAsia="仿宋" w:cs="仿宋"/>
          <w:sz w:val="32"/>
          <w:szCs w:val="32"/>
          <w:highlight w:val="none"/>
        </w:rPr>
        <w:t>（四）招标文件形式完备性，是否有明显缺项、关键信</w:t>
      </w:r>
    </w:p>
    <w:p>
      <w:pPr>
        <w:spacing w:line="600" w:lineRule="exact"/>
        <w:rPr>
          <w:rFonts w:ascii="仿宋" w:hAnsi="仿宋" w:eastAsia="仿宋" w:cs="仿宋"/>
          <w:sz w:val="32"/>
          <w:szCs w:val="32"/>
          <w:highlight w:val="none"/>
        </w:rPr>
      </w:pPr>
      <w:r>
        <w:rPr>
          <w:rFonts w:hint="eastAsia" w:ascii="仿宋" w:hAnsi="仿宋" w:eastAsia="仿宋" w:cs="仿宋"/>
          <w:sz w:val="32"/>
          <w:szCs w:val="32"/>
          <w:highlight w:val="none"/>
        </w:rPr>
        <w:t>息不准确、实质性条款前后矛盾等错误；</w:t>
      </w:r>
    </w:p>
    <w:p>
      <w:pPr>
        <w:numPr>
          <w:ilvl w:val="0"/>
          <w:numId w:val="2"/>
        </w:numPr>
        <w:spacing w:line="600" w:lineRule="exact"/>
        <w:ind w:left="638" w:leftChars="304"/>
        <w:rPr>
          <w:rFonts w:hint="eastAsia" w:ascii="仿宋" w:hAnsi="仿宋" w:eastAsia="仿宋" w:cs="仿宋"/>
          <w:sz w:val="32"/>
          <w:szCs w:val="32"/>
          <w:lang w:eastAsia="zh-CN"/>
        </w:rPr>
      </w:pPr>
      <w:r>
        <w:rPr>
          <w:rFonts w:hint="eastAsia" w:ascii="仿宋" w:hAnsi="仿宋" w:eastAsia="仿宋" w:cs="仿宋"/>
          <w:sz w:val="32"/>
          <w:szCs w:val="32"/>
        </w:rPr>
        <w:t>其它违法违规或明显不科学、不合理的问题</w:t>
      </w:r>
      <w:r>
        <w:rPr>
          <w:rFonts w:hint="eastAsia" w:ascii="仿宋" w:hAnsi="仿宋" w:eastAsia="仿宋" w:cs="仿宋"/>
          <w:sz w:val="32"/>
          <w:szCs w:val="32"/>
          <w:lang w:eastAsia="zh-CN"/>
        </w:rPr>
        <w:t>；</w:t>
      </w:r>
    </w:p>
    <w:p>
      <w:pPr>
        <w:numPr>
          <w:ilvl w:val="0"/>
          <w:numId w:val="2"/>
        </w:numPr>
        <w:spacing w:line="600" w:lineRule="exact"/>
        <w:ind w:left="638" w:leftChars="304"/>
        <w:rPr>
          <w:rFonts w:hint="eastAsia" w:ascii="仿宋" w:hAnsi="仿宋" w:eastAsia="仿宋" w:cs="仿宋"/>
          <w:sz w:val="32"/>
          <w:szCs w:val="32"/>
          <w:lang w:eastAsia="zh-CN"/>
        </w:rPr>
      </w:pPr>
      <w:r>
        <w:rPr>
          <w:rFonts w:hint="eastAsia" w:ascii="仿宋" w:hAnsi="仿宋" w:eastAsia="仿宋" w:cs="仿宋"/>
          <w:sz w:val="32"/>
          <w:szCs w:val="32"/>
          <w:lang w:eastAsia="zh-CN"/>
        </w:rPr>
        <w:t>合理化建议。</w:t>
      </w:r>
    </w:p>
    <w:p>
      <w:pPr>
        <w:spacing w:line="600" w:lineRule="exact"/>
        <w:ind w:firstLine="643" w:firstLineChars="200"/>
        <w:jc w:val="left"/>
        <w:rPr>
          <w:rFonts w:ascii="黑体" w:hAnsi="黑体" w:eastAsia="黑体" w:cs="黑体"/>
          <w:b/>
          <w:sz w:val="32"/>
          <w:szCs w:val="32"/>
        </w:rPr>
      </w:pPr>
      <w:r>
        <w:rPr>
          <w:rFonts w:hint="eastAsia" w:ascii="黑体" w:hAnsi="黑体" w:eastAsia="黑体" w:cs="黑体"/>
          <w:b/>
          <w:sz w:val="32"/>
          <w:szCs w:val="32"/>
        </w:rPr>
        <w:t>四、具体流程</w:t>
      </w:r>
    </w:p>
    <w:p>
      <w:pPr>
        <w:spacing w:line="600" w:lineRule="exact"/>
        <w:jc w:val="left"/>
        <w:rPr>
          <w:rFonts w:ascii="楷体" w:hAnsi="楷体" w:eastAsia="楷体" w:cs="楷体"/>
          <w:sz w:val="32"/>
          <w:szCs w:val="32"/>
          <w:highlight w:val="none"/>
        </w:rPr>
      </w:pPr>
      <w:r>
        <w:rPr>
          <w:rFonts w:hint="eastAsia" w:ascii="仿宋" w:hAnsi="仿宋" w:eastAsia="仿宋" w:cs="仿宋"/>
          <w:sz w:val="32"/>
          <w:szCs w:val="32"/>
        </w:rPr>
        <w:t xml:space="preserve">   </w:t>
      </w:r>
      <w:r>
        <w:rPr>
          <w:rFonts w:hint="eastAsia" w:ascii="楷体" w:hAnsi="楷体" w:eastAsia="楷体" w:cs="楷体"/>
          <w:sz w:val="32"/>
          <w:szCs w:val="32"/>
        </w:rPr>
        <w:t>（一）提出申请和支付费用</w:t>
      </w:r>
    </w:p>
    <w:p>
      <w:pPr>
        <w:spacing w:line="6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招标人根据项目特点及实际需要，</w:t>
      </w:r>
      <w:r>
        <w:rPr>
          <w:rFonts w:hint="eastAsia" w:ascii="仿宋" w:hAnsi="仿宋" w:eastAsia="仿宋" w:cs="仿宋"/>
          <w:sz w:val="32"/>
          <w:szCs w:val="32"/>
          <w:highlight w:val="none"/>
          <w:lang w:eastAsia="zh-CN"/>
        </w:rPr>
        <w:t>自愿</w:t>
      </w:r>
      <w:r>
        <w:rPr>
          <w:rFonts w:hint="eastAsia" w:ascii="仿宋" w:hAnsi="仿宋" w:eastAsia="仿宋" w:cs="仿宋"/>
          <w:sz w:val="32"/>
          <w:szCs w:val="32"/>
          <w:highlight w:val="none"/>
        </w:rPr>
        <w:t>向协会常驻秘书处提出</w:t>
      </w:r>
      <w:r>
        <w:rPr>
          <w:rFonts w:hint="eastAsia" w:ascii="仿宋" w:hAnsi="仿宋" w:eastAsia="仿宋" w:cs="仿宋"/>
          <w:sz w:val="32"/>
          <w:szCs w:val="32"/>
          <w:highlight w:val="none"/>
          <w:lang w:eastAsia="zh-CN"/>
        </w:rPr>
        <w:t>咨询论证</w:t>
      </w:r>
      <w:r>
        <w:rPr>
          <w:rFonts w:hint="eastAsia" w:ascii="仿宋" w:hAnsi="仿宋" w:eastAsia="仿宋" w:cs="仿宋"/>
          <w:sz w:val="32"/>
          <w:szCs w:val="32"/>
          <w:highlight w:val="none"/>
        </w:rPr>
        <w:t>服务需求，填写并提交《咨询服务协议书》（附件1）和《评委抽取申请表》（附件2），按项目规模提供咨询服务费</w:t>
      </w:r>
      <w:r>
        <w:rPr>
          <w:rFonts w:hint="eastAsia" w:ascii="仿宋" w:hAnsi="仿宋" w:eastAsia="仿宋" w:cs="仿宋"/>
          <w:b/>
          <w:bCs/>
          <w:sz w:val="32"/>
          <w:szCs w:val="32"/>
          <w:highlight w:val="none"/>
        </w:rPr>
        <w:t>。</w:t>
      </w:r>
      <w:r>
        <w:rPr>
          <w:rFonts w:hint="eastAsia" w:ascii="仿宋" w:hAnsi="仿宋" w:eastAsia="仿宋" w:cs="仿宋"/>
          <w:sz w:val="32"/>
          <w:szCs w:val="32"/>
          <w:highlight w:val="none"/>
          <w:lang w:eastAsia="zh-CN"/>
        </w:rPr>
        <w:t>咨询服务费包括工作人员工资、场地租赁费、办公用品费、水电费、通讯费、专家培训、学习费用等</w:t>
      </w:r>
      <w:r>
        <w:rPr>
          <w:rFonts w:hint="eastAsia" w:ascii="仿宋" w:hAnsi="仿宋" w:eastAsia="仿宋" w:cs="仿宋"/>
          <w:b/>
          <w:bCs/>
          <w:sz w:val="32"/>
          <w:szCs w:val="32"/>
          <w:highlight w:val="none"/>
          <w:lang w:eastAsia="zh-CN"/>
        </w:rPr>
        <w:t>，</w:t>
      </w:r>
      <w:r>
        <w:rPr>
          <w:rFonts w:hint="eastAsia" w:ascii="仿宋" w:hAnsi="仿宋" w:eastAsia="仿宋" w:cs="仿宋"/>
          <w:sz w:val="32"/>
          <w:szCs w:val="32"/>
          <w:highlight w:val="none"/>
        </w:rPr>
        <w:t>具体标准为合同估算价1亿元及以下的</w:t>
      </w:r>
      <w:r>
        <w:rPr>
          <w:rFonts w:hint="eastAsia" w:ascii="仿宋" w:hAnsi="仿宋" w:eastAsia="仿宋" w:cs="仿宋"/>
          <w:sz w:val="32"/>
          <w:szCs w:val="32"/>
          <w:highlight w:val="none"/>
          <w:lang w:val="en-US" w:eastAsia="zh-CN"/>
        </w:rPr>
        <w:t>1000</w:t>
      </w:r>
      <w:r>
        <w:rPr>
          <w:rFonts w:hint="eastAsia" w:ascii="仿宋" w:hAnsi="仿宋" w:eastAsia="仿宋" w:cs="仿宋"/>
          <w:sz w:val="32"/>
          <w:szCs w:val="32"/>
          <w:highlight w:val="none"/>
        </w:rPr>
        <w:t>元；1亿元至5亿元（含）的</w:t>
      </w:r>
      <w:r>
        <w:rPr>
          <w:rFonts w:hint="eastAsia" w:ascii="仿宋" w:hAnsi="仿宋" w:eastAsia="仿宋" w:cs="仿宋"/>
          <w:sz w:val="32"/>
          <w:szCs w:val="32"/>
          <w:highlight w:val="none"/>
          <w:lang w:val="en-US" w:eastAsia="zh-CN"/>
        </w:rPr>
        <w:t>1500</w:t>
      </w:r>
      <w:r>
        <w:rPr>
          <w:rFonts w:hint="eastAsia" w:ascii="仿宋" w:hAnsi="仿宋" w:eastAsia="仿宋" w:cs="仿宋"/>
          <w:sz w:val="32"/>
          <w:szCs w:val="32"/>
          <w:highlight w:val="none"/>
        </w:rPr>
        <w:t>元；</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亿元以上的</w:t>
      </w:r>
      <w:r>
        <w:rPr>
          <w:rFonts w:hint="eastAsia" w:ascii="仿宋" w:hAnsi="仿宋" w:eastAsia="仿宋" w:cs="仿宋"/>
          <w:sz w:val="32"/>
          <w:szCs w:val="32"/>
          <w:highlight w:val="none"/>
          <w:lang w:val="en-US" w:eastAsia="zh-CN"/>
        </w:rPr>
        <w:t>1800</w:t>
      </w:r>
      <w:r>
        <w:rPr>
          <w:rFonts w:hint="eastAsia" w:ascii="仿宋" w:hAnsi="仿宋" w:eastAsia="仿宋" w:cs="仿宋"/>
          <w:sz w:val="32"/>
          <w:szCs w:val="32"/>
          <w:highlight w:val="none"/>
        </w:rPr>
        <w:t>元（人民币）。</w:t>
      </w:r>
    </w:p>
    <w:p>
      <w:pPr>
        <w:spacing w:line="60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专家劳务费由</w:t>
      </w:r>
      <w:r>
        <w:rPr>
          <w:rFonts w:hint="eastAsia" w:ascii="仿宋" w:hAnsi="仿宋" w:eastAsia="仿宋" w:cs="仿宋"/>
          <w:color w:val="auto"/>
          <w:sz w:val="32"/>
          <w:szCs w:val="32"/>
          <w:lang w:eastAsia="zh-CN"/>
        </w:rPr>
        <w:t>招标人支付</w:t>
      </w:r>
      <w:r>
        <w:rPr>
          <w:rFonts w:hint="eastAsia" w:ascii="仿宋" w:hAnsi="仿宋" w:eastAsia="仿宋" w:cs="仿宋"/>
          <w:color w:val="auto"/>
          <w:sz w:val="32"/>
          <w:szCs w:val="32"/>
        </w:rPr>
        <w:t>。劳务费发放</w:t>
      </w:r>
      <w:r>
        <w:rPr>
          <w:rFonts w:hint="eastAsia" w:ascii="仿宋" w:hAnsi="仿宋" w:eastAsia="仿宋" w:cs="仿宋"/>
          <w:color w:val="auto"/>
          <w:sz w:val="32"/>
          <w:szCs w:val="32"/>
          <w:lang w:eastAsia="zh-CN"/>
        </w:rPr>
        <w:t>参考</w:t>
      </w:r>
      <w:r>
        <w:rPr>
          <w:rFonts w:hint="eastAsia" w:ascii="仿宋" w:hAnsi="仿宋" w:eastAsia="仿宋" w:cs="仿宋"/>
          <w:color w:val="auto"/>
          <w:sz w:val="32"/>
          <w:szCs w:val="32"/>
        </w:rPr>
        <w:t>标准为</w:t>
      </w:r>
      <w:r>
        <w:rPr>
          <w:rFonts w:hint="eastAsia" w:ascii="仿宋" w:hAnsi="仿宋" w:eastAsia="仿宋" w:cs="仿宋"/>
          <w:color w:val="auto"/>
          <w:sz w:val="32"/>
          <w:szCs w:val="32"/>
          <w:lang w:eastAsia="zh-CN"/>
        </w:rPr>
        <w:t>咨询论证</w:t>
      </w:r>
      <w:r>
        <w:rPr>
          <w:rFonts w:hint="eastAsia" w:ascii="仿宋" w:hAnsi="仿宋" w:eastAsia="仿宋" w:cs="仿宋"/>
          <w:color w:val="auto"/>
          <w:sz w:val="32"/>
          <w:szCs w:val="32"/>
        </w:rPr>
        <w:t>时间4小时以内的，不超过每人次500元；每超过1小时增加100元；确有必要的，另行发放交通费每人次100元，</w:t>
      </w:r>
      <w:r>
        <w:rPr>
          <w:rFonts w:hint="eastAsia" w:ascii="仿宋" w:hAnsi="仿宋" w:eastAsia="仿宋" w:cs="仿宋"/>
          <w:color w:val="auto"/>
          <w:sz w:val="32"/>
          <w:szCs w:val="32"/>
          <w:lang w:eastAsia="zh-CN"/>
        </w:rPr>
        <w:t>咨询</w:t>
      </w:r>
      <w:r>
        <w:rPr>
          <w:rFonts w:hint="eastAsia" w:ascii="仿宋" w:hAnsi="仿宋" w:eastAsia="仿宋" w:cs="仿宋"/>
          <w:color w:val="auto"/>
          <w:sz w:val="32"/>
          <w:szCs w:val="32"/>
        </w:rPr>
        <w:t>组长补助100元。</w:t>
      </w:r>
    </w:p>
    <w:p>
      <w:pPr>
        <w:spacing w:line="600" w:lineRule="exact"/>
        <w:ind w:firstLine="480" w:firstLineChars="150"/>
        <w:jc w:val="left"/>
        <w:rPr>
          <w:rFonts w:ascii="楷体" w:hAnsi="楷体" w:eastAsia="楷体" w:cs="楷体"/>
          <w:color w:val="auto"/>
          <w:sz w:val="32"/>
          <w:szCs w:val="32"/>
        </w:rPr>
      </w:pPr>
      <w:r>
        <w:rPr>
          <w:rFonts w:hint="eastAsia" w:ascii="楷体" w:hAnsi="楷体" w:eastAsia="楷体" w:cs="楷体"/>
          <w:color w:val="auto"/>
          <w:sz w:val="32"/>
          <w:szCs w:val="32"/>
        </w:rPr>
        <w:t>（二）初步审查和沟通确认</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协会常驻秘书处对招标人提出的申请进行形式性审查。审查通过的，初步形成抽取</w:t>
      </w:r>
      <w:r>
        <w:rPr>
          <w:rFonts w:hint="eastAsia" w:ascii="仿宋" w:hAnsi="仿宋" w:eastAsia="仿宋" w:cs="仿宋"/>
          <w:sz w:val="32"/>
          <w:szCs w:val="32"/>
          <w:lang w:eastAsia="zh-CN"/>
        </w:rPr>
        <w:t>咨询专家</w:t>
      </w:r>
      <w:r>
        <w:rPr>
          <w:rFonts w:hint="eastAsia" w:ascii="仿宋" w:hAnsi="仿宋" w:eastAsia="仿宋" w:cs="仿宋"/>
          <w:sz w:val="32"/>
          <w:szCs w:val="32"/>
        </w:rPr>
        <w:t>的人数、专业等计划。</w:t>
      </w:r>
    </w:p>
    <w:p>
      <w:pPr>
        <w:spacing w:line="600" w:lineRule="exact"/>
        <w:ind w:firstLine="480" w:firstLineChars="150"/>
        <w:jc w:val="left"/>
        <w:rPr>
          <w:rFonts w:ascii="楷体" w:hAnsi="楷体" w:eastAsia="楷体" w:cs="楷体"/>
          <w:sz w:val="32"/>
          <w:szCs w:val="32"/>
        </w:rPr>
      </w:pPr>
      <w:r>
        <w:rPr>
          <w:rFonts w:hint="eastAsia" w:ascii="楷体" w:hAnsi="楷体" w:eastAsia="楷体" w:cs="楷体"/>
          <w:sz w:val="32"/>
          <w:szCs w:val="32"/>
        </w:rPr>
        <w:t>（三）专家抽取和相关保障</w:t>
      </w:r>
    </w:p>
    <w:p>
      <w:pPr>
        <w:spacing w:line="6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rPr>
        <w:t>协会根据实际情况从连云港市住建局建立的争议评议专家库中随机抽取或直接确认所需专家。协会负责相关沟通、协调、保障工作，包括确认</w:t>
      </w:r>
      <w:r>
        <w:rPr>
          <w:rFonts w:hint="eastAsia" w:ascii="仿宋" w:hAnsi="仿宋" w:eastAsia="仿宋" w:cs="仿宋"/>
          <w:sz w:val="32"/>
          <w:szCs w:val="32"/>
          <w:lang w:eastAsia="zh-CN"/>
        </w:rPr>
        <w:t>咨询专家</w:t>
      </w:r>
      <w:r>
        <w:rPr>
          <w:rFonts w:hint="eastAsia" w:ascii="仿宋" w:hAnsi="仿宋" w:eastAsia="仿宋" w:cs="仿宋"/>
          <w:sz w:val="32"/>
          <w:szCs w:val="32"/>
        </w:rPr>
        <w:t>能否参加</w:t>
      </w:r>
      <w:r>
        <w:rPr>
          <w:rFonts w:hint="eastAsia" w:ascii="仿宋" w:hAnsi="仿宋" w:eastAsia="仿宋" w:cs="仿宋"/>
          <w:sz w:val="32"/>
          <w:szCs w:val="32"/>
          <w:lang w:eastAsia="zh-CN"/>
        </w:rPr>
        <w:t>咨询论证</w:t>
      </w:r>
      <w:r>
        <w:rPr>
          <w:rFonts w:hint="eastAsia" w:ascii="仿宋" w:hAnsi="仿宋" w:eastAsia="仿宋" w:cs="仿宋"/>
          <w:sz w:val="32"/>
          <w:szCs w:val="32"/>
        </w:rPr>
        <w:t>、通知</w:t>
      </w:r>
      <w:r>
        <w:rPr>
          <w:rFonts w:hint="eastAsia" w:ascii="仿宋" w:hAnsi="仿宋" w:eastAsia="仿宋" w:cs="仿宋"/>
          <w:sz w:val="32"/>
          <w:szCs w:val="32"/>
          <w:lang w:eastAsia="zh-CN"/>
        </w:rPr>
        <w:t>咨询论证</w:t>
      </w:r>
      <w:r>
        <w:rPr>
          <w:rFonts w:hint="eastAsia" w:ascii="仿宋" w:hAnsi="仿宋" w:eastAsia="仿宋" w:cs="仿宋"/>
          <w:sz w:val="32"/>
          <w:szCs w:val="32"/>
        </w:rPr>
        <w:t>的时间和地点、会场监控</w:t>
      </w:r>
      <w:r>
        <w:rPr>
          <w:rFonts w:hint="eastAsia" w:ascii="仿宋" w:hAnsi="仿宋" w:eastAsia="仿宋" w:cs="仿宋"/>
          <w:sz w:val="32"/>
          <w:szCs w:val="32"/>
          <w:lang w:eastAsia="zh-CN"/>
        </w:rPr>
        <w:t>影音设备调试、提供书面文件和标准的汇编供咨询专家查阅或购买等</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咨询论证</w:t>
      </w:r>
      <w:r>
        <w:rPr>
          <w:rFonts w:hint="eastAsia" w:ascii="仿宋" w:hAnsi="仿宋" w:eastAsia="仿宋" w:cs="仿宋"/>
          <w:sz w:val="32"/>
          <w:szCs w:val="32"/>
          <w:highlight w:val="none"/>
        </w:rPr>
        <w:t>地点</w:t>
      </w:r>
      <w:r>
        <w:rPr>
          <w:rFonts w:hint="eastAsia" w:ascii="仿宋" w:hAnsi="仿宋" w:eastAsia="仿宋" w:cs="仿宋"/>
          <w:sz w:val="32"/>
          <w:szCs w:val="32"/>
          <w:highlight w:val="none"/>
          <w:lang w:eastAsia="zh-CN"/>
        </w:rPr>
        <w:t>应为协会提供的固定会议室，原则上</w:t>
      </w:r>
      <w:r>
        <w:rPr>
          <w:rFonts w:hint="eastAsia" w:ascii="仿宋" w:hAnsi="仿宋" w:eastAsia="仿宋" w:cs="仿宋"/>
          <w:sz w:val="32"/>
          <w:szCs w:val="32"/>
          <w:highlight w:val="none"/>
        </w:rPr>
        <w:t>不设在与招标人（招标代理）直接相关的场所。</w:t>
      </w:r>
    </w:p>
    <w:p>
      <w:pPr>
        <w:spacing w:line="600" w:lineRule="exact"/>
        <w:jc w:val="left"/>
        <w:rPr>
          <w:rFonts w:ascii="楷体" w:hAnsi="楷体" w:eastAsia="楷体" w:cs="楷体"/>
          <w:sz w:val="48"/>
          <w:szCs w:val="48"/>
          <w:highlight w:val="none"/>
        </w:rPr>
      </w:pPr>
      <w:r>
        <w:rPr>
          <w:rFonts w:hint="eastAsia" w:ascii="仿宋" w:hAnsi="仿宋" w:eastAsia="仿宋" w:cs="仿宋"/>
          <w:sz w:val="32"/>
          <w:szCs w:val="32"/>
          <w:highlight w:val="none"/>
        </w:rPr>
        <w:t xml:space="preserve">  </w:t>
      </w:r>
      <w:r>
        <w:rPr>
          <w:rFonts w:hint="eastAsia" w:ascii="楷体" w:hAnsi="楷体" w:eastAsia="楷体" w:cs="楷体"/>
          <w:sz w:val="32"/>
          <w:szCs w:val="32"/>
          <w:highlight w:val="none"/>
        </w:rPr>
        <w:t>（四）</w:t>
      </w:r>
      <w:r>
        <w:rPr>
          <w:rFonts w:hint="eastAsia" w:ascii="楷体" w:hAnsi="楷体" w:eastAsia="楷体" w:cs="楷体"/>
          <w:sz w:val="32"/>
          <w:szCs w:val="32"/>
          <w:highlight w:val="none"/>
          <w:lang w:eastAsia="zh-CN"/>
        </w:rPr>
        <w:t>咨询论证</w:t>
      </w:r>
      <w:r>
        <w:rPr>
          <w:rFonts w:hint="eastAsia" w:ascii="楷体" w:hAnsi="楷体" w:eastAsia="楷体" w:cs="楷体"/>
          <w:sz w:val="32"/>
          <w:szCs w:val="32"/>
          <w:highlight w:val="none"/>
        </w:rPr>
        <w:t>组织和问题记录</w:t>
      </w:r>
    </w:p>
    <w:p>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咨询论证</w:t>
      </w:r>
      <w:r>
        <w:rPr>
          <w:rFonts w:hint="eastAsia" w:ascii="仿宋" w:hAnsi="仿宋" w:eastAsia="仿宋" w:cs="仿宋"/>
          <w:sz w:val="32"/>
          <w:szCs w:val="32"/>
        </w:rPr>
        <w:t>前，招标人（招标代理）应为每位</w:t>
      </w:r>
      <w:r>
        <w:rPr>
          <w:rFonts w:hint="eastAsia" w:ascii="仿宋" w:hAnsi="仿宋" w:eastAsia="仿宋" w:cs="仿宋"/>
          <w:sz w:val="32"/>
          <w:szCs w:val="32"/>
          <w:lang w:eastAsia="zh-CN"/>
        </w:rPr>
        <w:t>咨询专家</w:t>
      </w:r>
      <w:r>
        <w:rPr>
          <w:rFonts w:hint="eastAsia" w:ascii="仿宋" w:hAnsi="仿宋" w:eastAsia="仿宋" w:cs="仿宋"/>
          <w:sz w:val="32"/>
          <w:szCs w:val="32"/>
        </w:rPr>
        <w:t>准备</w:t>
      </w:r>
      <w:bookmarkStart w:id="0" w:name="_Hlk110950419"/>
      <w:r>
        <w:rPr>
          <w:rFonts w:hint="eastAsia" w:ascii="仿宋" w:hAnsi="仿宋" w:eastAsia="仿宋" w:cs="仿宋"/>
          <w:sz w:val="32"/>
          <w:szCs w:val="32"/>
        </w:rPr>
        <w:t>书面招标文件</w:t>
      </w:r>
      <w:bookmarkEnd w:id="0"/>
      <w:r>
        <w:rPr>
          <w:rFonts w:hint="eastAsia" w:ascii="仿宋" w:hAnsi="仿宋" w:eastAsia="仿宋" w:cs="仿宋"/>
          <w:sz w:val="32"/>
          <w:szCs w:val="32"/>
        </w:rPr>
        <w:t>、立项文件、发包方案、项目情况说明（资金构成、涉及的技术文件（如断面尺寸、跨度、开挖深度、建筑物层数、建筑物高度、单跨跨度、基坑深度、管径…）。业主提供盖章的涉及资质设置的相关指标的书面说明）各1份，并自备1份电子版招标文件。</w:t>
      </w:r>
      <w:r>
        <w:rPr>
          <w:rFonts w:hint="eastAsia" w:ascii="仿宋" w:hAnsi="仿宋" w:eastAsia="仿宋" w:cs="仿宋"/>
          <w:sz w:val="32"/>
          <w:szCs w:val="32"/>
          <w:lang w:eastAsia="zh-CN"/>
        </w:rPr>
        <w:t>咨询专家</w:t>
      </w:r>
      <w:r>
        <w:rPr>
          <w:rFonts w:hint="eastAsia" w:ascii="仿宋" w:hAnsi="仿宋" w:eastAsia="仿宋" w:cs="仿宋"/>
          <w:sz w:val="32"/>
          <w:szCs w:val="32"/>
        </w:rPr>
        <w:t>按时到场签到，确认是否需要回避。</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eastAsia="zh-CN"/>
        </w:rPr>
        <w:t>咨询论证</w:t>
      </w:r>
      <w:r>
        <w:rPr>
          <w:rFonts w:hint="eastAsia" w:ascii="仿宋" w:hAnsi="仿宋" w:eastAsia="仿宋" w:cs="仿宋"/>
          <w:sz w:val="32"/>
          <w:szCs w:val="32"/>
        </w:rPr>
        <w:t>时，先由招标人（招标代理）简介项目基本情况、招标文件编制过程的重点问题等。</w:t>
      </w:r>
      <w:r>
        <w:rPr>
          <w:rFonts w:hint="eastAsia" w:ascii="仿宋" w:hAnsi="仿宋" w:eastAsia="仿宋" w:cs="仿宋"/>
          <w:sz w:val="32"/>
          <w:szCs w:val="32"/>
          <w:lang w:eastAsia="zh-CN"/>
        </w:rPr>
        <w:t>然后，由</w:t>
      </w:r>
      <w:r>
        <w:rPr>
          <w:rFonts w:hint="eastAsia" w:ascii="仿宋" w:hAnsi="仿宋" w:eastAsia="仿宋" w:cs="仿宋"/>
          <w:sz w:val="32"/>
          <w:szCs w:val="32"/>
        </w:rPr>
        <w:t>各</w:t>
      </w:r>
      <w:r>
        <w:rPr>
          <w:rFonts w:hint="eastAsia" w:ascii="仿宋" w:hAnsi="仿宋" w:eastAsia="仿宋" w:cs="仿宋"/>
          <w:sz w:val="32"/>
          <w:szCs w:val="32"/>
          <w:lang w:eastAsia="zh-CN"/>
        </w:rPr>
        <w:t>咨询专家</w:t>
      </w:r>
      <w:r>
        <w:rPr>
          <w:rFonts w:hint="eastAsia" w:ascii="仿宋" w:hAnsi="仿宋" w:eastAsia="仿宋" w:cs="仿宋"/>
          <w:sz w:val="32"/>
          <w:szCs w:val="32"/>
        </w:rPr>
        <w:t>进行独立审查，并分别填写《</w:t>
      </w:r>
      <w:r>
        <w:rPr>
          <w:rFonts w:hint="eastAsia" w:ascii="仿宋" w:hAnsi="仿宋" w:eastAsia="仿宋" w:cs="仿宋"/>
          <w:sz w:val="32"/>
          <w:szCs w:val="32"/>
          <w:lang w:eastAsia="zh-CN"/>
        </w:rPr>
        <w:t>咨询论证</w:t>
      </w:r>
      <w:r>
        <w:rPr>
          <w:rFonts w:hint="eastAsia" w:ascii="仿宋" w:hAnsi="仿宋" w:eastAsia="仿宋" w:cs="仿宋"/>
          <w:sz w:val="32"/>
          <w:szCs w:val="32"/>
        </w:rPr>
        <w:t>问题记录表》（附件3），记录各自发现的问题。如有需要，</w:t>
      </w:r>
      <w:r>
        <w:rPr>
          <w:rFonts w:hint="eastAsia" w:ascii="仿宋" w:hAnsi="仿宋" w:eastAsia="仿宋" w:cs="仿宋"/>
          <w:sz w:val="32"/>
          <w:szCs w:val="32"/>
          <w:lang w:eastAsia="zh-CN"/>
        </w:rPr>
        <w:t>咨询专家</w:t>
      </w:r>
      <w:r>
        <w:rPr>
          <w:rFonts w:hint="eastAsia" w:ascii="仿宋" w:hAnsi="仿宋" w:eastAsia="仿宋" w:cs="仿宋"/>
          <w:sz w:val="32"/>
          <w:szCs w:val="32"/>
        </w:rPr>
        <w:t>可问询招标人（招标代理）相关情况。</w:t>
      </w:r>
    </w:p>
    <w:p>
      <w:pPr>
        <w:spacing w:line="60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（五）议事方式和</w:t>
      </w:r>
      <w:r>
        <w:rPr>
          <w:rFonts w:hint="eastAsia" w:ascii="楷体" w:hAnsi="楷体" w:eastAsia="楷体" w:cs="楷体"/>
          <w:sz w:val="32"/>
          <w:szCs w:val="32"/>
          <w:lang w:eastAsia="zh-CN"/>
        </w:rPr>
        <w:t>咨询论证</w:t>
      </w:r>
      <w:r>
        <w:rPr>
          <w:rFonts w:hint="eastAsia" w:ascii="楷体" w:hAnsi="楷体" w:eastAsia="楷体" w:cs="楷体"/>
          <w:sz w:val="32"/>
          <w:szCs w:val="32"/>
        </w:rPr>
        <w:t>结果</w:t>
      </w:r>
    </w:p>
    <w:p>
      <w:pPr>
        <w:spacing w:line="6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lang w:eastAsia="zh-CN"/>
        </w:rPr>
        <w:t>咨询论证</w:t>
      </w:r>
      <w:r>
        <w:rPr>
          <w:rFonts w:hint="eastAsia" w:ascii="仿宋" w:hAnsi="仿宋" w:eastAsia="仿宋" w:cs="仿宋"/>
          <w:sz w:val="32"/>
          <w:szCs w:val="32"/>
        </w:rPr>
        <w:t>组长收集《</w:t>
      </w:r>
      <w:r>
        <w:rPr>
          <w:rFonts w:hint="eastAsia" w:ascii="仿宋" w:hAnsi="仿宋" w:eastAsia="仿宋" w:cs="仿宋"/>
          <w:sz w:val="32"/>
          <w:szCs w:val="32"/>
          <w:lang w:eastAsia="zh-CN"/>
        </w:rPr>
        <w:t>咨询论证</w:t>
      </w:r>
      <w:r>
        <w:rPr>
          <w:rFonts w:hint="eastAsia" w:ascii="仿宋" w:hAnsi="仿宋" w:eastAsia="仿宋" w:cs="仿宋"/>
          <w:sz w:val="32"/>
          <w:szCs w:val="32"/>
        </w:rPr>
        <w:t>问题记录表》，汇总所记录的问题，并组织全部</w:t>
      </w:r>
      <w:r>
        <w:rPr>
          <w:rFonts w:hint="eastAsia" w:ascii="仿宋" w:hAnsi="仿宋" w:eastAsia="仿宋" w:cs="仿宋"/>
          <w:sz w:val="32"/>
          <w:szCs w:val="32"/>
          <w:lang w:eastAsia="zh-CN"/>
        </w:rPr>
        <w:t>咨询专家</w:t>
      </w:r>
      <w:r>
        <w:rPr>
          <w:rFonts w:hint="eastAsia" w:ascii="仿宋" w:hAnsi="仿宋" w:eastAsia="仿宋" w:cs="仿宋"/>
          <w:sz w:val="32"/>
          <w:szCs w:val="32"/>
        </w:rPr>
        <w:t>，按照分别发言、集中讨论的方式形成《专家</w:t>
      </w:r>
      <w:r>
        <w:rPr>
          <w:rFonts w:hint="eastAsia" w:ascii="仿宋" w:hAnsi="仿宋" w:eastAsia="仿宋" w:cs="仿宋"/>
          <w:sz w:val="32"/>
          <w:szCs w:val="32"/>
          <w:lang w:eastAsia="zh-CN"/>
        </w:rPr>
        <w:t>咨询论证</w:t>
      </w:r>
      <w:r>
        <w:rPr>
          <w:rFonts w:hint="eastAsia" w:ascii="仿宋" w:hAnsi="仿宋" w:eastAsia="仿宋" w:cs="仿宋"/>
          <w:sz w:val="32"/>
          <w:szCs w:val="32"/>
        </w:rPr>
        <w:t>意见书》（附件4）。确有争议无法形</w:t>
      </w:r>
      <w:r>
        <w:rPr>
          <w:rFonts w:hint="eastAsia" w:ascii="仿宋" w:hAnsi="仿宋" w:eastAsia="仿宋" w:cs="仿宋"/>
          <w:sz w:val="32"/>
          <w:szCs w:val="32"/>
          <w:highlight w:val="none"/>
        </w:rPr>
        <w:t>成一致意见的，可采用少数服从多数的原则进行集体表决。签字确认时，持不同意见的</w:t>
      </w:r>
      <w:r>
        <w:rPr>
          <w:rFonts w:hint="eastAsia" w:ascii="仿宋" w:hAnsi="仿宋" w:eastAsia="仿宋" w:cs="仿宋"/>
          <w:sz w:val="32"/>
          <w:szCs w:val="32"/>
          <w:highlight w:val="none"/>
          <w:lang w:eastAsia="zh-CN"/>
        </w:rPr>
        <w:t>咨询专家</w:t>
      </w:r>
      <w:r>
        <w:rPr>
          <w:rFonts w:hint="eastAsia" w:ascii="仿宋" w:hAnsi="仿宋" w:eastAsia="仿宋" w:cs="仿宋"/>
          <w:sz w:val="32"/>
          <w:szCs w:val="32"/>
          <w:highlight w:val="none"/>
        </w:rPr>
        <w:t>可</w:t>
      </w:r>
      <w:r>
        <w:rPr>
          <w:rFonts w:hint="eastAsia" w:ascii="仿宋" w:hAnsi="仿宋" w:eastAsia="仿宋" w:cs="仿宋"/>
          <w:sz w:val="32"/>
          <w:szCs w:val="32"/>
          <w:highlight w:val="none"/>
          <w:lang w:eastAsia="zh-CN"/>
        </w:rPr>
        <w:t>书面</w:t>
      </w:r>
      <w:r>
        <w:rPr>
          <w:rFonts w:hint="eastAsia" w:ascii="仿宋" w:hAnsi="仿宋" w:eastAsia="仿宋" w:cs="仿宋"/>
          <w:sz w:val="32"/>
          <w:szCs w:val="32"/>
          <w:highlight w:val="none"/>
        </w:rPr>
        <w:t>声明保留意见。</w:t>
      </w:r>
    </w:p>
    <w:p>
      <w:pPr>
        <w:spacing w:line="600" w:lineRule="exact"/>
        <w:ind w:firstLine="640" w:firstLineChars="200"/>
        <w:jc w:val="left"/>
        <w:rPr>
          <w:rFonts w:ascii="楷体" w:hAnsi="楷体" w:eastAsia="楷体" w:cs="楷体"/>
          <w:sz w:val="32"/>
          <w:szCs w:val="32"/>
          <w:highlight w:val="none"/>
        </w:rPr>
      </w:pPr>
      <w:r>
        <w:rPr>
          <w:rFonts w:hint="eastAsia" w:ascii="楷体" w:hAnsi="楷体" w:eastAsia="楷体" w:cs="楷体"/>
          <w:sz w:val="32"/>
          <w:szCs w:val="32"/>
          <w:highlight w:val="none"/>
        </w:rPr>
        <w:t>（六）结果运用和档案留存</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咨询论证</w:t>
      </w:r>
      <w:r>
        <w:rPr>
          <w:rFonts w:hint="eastAsia" w:ascii="仿宋" w:hAnsi="仿宋" w:eastAsia="仿宋" w:cs="仿宋"/>
          <w:sz w:val="32"/>
          <w:szCs w:val="32"/>
        </w:rPr>
        <w:t>问题记录表》及书面招标文件等交由协会统一留存。《专家</w:t>
      </w:r>
      <w:r>
        <w:rPr>
          <w:rFonts w:hint="eastAsia" w:ascii="仿宋" w:hAnsi="仿宋" w:eastAsia="仿宋" w:cs="仿宋"/>
          <w:sz w:val="32"/>
          <w:szCs w:val="32"/>
          <w:lang w:eastAsia="zh-CN"/>
        </w:rPr>
        <w:t>咨询论证</w:t>
      </w:r>
      <w:r>
        <w:rPr>
          <w:rFonts w:hint="eastAsia" w:ascii="仿宋" w:hAnsi="仿宋" w:eastAsia="仿宋" w:cs="仿宋"/>
          <w:sz w:val="32"/>
          <w:szCs w:val="32"/>
        </w:rPr>
        <w:t>意见书》一式两份。其中，招标人留存1份，作为修改完善招标文件的重要依据；协会留存1份，</w:t>
      </w:r>
      <w:r>
        <w:rPr>
          <w:rFonts w:hint="eastAsia" w:ascii="仿宋" w:hAnsi="仿宋" w:eastAsia="仿宋" w:cs="仿宋"/>
          <w:sz w:val="32"/>
          <w:szCs w:val="32"/>
          <w:lang w:eastAsia="zh-CN"/>
        </w:rPr>
        <w:t>作为备案备查</w:t>
      </w:r>
      <w:r>
        <w:rPr>
          <w:rFonts w:hint="eastAsia" w:ascii="仿宋" w:hAnsi="仿宋" w:eastAsia="仿宋" w:cs="仿宋"/>
          <w:sz w:val="32"/>
          <w:szCs w:val="32"/>
        </w:rPr>
        <w:t>。</w:t>
      </w:r>
    </w:p>
    <w:p>
      <w:pPr>
        <w:spacing w:line="600" w:lineRule="exact"/>
        <w:ind w:firstLine="643" w:firstLineChars="200"/>
        <w:jc w:val="left"/>
        <w:rPr>
          <w:rFonts w:ascii="黑体" w:hAnsi="黑体" w:eastAsia="黑体" w:cs="黑体"/>
          <w:b/>
          <w:bCs/>
          <w:sz w:val="32"/>
          <w:szCs w:val="32"/>
        </w:rPr>
      </w:pPr>
      <w:r>
        <w:rPr>
          <w:rFonts w:hint="eastAsia" w:ascii="黑体" w:hAnsi="黑体" w:eastAsia="黑体" w:cs="黑体"/>
          <w:b/>
          <w:bCs/>
          <w:sz w:val="32"/>
          <w:szCs w:val="32"/>
        </w:rPr>
        <w:t>五、其它事项</w:t>
      </w:r>
    </w:p>
    <w:p>
      <w:pPr>
        <w:spacing w:line="60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（一）</w:t>
      </w:r>
      <w:r>
        <w:rPr>
          <w:rFonts w:hint="eastAsia" w:ascii="仿宋" w:hAnsi="仿宋" w:eastAsia="仿宋" w:cs="仿宋"/>
          <w:sz w:val="32"/>
          <w:szCs w:val="32"/>
          <w:lang w:eastAsia="zh-CN"/>
        </w:rPr>
        <w:t>咨询专家</w:t>
      </w:r>
      <w:r>
        <w:rPr>
          <w:rFonts w:hint="eastAsia" w:ascii="仿宋" w:hAnsi="仿宋" w:eastAsia="仿宋" w:cs="仿宋"/>
          <w:sz w:val="32"/>
          <w:szCs w:val="32"/>
        </w:rPr>
        <w:t>应当自觉执行回避制度，客观公正地履职，对所提出的</w:t>
      </w:r>
      <w:r>
        <w:rPr>
          <w:rFonts w:hint="eastAsia" w:ascii="仿宋" w:hAnsi="仿宋" w:eastAsia="仿宋" w:cs="仿宋"/>
          <w:sz w:val="32"/>
          <w:szCs w:val="32"/>
          <w:lang w:eastAsia="zh-CN"/>
        </w:rPr>
        <w:t>咨询论证</w:t>
      </w:r>
      <w:r>
        <w:rPr>
          <w:rFonts w:hint="eastAsia" w:ascii="仿宋" w:hAnsi="仿宋" w:eastAsia="仿宋" w:cs="仿宋"/>
          <w:sz w:val="32"/>
          <w:szCs w:val="32"/>
        </w:rPr>
        <w:t>意见承担个人责任。</w:t>
      </w:r>
    </w:p>
    <w:p>
      <w:pPr>
        <w:spacing w:line="600" w:lineRule="exact"/>
        <w:ind w:firstLine="640" w:firstLineChars="200"/>
        <w:jc w:val="left"/>
        <w:rPr>
          <w:rFonts w:ascii="仿宋" w:hAnsi="仿宋" w:eastAsia="仿宋" w:cs="仿宋"/>
          <w:b/>
          <w:sz w:val="32"/>
          <w:szCs w:val="32"/>
        </w:rPr>
      </w:pPr>
      <w:r>
        <w:rPr>
          <w:rFonts w:hint="eastAsia" w:ascii="仿宋" w:hAnsi="仿宋" w:eastAsia="仿宋" w:cs="仿宋"/>
          <w:sz w:val="32"/>
          <w:szCs w:val="32"/>
        </w:rPr>
        <w:t>（二）为保障专家能够畅所欲言，尽可能避免串通行为，</w:t>
      </w:r>
      <w:r>
        <w:rPr>
          <w:rFonts w:hint="eastAsia" w:ascii="仿宋" w:hAnsi="仿宋" w:eastAsia="仿宋" w:cs="仿宋"/>
          <w:sz w:val="32"/>
          <w:szCs w:val="32"/>
          <w:lang w:eastAsia="zh-CN"/>
        </w:rPr>
        <w:t>咨询论证</w:t>
      </w:r>
      <w:r>
        <w:rPr>
          <w:rFonts w:hint="eastAsia" w:ascii="仿宋" w:hAnsi="仿宋" w:eastAsia="仿宋" w:cs="仿宋"/>
          <w:sz w:val="32"/>
          <w:szCs w:val="32"/>
        </w:rPr>
        <w:t>项目确定中标人之前，协会和招标人（招标代理）应对</w:t>
      </w:r>
      <w:r>
        <w:rPr>
          <w:rFonts w:hint="eastAsia" w:ascii="仿宋" w:hAnsi="仿宋" w:eastAsia="仿宋" w:cs="仿宋"/>
          <w:sz w:val="32"/>
          <w:szCs w:val="32"/>
          <w:lang w:eastAsia="zh-CN"/>
        </w:rPr>
        <w:t>咨询论证</w:t>
      </w:r>
      <w:r>
        <w:rPr>
          <w:rFonts w:hint="eastAsia" w:ascii="仿宋" w:hAnsi="仿宋" w:eastAsia="仿宋" w:cs="仿宋"/>
          <w:sz w:val="32"/>
          <w:szCs w:val="32"/>
        </w:rPr>
        <w:t>过程特别</w:t>
      </w:r>
      <w:r>
        <w:rPr>
          <w:rFonts w:hint="eastAsia" w:ascii="仿宋" w:hAnsi="仿宋" w:eastAsia="仿宋" w:cs="仿宋"/>
          <w:sz w:val="32"/>
          <w:szCs w:val="32"/>
          <w:lang w:eastAsia="zh-CN"/>
        </w:rPr>
        <w:t>对于</w:t>
      </w:r>
      <w:r>
        <w:rPr>
          <w:rFonts w:hint="eastAsia" w:ascii="仿宋" w:hAnsi="仿宋" w:eastAsia="仿宋" w:cs="仿宋"/>
          <w:sz w:val="32"/>
          <w:szCs w:val="32"/>
        </w:rPr>
        <w:t>各专家发言、讨论情况</w:t>
      </w:r>
      <w:r>
        <w:rPr>
          <w:rFonts w:hint="eastAsia" w:ascii="仿宋" w:hAnsi="仿宋" w:eastAsia="仿宋" w:cs="仿宋"/>
          <w:sz w:val="32"/>
          <w:szCs w:val="32"/>
          <w:lang w:eastAsia="zh-CN"/>
        </w:rPr>
        <w:t>应</w:t>
      </w:r>
      <w:r>
        <w:rPr>
          <w:rFonts w:hint="eastAsia" w:ascii="仿宋" w:hAnsi="仿宋" w:eastAsia="仿宋" w:cs="仿宋"/>
          <w:sz w:val="32"/>
          <w:szCs w:val="32"/>
        </w:rPr>
        <w:t>严格保密。</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eastAsia="zh-CN"/>
        </w:rPr>
        <w:t>咨询专家</w:t>
      </w:r>
      <w:r>
        <w:rPr>
          <w:rFonts w:hint="eastAsia" w:ascii="仿宋" w:hAnsi="仿宋" w:eastAsia="仿宋" w:cs="仿宋"/>
          <w:sz w:val="32"/>
          <w:szCs w:val="32"/>
        </w:rPr>
        <w:t>与协会无委托、雇佣及类似关系。确认参与</w:t>
      </w:r>
      <w:r>
        <w:rPr>
          <w:rFonts w:hint="eastAsia" w:ascii="仿宋" w:hAnsi="仿宋" w:eastAsia="仿宋" w:cs="仿宋"/>
          <w:sz w:val="32"/>
          <w:szCs w:val="32"/>
          <w:lang w:eastAsia="zh-CN"/>
        </w:rPr>
        <w:t>咨询论证</w:t>
      </w:r>
      <w:r>
        <w:rPr>
          <w:rFonts w:hint="eastAsia" w:ascii="仿宋" w:hAnsi="仿宋" w:eastAsia="仿宋" w:cs="仿宋"/>
          <w:sz w:val="32"/>
          <w:szCs w:val="32"/>
        </w:rPr>
        <w:t>前，</w:t>
      </w:r>
      <w:r>
        <w:rPr>
          <w:rFonts w:hint="eastAsia" w:ascii="仿宋" w:hAnsi="仿宋" w:eastAsia="仿宋" w:cs="仿宋"/>
          <w:sz w:val="32"/>
          <w:szCs w:val="32"/>
          <w:lang w:eastAsia="zh-CN"/>
        </w:rPr>
        <w:t>咨询专家</w:t>
      </w:r>
      <w:r>
        <w:rPr>
          <w:rFonts w:hint="eastAsia" w:ascii="仿宋" w:hAnsi="仿宋" w:eastAsia="仿宋" w:cs="仿宋"/>
          <w:sz w:val="32"/>
          <w:szCs w:val="32"/>
        </w:rPr>
        <w:t>应充分考虑自身身体状况和出行安全。</w:t>
      </w:r>
      <w:r>
        <w:rPr>
          <w:rFonts w:hint="eastAsia" w:ascii="仿宋" w:hAnsi="仿宋" w:eastAsia="仿宋" w:cs="仿宋"/>
          <w:sz w:val="32"/>
          <w:szCs w:val="32"/>
          <w:lang w:eastAsia="zh-CN"/>
        </w:rPr>
        <w:t>咨询论证</w:t>
      </w:r>
      <w:r>
        <w:rPr>
          <w:rFonts w:hint="eastAsia" w:ascii="仿宋" w:hAnsi="仿宋" w:eastAsia="仿宋" w:cs="仿宋"/>
          <w:sz w:val="32"/>
          <w:szCs w:val="32"/>
        </w:rPr>
        <w:t>过程及前后交通安全、疾病等突发事故均全部由</w:t>
      </w:r>
      <w:r>
        <w:rPr>
          <w:rFonts w:hint="eastAsia" w:ascii="仿宋" w:hAnsi="仿宋" w:eastAsia="仿宋" w:cs="仿宋"/>
          <w:sz w:val="32"/>
          <w:szCs w:val="32"/>
          <w:lang w:eastAsia="zh-CN"/>
        </w:rPr>
        <w:t>咨询专家</w:t>
      </w:r>
      <w:r>
        <w:rPr>
          <w:rFonts w:hint="eastAsia" w:ascii="仿宋" w:hAnsi="仿宋" w:eastAsia="仿宋" w:cs="仿宋"/>
          <w:sz w:val="32"/>
          <w:szCs w:val="32"/>
        </w:rPr>
        <w:t>个人承担。</w:t>
      </w:r>
    </w:p>
    <w:p>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（四）各</w:t>
      </w:r>
      <w:r>
        <w:rPr>
          <w:rFonts w:hint="eastAsia" w:ascii="仿宋" w:hAnsi="仿宋" w:eastAsia="仿宋" w:cs="仿宋"/>
          <w:sz w:val="32"/>
          <w:szCs w:val="32"/>
          <w:lang w:eastAsia="zh-CN"/>
        </w:rPr>
        <w:t>咨询专家</w:t>
      </w:r>
      <w:r>
        <w:rPr>
          <w:rFonts w:hint="eastAsia" w:ascii="仿宋" w:hAnsi="仿宋" w:eastAsia="仿宋" w:cs="仿宋"/>
          <w:sz w:val="32"/>
          <w:szCs w:val="32"/>
        </w:rPr>
        <w:t>每次参与</w:t>
      </w:r>
      <w:r>
        <w:rPr>
          <w:rFonts w:hint="eastAsia" w:ascii="仿宋" w:hAnsi="仿宋" w:eastAsia="仿宋" w:cs="仿宋"/>
          <w:sz w:val="32"/>
          <w:szCs w:val="32"/>
          <w:lang w:eastAsia="zh-CN"/>
        </w:rPr>
        <w:t>咨询论证</w:t>
      </w:r>
      <w:r>
        <w:rPr>
          <w:rFonts w:hint="eastAsia" w:ascii="仿宋" w:hAnsi="仿宋" w:eastAsia="仿宋" w:cs="仿宋"/>
          <w:sz w:val="32"/>
          <w:szCs w:val="32"/>
        </w:rPr>
        <w:t>原则上至少独立、完整的发言1次；连续2次参加</w:t>
      </w:r>
      <w:r>
        <w:rPr>
          <w:rFonts w:hint="eastAsia" w:ascii="仿宋" w:hAnsi="仿宋" w:eastAsia="仿宋" w:cs="仿宋"/>
          <w:sz w:val="32"/>
          <w:szCs w:val="32"/>
          <w:lang w:eastAsia="zh-CN"/>
        </w:rPr>
        <w:t>咨询论证</w:t>
      </w:r>
      <w:r>
        <w:rPr>
          <w:rFonts w:hint="eastAsia" w:ascii="仿宋" w:hAnsi="仿宋" w:eastAsia="仿宋" w:cs="仿宋"/>
          <w:sz w:val="32"/>
          <w:szCs w:val="32"/>
        </w:rPr>
        <w:t>未提出实质性问题或未作完整发言且无法给出正当理由的，应当减少其抽取频次，直至清除出</w:t>
      </w:r>
      <w:r>
        <w:rPr>
          <w:rFonts w:hint="eastAsia" w:ascii="仿宋" w:hAnsi="仿宋" w:eastAsia="仿宋" w:cs="仿宋"/>
          <w:sz w:val="32"/>
          <w:szCs w:val="32"/>
          <w:lang w:eastAsia="zh-CN"/>
        </w:rPr>
        <w:t>咨询专家</w:t>
      </w:r>
      <w:r>
        <w:rPr>
          <w:rFonts w:hint="eastAsia" w:ascii="仿宋" w:hAnsi="仿宋" w:eastAsia="仿宋" w:cs="仿宋"/>
          <w:sz w:val="32"/>
          <w:szCs w:val="32"/>
        </w:rPr>
        <w:t>库。</w:t>
      </w:r>
      <w:bookmarkStart w:id="1" w:name="_GoBack"/>
      <w:bookmarkEnd w:id="1"/>
    </w:p>
    <w:p>
      <w:pPr>
        <w:spacing w:line="600" w:lineRule="exact"/>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五</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异议、投诉项目的评议参照本服务细则执行。</w:t>
      </w:r>
    </w:p>
    <w:p>
      <w:pPr>
        <w:spacing w:line="6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六</w:t>
      </w:r>
      <w:r>
        <w:rPr>
          <w:rFonts w:hint="eastAsia" w:ascii="仿宋" w:hAnsi="仿宋" w:eastAsia="仿宋" w:cs="仿宋"/>
          <w:sz w:val="32"/>
          <w:szCs w:val="32"/>
          <w:highlight w:val="none"/>
        </w:rPr>
        <w:t>）本服务细则经</w:t>
      </w:r>
      <w:r>
        <w:rPr>
          <w:rFonts w:hint="eastAsia" w:ascii="仿宋" w:hAnsi="仿宋" w:eastAsia="仿宋" w:cs="仿宋"/>
          <w:sz w:val="32"/>
          <w:szCs w:val="32"/>
          <w:highlight w:val="none"/>
          <w:lang w:eastAsia="zh-CN"/>
        </w:rPr>
        <w:t>连云港市招标投标协会五届一次</w:t>
      </w:r>
      <w:r>
        <w:rPr>
          <w:rFonts w:hint="eastAsia" w:ascii="仿宋" w:hAnsi="仿宋" w:eastAsia="仿宋" w:cs="仿宋"/>
          <w:sz w:val="32"/>
          <w:szCs w:val="32"/>
          <w:highlight w:val="none"/>
        </w:rPr>
        <w:t>理事会讨论通过，</w:t>
      </w:r>
      <w:r>
        <w:rPr>
          <w:rFonts w:hint="eastAsia" w:ascii="仿宋" w:hAnsi="仿宋" w:eastAsia="仿宋" w:cs="仿宋"/>
          <w:sz w:val="32"/>
          <w:szCs w:val="32"/>
          <w:highlight w:val="none"/>
          <w:lang w:val="en-US" w:eastAsia="zh-CN"/>
        </w:rPr>
        <w:t>自</w:t>
      </w:r>
      <w:r>
        <w:rPr>
          <w:rFonts w:hint="eastAsia" w:ascii="仿宋" w:hAnsi="仿宋" w:eastAsia="仿宋" w:cs="仿宋"/>
          <w:sz w:val="32"/>
          <w:szCs w:val="32"/>
          <w:highlight w:val="none"/>
        </w:rPr>
        <w:t xml:space="preserve">2022年 </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val="en-US" w:eastAsia="zh-CN"/>
        </w:rPr>
        <w:t>起</w:t>
      </w:r>
      <w:r>
        <w:rPr>
          <w:rFonts w:hint="eastAsia" w:ascii="仿宋" w:hAnsi="仿宋" w:eastAsia="仿宋" w:cs="仿宋"/>
          <w:sz w:val="32"/>
          <w:szCs w:val="32"/>
          <w:highlight w:val="none"/>
        </w:rPr>
        <w:t>实施。</w:t>
      </w:r>
    </w:p>
    <w:p/>
    <w:p/>
    <w:p/>
    <w:p/>
    <w:p/>
    <w:p>
      <w:pPr>
        <w:ind w:firstLine="4819" w:firstLineChars="15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连云港市招标投标协会</w:t>
      </w:r>
    </w:p>
    <w:p>
      <w:pPr>
        <w:ind w:firstLine="5140" w:firstLineChars="1600"/>
        <w:rPr>
          <w:rFonts w:hint="default" w:ascii="仿宋" w:hAnsi="仿宋" w:eastAsia="仿宋" w:cs="仿宋"/>
          <w:b/>
          <w:bCs/>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b/>
          <w:bCs/>
          <w:sz w:val="32"/>
          <w:szCs w:val="32"/>
          <w:lang w:val="en-US" w:eastAsia="zh-CN"/>
        </w:rPr>
        <w:t>2022年11月4日</w:t>
      </w:r>
    </w:p>
    <w:p>
      <w:pPr>
        <w:spacing w:line="600" w:lineRule="exact"/>
        <w:jc w:val="left"/>
        <w:rPr>
          <w:rFonts w:hint="eastAsia" w:ascii="黑体" w:hAnsi="黑体" w:eastAsia="黑体" w:cs="黑体"/>
          <w:sz w:val="32"/>
          <w:szCs w:val="32"/>
          <w:lang w:eastAsia="zh-CN"/>
        </w:rPr>
      </w:pPr>
    </w:p>
    <w:p>
      <w:pPr>
        <w:spacing w:line="600" w:lineRule="exact"/>
        <w:jc w:val="left"/>
        <w:rPr>
          <w:rFonts w:hint="eastAsia"/>
          <w:b/>
          <w:sz w:val="44"/>
          <w:szCs w:val="44"/>
          <w:lang w:val="en-US" w:eastAsia="zh-CN"/>
        </w:rPr>
      </w:pPr>
      <w:r>
        <w:rPr>
          <w:rFonts w:hint="eastAsia" w:ascii="黑体" w:hAnsi="黑体" w:eastAsia="黑体" w:cs="黑体"/>
          <w:sz w:val="32"/>
          <w:szCs w:val="32"/>
          <w:lang w:eastAsia="zh-CN"/>
        </w:rPr>
        <w:t>附件</w:t>
      </w:r>
      <w:r>
        <w:rPr>
          <w:rFonts w:hint="default" w:ascii="黑体" w:hAnsi="黑体" w:eastAsia="黑体" w:cs="黑体"/>
          <w:sz w:val="32"/>
          <w:szCs w:val="32"/>
          <w:lang w:val="en-US" w:eastAsia="zh-CN"/>
        </w:rPr>
        <w:t>1</w:t>
      </w:r>
      <w:r>
        <w:rPr>
          <w:rFonts w:hint="eastAsia" w:ascii="黑体" w:hAnsi="黑体" w:eastAsia="黑体" w:cs="黑体"/>
          <w:sz w:val="32"/>
          <w:szCs w:val="32"/>
          <w:lang w:val="en-US" w:eastAsia="zh-CN"/>
        </w:rPr>
        <w:t>：</w:t>
      </w:r>
    </w:p>
    <w:p>
      <w:pPr>
        <w:pStyle w:val="5"/>
        <w:shd w:val="clear" w:color="auto" w:fill="FFFFFF"/>
        <w:spacing w:before="0" w:beforeAutospacing="0" w:after="0" w:afterAutospacing="0"/>
        <w:jc w:val="center"/>
        <w:rPr>
          <w:b/>
          <w:color w:val="333333"/>
          <w:sz w:val="32"/>
          <w:szCs w:val="32"/>
        </w:rPr>
      </w:pPr>
      <w:r>
        <w:rPr>
          <w:rFonts w:hint="eastAsia"/>
          <w:b/>
          <w:color w:val="333333"/>
          <w:sz w:val="44"/>
          <w:szCs w:val="44"/>
        </w:rPr>
        <w:t>咨询服务协议书</w:t>
      </w:r>
    </w:p>
    <w:p>
      <w:pPr>
        <w:pStyle w:val="5"/>
        <w:keepNext w:val="0"/>
        <w:keepLines w:val="0"/>
        <w:pageBreakBefore w:val="0"/>
        <w:widowControl/>
        <w:shd w:val="clear" w:color="auto" w:fill="FFFFFF"/>
        <w:kinsoku/>
        <w:wordWrap/>
        <w:overflowPunct/>
        <w:topLinePunct w:val="0"/>
        <w:autoSpaceDE/>
        <w:autoSpaceDN/>
        <w:bidi w:val="0"/>
        <w:adjustRightInd/>
        <w:snapToGrid/>
        <w:spacing w:beforeLines="50" w:beforeAutospacing="0" w:afterLines="50" w:afterAutospacing="0" w:line="320" w:lineRule="exact"/>
        <w:textAlignment w:val="auto"/>
        <w:rPr>
          <w:color w:val="333333"/>
          <w:sz w:val="28"/>
        </w:rPr>
      </w:pPr>
      <w:r>
        <w:rPr>
          <w:rFonts w:hint="eastAsia"/>
          <w:color w:val="333333"/>
          <w:sz w:val="28"/>
          <w:lang w:eastAsia="zh-CN"/>
        </w:rPr>
        <w:t>委托人（</w:t>
      </w:r>
      <w:r>
        <w:rPr>
          <w:rFonts w:hint="eastAsia"/>
          <w:color w:val="333333"/>
          <w:sz w:val="28"/>
        </w:rPr>
        <w:t>甲方</w:t>
      </w:r>
      <w:r>
        <w:rPr>
          <w:rFonts w:hint="eastAsia"/>
          <w:color w:val="333333"/>
          <w:sz w:val="28"/>
          <w:lang w:eastAsia="zh-CN"/>
        </w:rPr>
        <w:t>）</w:t>
      </w:r>
      <w:r>
        <w:rPr>
          <w:rFonts w:hint="eastAsia"/>
          <w:color w:val="333333"/>
          <w:sz w:val="28"/>
        </w:rPr>
        <w:t>：</w:t>
      </w:r>
      <w:r>
        <w:rPr>
          <w:color w:val="333333"/>
          <w:sz w:val="28"/>
        </w:rPr>
        <w:t xml:space="preserve"> </w:t>
      </w:r>
      <w:r>
        <w:rPr>
          <w:color w:val="333333"/>
          <w:sz w:val="28"/>
          <w:u w:val="single"/>
        </w:rPr>
        <w:t xml:space="preserve">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textAlignment w:val="auto"/>
        <w:rPr>
          <w:rFonts w:hint="eastAsia" w:eastAsia="宋体"/>
          <w:color w:val="333333"/>
          <w:sz w:val="28"/>
          <w:u w:val="single"/>
          <w:lang w:val="en-US" w:eastAsia="zh-CN"/>
        </w:rPr>
      </w:pPr>
      <w:r>
        <w:rPr>
          <w:rFonts w:hint="eastAsia"/>
          <w:color w:val="333333"/>
          <w:sz w:val="28"/>
          <w:lang w:eastAsia="zh-CN"/>
        </w:rPr>
        <w:t>受托人（</w:t>
      </w:r>
      <w:r>
        <w:rPr>
          <w:rFonts w:hint="eastAsia"/>
          <w:color w:val="333333"/>
          <w:sz w:val="28"/>
        </w:rPr>
        <w:t>乙方</w:t>
      </w:r>
      <w:r>
        <w:rPr>
          <w:rFonts w:hint="eastAsia"/>
          <w:color w:val="333333"/>
          <w:sz w:val="28"/>
          <w:lang w:eastAsia="zh-CN"/>
        </w:rPr>
        <w:t>）</w:t>
      </w:r>
      <w:r>
        <w:rPr>
          <w:rFonts w:hint="eastAsia"/>
          <w:color w:val="333333"/>
          <w:sz w:val="28"/>
        </w:rPr>
        <w:t>：</w:t>
      </w:r>
      <w:r>
        <w:rPr>
          <w:rFonts w:hint="eastAsia"/>
          <w:color w:val="333333"/>
          <w:sz w:val="28"/>
          <w:u w:val="single"/>
        </w:rPr>
        <w:t>连云港市招标投标协会</w:t>
      </w:r>
      <w:r>
        <w:rPr>
          <w:rFonts w:hint="eastAsia"/>
          <w:color w:val="333333"/>
          <w:sz w:val="28"/>
          <w:u w:val="single"/>
          <w:lang w:val="en-US" w:eastAsia="zh-CN"/>
        </w:rPr>
        <w:t xml:space="preserve">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textAlignment w:val="auto"/>
        <w:rPr>
          <w:color w:val="333333"/>
          <w:sz w:val="28"/>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560" w:firstLineChars="200"/>
        <w:jc w:val="both"/>
        <w:textAlignment w:val="auto"/>
        <w:rPr>
          <w:color w:val="333333"/>
          <w:sz w:val="28"/>
          <w:highlight w:val="none"/>
        </w:rPr>
      </w:pPr>
      <w:r>
        <w:rPr>
          <w:rFonts w:hint="eastAsia"/>
          <w:color w:val="333333"/>
          <w:sz w:val="28"/>
        </w:rPr>
        <w:t>根据《中华人民共和国民法典》</w:t>
      </w:r>
      <w:r>
        <w:rPr>
          <w:rFonts w:hint="eastAsia"/>
          <w:color w:val="333333"/>
          <w:sz w:val="28"/>
          <w:highlight w:val="none"/>
        </w:rPr>
        <w:t>和连招</w:t>
      </w:r>
      <w:r>
        <w:rPr>
          <w:rFonts w:hint="eastAsia"/>
          <w:color w:val="333333"/>
          <w:sz w:val="28"/>
          <w:highlight w:val="none"/>
          <w:lang w:eastAsia="zh-CN"/>
        </w:rPr>
        <w:t>协</w:t>
      </w:r>
      <w:r>
        <w:rPr>
          <w:rFonts w:hint="eastAsia"/>
          <w:color w:val="333333"/>
          <w:sz w:val="28"/>
          <w:highlight w:val="none"/>
        </w:rPr>
        <w:t>【</w:t>
      </w:r>
      <w:r>
        <w:rPr>
          <w:color w:val="333333"/>
          <w:sz w:val="28"/>
          <w:highlight w:val="none"/>
        </w:rPr>
        <w:t>20</w:t>
      </w:r>
      <w:r>
        <w:rPr>
          <w:rFonts w:hint="eastAsia"/>
          <w:color w:val="333333"/>
          <w:sz w:val="28"/>
          <w:highlight w:val="none"/>
          <w:lang w:val="en-US" w:eastAsia="zh-CN"/>
        </w:rPr>
        <w:t>22</w:t>
      </w:r>
      <w:r>
        <w:rPr>
          <w:rFonts w:hint="eastAsia"/>
          <w:color w:val="333333"/>
          <w:sz w:val="28"/>
          <w:highlight w:val="none"/>
        </w:rPr>
        <w:t>】</w:t>
      </w:r>
      <w:r>
        <w:rPr>
          <w:color w:val="333333"/>
          <w:sz w:val="28"/>
          <w:highlight w:val="none"/>
        </w:rPr>
        <w:t>1</w:t>
      </w:r>
      <w:r>
        <w:rPr>
          <w:rFonts w:hint="eastAsia"/>
          <w:color w:val="333333"/>
          <w:sz w:val="28"/>
          <w:highlight w:val="none"/>
        </w:rPr>
        <w:t>号文件的有关规定，甲方按照项目的实际需要，向乙方提出</w:t>
      </w:r>
      <w:r>
        <w:rPr>
          <w:rFonts w:hint="eastAsia"/>
          <w:color w:val="333333"/>
          <w:sz w:val="28"/>
          <w:highlight w:val="none"/>
          <w:lang w:eastAsia="zh-CN"/>
        </w:rPr>
        <w:t>咨询论证评议</w:t>
      </w:r>
      <w:r>
        <w:rPr>
          <w:rFonts w:hint="eastAsia"/>
          <w:color w:val="333333"/>
          <w:sz w:val="28"/>
          <w:highlight w:val="none"/>
        </w:rPr>
        <w:t>申请，委托乙方抽取</w:t>
      </w:r>
      <w:r>
        <w:rPr>
          <w:rFonts w:hint="eastAsia"/>
          <w:color w:val="333333"/>
          <w:sz w:val="28"/>
          <w:highlight w:val="none"/>
          <w:lang w:eastAsia="zh-CN"/>
        </w:rPr>
        <w:t>咨询</w:t>
      </w:r>
      <w:r>
        <w:rPr>
          <w:rFonts w:hint="eastAsia"/>
          <w:color w:val="333333"/>
          <w:sz w:val="28"/>
          <w:highlight w:val="none"/>
        </w:rPr>
        <w:t>专家对其项目开展</w:t>
      </w:r>
      <w:r>
        <w:rPr>
          <w:rFonts w:hint="eastAsia"/>
          <w:color w:val="333333"/>
          <w:sz w:val="28"/>
          <w:highlight w:val="none"/>
          <w:lang w:eastAsia="zh-CN"/>
        </w:rPr>
        <w:t>咨询论证评议</w:t>
      </w:r>
      <w:r>
        <w:rPr>
          <w:rFonts w:hint="eastAsia"/>
          <w:color w:val="333333"/>
          <w:sz w:val="28"/>
          <w:highlight w:val="none"/>
        </w:rPr>
        <w:t>工作。乙方按照甲方申请，抽取相关专业的专家开展</w:t>
      </w:r>
      <w:r>
        <w:rPr>
          <w:rFonts w:hint="eastAsia"/>
          <w:color w:val="333333"/>
          <w:sz w:val="28"/>
          <w:highlight w:val="none"/>
          <w:lang w:eastAsia="zh-CN"/>
        </w:rPr>
        <w:t>咨询论证评议</w:t>
      </w:r>
      <w:r>
        <w:rPr>
          <w:rFonts w:hint="eastAsia"/>
          <w:color w:val="333333"/>
          <w:sz w:val="28"/>
          <w:highlight w:val="none"/>
        </w:rPr>
        <w:t>工作，并按照约定提供有关咨询</w:t>
      </w:r>
      <w:r>
        <w:rPr>
          <w:rFonts w:hint="eastAsia"/>
          <w:color w:val="333333"/>
          <w:sz w:val="28"/>
          <w:highlight w:val="none"/>
          <w:lang w:eastAsia="zh-CN"/>
        </w:rPr>
        <w:t>论证评议</w:t>
      </w:r>
      <w:r>
        <w:rPr>
          <w:rFonts w:hint="eastAsia"/>
          <w:color w:val="333333"/>
          <w:sz w:val="28"/>
          <w:highlight w:val="none"/>
        </w:rPr>
        <w:t>服务。甲乙双方在平等自愿、充分协商的基础上达成以下协议。</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560" w:firstLineChars="200"/>
        <w:jc w:val="both"/>
        <w:textAlignment w:val="auto"/>
        <w:rPr>
          <w:rFonts w:ascii="方正黑体_GBK" w:eastAsia="方正黑体_GBK"/>
          <w:color w:val="333333"/>
          <w:sz w:val="28"/>
          <w:highlight w:val="none"/>
        </w:rPr>
      </w:pPr>
      <w:r>
        <w:rPr>
          <w:rFonts w:hint="eastAsia" w:ascii="方正黑体_GBK" w:eastAsia="方正黑体_GBK"/>
          <w:color w:val="333333"/>
          <w:sz w:val="28"/>
          <w:highlight w:val="none"/>
        </w:rPr>
        <w:t>一、咨询服务内容</w:t>
      </w:r>
      <w:r>
        <w:rPr>
          <w:rFonts w:ascii="方正黑体_GBK" w:eastAsia="方正黑体_GBK"/>
          <w:color w:val="333333"/>
          <w:sz w:val="28"/>
          <w:highlight w:val="none"/>
        </w:rPr>
        <w:t xml:space="preserve">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560" w:firstLineChars="200"/>
        <w:jc w:val="both"/>
        <w:textAlignment w:val="auto"/>
        <w:rPr>
          <w:color w:val="333333"/>
          <w:sz w:val="28"/>
          <w:highlight w:val="none"/>
        </w:rPr>
      </w:pPr>
      <w:r>
        <w:rPr>
          <w:rFonts w:hint="eastAsia"/>
          <w:color w:val="333333"/>
          <w:sz w:val="28"/>
          <w:highlight w:val="none"/>
        </w:rPr>
        <w:sym w:font="Wingdings 2" w:char="00A3"/>
      </w:r>
      <w:r>
        <w:rPr>
          <w:color w:val="333333"/>
          <w:sz w:val="28"/>
          <w:highlight w:val="none"/>
        </w:rPr>
        <w:t>1</w:t>
      </w:r>
      <w:r>
        <w:rPr>
          <w:rFonts w:hint="eastAsia"/>
          <w:color w:val="333333"/>
          <w:sz w:val="28"/>
          <w:highlight w:val="none"/>
        </w:rPr>
        <w:t>、乙方选取专家为甲方提供招标文件</w:t>
      </w:r>
      <w:r>
        <w:rPr>
          <w:rFonts w:hint="eastAsia"/>
          <w:color w:val="333333"/>
          <w:sz w:val="28"/>
          <w:highlight w:val="none"/>
          <w:lang w:eastAsia="zh-CN"/>
        </w:rPr>
        <w:t>咨询论证</w:t>
      </w:r>
      <w:r>
        <w:rPr>
          <w:rFonts w:hint="eastAsia"/>
          <w:color w:val="333333"/>
          <w:sz w:val="28"/>
          <w:highlight w:val="none"/>
        </w:rPr>
        <w:t>服务，</w:t>
      </w:r>
      <w:r>
        <w:rPr>
          <w:rFonts w:hint="eastAsia"/>
          <w:color w:val="333333"/>
          <w:sz w:val="28"/>
          <w:highlight w:val="none"/>
          <w:lang w:eastAsia="zh-CN"/>
        </w:rPr>
        <w:t>咨询论证</w:t>
      </w:r>
      <w:r>
        <w:rPr>
          <w:rFonts w:hint="eastAsia"/>
          <w:color w:val="333333"/>
          <w:sz w:val="28"/>
          <w:highlight w:val="none"/>
        </w:rPr>
        <w:t>项目名称是</w:t>
      </w:r>
      <w:r>
        <w:rPr>
          <w:color w:val="333333"/>
          <w:sz w:val="28"/>
          <w:highlight w:val="none"/>
          <w:u w:val="single"/>
        </w:rPr>
        <w:t xml:space="preserve">                     </w:t>
      </w:r>
      <w:r>
        <w:rPr>
          <w:rFonts w:hint="eastAsia"/>
          <w:color w:val="333333"/>
          <w:sz w:val="28"/>
          <w:highlight w:val="none"/>
        </w:rPr>
        <w:t>，项目投资额为</w:t>
      </w:r>
      <w:r>
        <w:rPr>
          <w:color w:val="333333"/>
          <w:sz w:val="28"/>
          <w:highlight w:val="none"/>
          <w:u w:val="single"/>
        </w:rPr>
        <w:t xml:space="preserve">       </w:t>
      </w:r>
      <w:r>
        <w:rPr>
          <w:rFonts w:hint="eastAsia"/>
          <w:color w:val="333333"/>
          <w:sz w:val="28"/>
          <w:highlight w:val="none"/>
        </w:rPr>
        <w:t>万元。</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560" w:firstLineChars="200"/>
        <w:jc w:val="both"/>
        <w:textAlignment w:val="auto"/>
        <w:rPr>
          <w:color w:val="333333"/>
          <w:sz w:val="28"/>
          <w:highlight w:val="none"/>
          <w:u w:val="single"/>
        </w:rPr>
      </w:pPr>
      <w:r>
        <w:rPr>
          <w:rFonts w:hint="eastAsia"/>
          <w:color w:val="333333"/>
          <w:sz w:val="28"/>
          <w:highlight w:val="none"/>
        </w:rPr>
        <w:sym w:font="Wingdings 2" w:char="00A3"/>
      </w:r>
      <w:r>
        <w:rPr>
          <w:color w:val="333333"/>
          <w:sz w:val="28"/>
          <w:highlight w:val="none"/>
        </w:rPr>
        <w:t>2</w:t>
      </w:r>
      <w:r>
        <w:rPr>
          <w:rFonts w:hint="eastAsia"/>
          <w:color w:val="333333"/>
          <w:sz w:val="28"/>
          <w:highlight w:val="none"/>
        </w:rPr>
        <w:t>、乙方选取专家为甲方提供异议、投诉方面咨询服务，评议项目名称是</w:t>
      </w:r>
      <w:r>
        <w:rPr>
          <w:color w:val="333333"/>
          <w:sz w:val="28"/>
          <w:highlight w:val="none"/>
          <w:u w:val="single"/>
        </w:rPr>
        <w:t xml:space="preserve">                    </w:t>
      </w:r>
      <w:r>
        <w:rPr>
          <w:rFonts w:hint="eastAsia"/>
          <w:color w:val="333333"/>
          <w:sz w:val="28"/>
          <w:highlight w:val="none"/>
        </w:rPr>
        <w:t>，评议的主要问题是</w:t>
      </w:r>
      <w:r>
        <w:rPr>
          <w:color w:val="333333"/>
          <w:sz w:val="28"/>
          <w:highlight w:val="none"/>
          <w:u w:val="single"/>
        </w:rPr>
        <w:t xml:space="preserve">                  </w:t>
      </w:r>
      <w:r>
        <w:rPr>
          <w:rFonts w:hint="eastAsia"/>
          <w:color w:val="333333"/>
          <w:sz w:val="28"/>
          <w:highlight w:val="none"/>
        </w:rPr>
        <w:t>。</w:t>
      </w:r>
    </w:p>
    <w:p>
      <w:pPr>
        <w:pStyle w:val="5"/>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0" w:beforeAutospacing="0" w:after="0" w:afterAutospacing="0" w:line="320" w:lineRule="exact"/>
        <w:ind w:firstLine="560" w:firstLineChars="200"/>
        <w:jc w:val="both"/>
        <w:textAlignment w:val="auto"/>
        <w:rPr>
          <w:rFonts w:hint="default" w:ascii="方正黑体_GBK" w:eastAsia="方正黑体_GBK"/>
          <w:color w:val="333333"/>
          <w:sz w:val="28"/>
          <w:highlight w:val="none"/>
          <w:lang w:val="en-US" w:eastAsia="zh-CN"/>
        </w:rPr>
      </w:pPr>
      <w:r>
        <w:rPr>
          <w:rFonts w:hint="eastAsia" w:ascii="方正黑体_GBK" w:eastAsia="方正黑体_GBK"/>
          <w:color w:val="333333"/>
          <w:sz w:val="28"/>
          <w:highlight w:val="none"/>
        </w:rPr>
        <w:t>咨询服务费用</w:t>
      </w:r>
    </w:p>
    <w:p>
      <w:pPr>
        <w:pStyle w:val="5"/>
        <w:keepNext w:val="0"/>
        <w:keepLines w:val="0"/>
        <w:pageBreakBefore w:val="0"/>
        <w:widowControl/>
        <w:numPr>
          <w:ilvl w:val="0"/>
          <w:numId w:val="4"/>
        </w:numPr>
        <w:shd w:val="clear" w:color="auto" w:fill="FFFFFF"/>
        <w:kinsoku/>
        <w:wordWrap/>
        <w:overflowPunct/>
        <w:topLinePunct w:val="0"/>
        <w:autoSpaceDE/>
        <w:autoSpaceDN/>
        <w:bidi w:val="0"/>
        <w:adjustRightInd/>
        <w:snapToGrid/>
        <w:spacing w:before="0" w:beforeAutospacing="0" w:after="0" w:afterAutospacing="0" w:line="320" w:lineRule="exact"/>
        <w:ind w:firstLine="560" w:firstLineChars="200"/>
        <w:jc w:val="both"/>
        <w:textAlignment w:val="auto"/>
        <w:rPr>
          <w:rFonts w:hint="eastAsia"/>
          <w:color w:val="333333"/>
          <w:sz w:val="28"/>
          <w:highlight w:val="none"/>
        </w:rPr>
      </w:pPr>
      <w:r>
        <w:rPr>
          <w:rFonts w:hint="eastAsia"/>
          <w:color w:val="333333"/>
          <w:sz w:val="28"/>
          <w:highlight w:val="none"/>
        </w:rPr>
        <w:t>甲方向乙方交纳咨询服务费，共计人民币</w:t>
      </w:r>
      <w:r>
        <w:rPr>
          <w:color w:val="333333"/>
          <w:sz w:val="28"/>
          <w:highlight w:val="none"/>
        </w:rPr>
        <w:t>_________</w:t>
      </w:r>
      <w:r>
        <w:rPr>
          <w:rFonts w:hint="eastAsia"/>
          <w:color w:val="333333"/>
          <w:sz w:val="28"/>
          <w:highlight w:val="none"/>
        </w:rPr>
        <w:t>元。</w:t>
      </w:r>
    </w:p>
    <w:p>
      <w:pPr>
        <w:pStyle w:val="5"/>
        <w:keepNext w:val="0"/>
        <w:keepLines w:val="0"/>
        <w:pageBreakBefore w:val="0"/>
        <w:widowControl/>
        <w:numPr>
          <w:ilvl w:val="0"/>
          <w:numId w:val="4"/>
        </w:numPr>
        <w:shd w:val="clear" w:color="auto" w:fill="FFFFFF"/>
        <w:kinsoku/>
        <w:wordWrap/>
        <w:overflowPunct/>
        <w:topLinePunct w:val="0"/>
        <w:autoSpaceDE/>
        <w:autoSpaceDN/>
        <w:bidi w:val="0"/>
        <w:adjustRightInd/>
        <w:snapToGrid/>
        <w:spacing w:before="0" w:beforeAutospacing="0" w:after="0" w:afterAutospacing="0" w:line="320" w:lineRule="exact"/>
        <w:ind w:firstLine="560" w:firstLineChars="200"/>
        <w:jc w:val="both"/>
        <w:textAlignment w:val="auto"/>
        <w:rPr>
          <w:rFonts w:hint="eastAsia"/>
          <w:color w:val="333333"/>
          <w:sz w:val="28"/>
          <w:highlight w:val="none"/>
        </w:rPr>
      </w:pPr>
      <w:r>
        <w:rPr>
          <w:rFonts w:hint="eastAsia"/>
          <w:color w:val="333333"/>
          <w:sz w:val="28"/>
          <w:highlight w:val="none"/>
          <w:lang w:eastAsia="zh-CN"/>
        </w:rPr>
        <w:t>专家劳务费：</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20" w:lineRule="exact"/>
        <w:ind w:firstLine="560" w:firstLineChars="200"/>
        <w:jc w:val="both"/>
        <w:textAlignment w:val="auto"/>
        <w:rPr>
          <w:rFonts w:hint="eastAsia" w:eastAsia="宋体"/>
          <w:color w:val="333333"/>
          <w:sz w:val="28"/>
          <w:highlight w:val="none"/>
          <w:lang w:val="en-US" w:eastAsia="zh-CN"/>
        </w:rPr>
      </w:pPr>
      <w:r>
        <w:rPr>
          <w:rFonts w:hint="eastAsia"/>
          <w:color w:val="333333"/>
          <w:sz w:val="28"/>
          <w:highlight w:val="none"/>
        </w:rPr>
        <w:sym w:font="Wingdings 2" w:char="00A3"/>
      </w:r>
      <w:r>
        <w:rPr>
          <w:rFonts w:hint="eastAsia"/>
          <w:color w:val="333333"/>
          <w:sz w:val="28"/>
          <w:highlight w:val="none"/>
          <w:lang w:val="en-US" w:eastAsia="zh-CN"/>
        </w:rPr>
        <w:t>由甲方自行支付；</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20" w:lineRule="exact"/>
        <w:ind w:firstLine="560" w:firstLineChars="200"/>
        <w:jc w:val="both"/>
        <w:textAlignment w:val="auto"/>
        <w:rPr>
          <w:rFonts w:hint="default" w:eastAsia="宋体"/>
          <w:color w:val="333333"/>
          <w:sz w:val="28"/>
          <w:highlight w:val="none"/>
          <w:lang w:val="en-US" w:eastAsia="zh-CN"/>
        </w:rPr>
      </w:pPr>
      <w:r>
        <w:rPr>
          <w:rFonts w:hint="eastAsia"/>
          <w:color w:val="333333"/>
          <w:sz w:val="28"/>
          <w:highlight w:val="none"/>
        </w:rPr>
        <w:sym w:font="Wingdings 2" w:char="00A3"/>
      </w:r>
      <w:r>
        <w:rPr>
          <w:rFonts w:hint="eastAsia"/>
          <w:color w:val="333333"/>
          <w:sz w:val="28"/>
          <w:highlight w:val="none"/>
          <w:lang w:val="en-US" w:eastAsia="zh-CN"/>
        </w:rPr>
        <w:t>由甲方预先支付给乙方，并由乙方代为支付，多退少补。</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20" w:lineRule="exact"/>
        <w:ind w:firstLine="560" w:firstLineChars="200"/>
        <w:jc w:val="both"/>
        <w:textAlignment w:val="auto"/>
        <w:rPr>
          <w:rFonts w:ascii="方正黑体_GBK" w:eastAsia="方正黑体_GBK"/>
          <w:color w:val="333333"/>
          <w:sz w:val="28"/>
          <w:highlight w:val="none"/>
        </w:rPr>
      </w:pPr>
      <w:r>
        <w:rPr>
          <w:rFonts w:hint="eastAsia" w:ascii="方正黑体_GBK" w:eastAsia="方正黑体_GBK"/>
          <w:color w:val="333333"/>
          <w:sz w:val="28"/>
          <w:highlight w:val="none"/>
        </w:rPr>
        <w:t>三、双方的责任和义务</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560" w:firstLineChars="200"/>
        <w:jc w:val="both"/>
        <w:textAlignment w:val="auto"/>
        <w:rPr>
          <w:color w:val="333333"/>
          <w:sz w:val="28"/>
        </w:rPr>
      </w:pPr>
      <w:r>
        <w:rPr>
          <w:color w:val="333333"/>
          <w:sz w:val="28"/>
          <w:highlight w:val="none"/>
        </w:rPr>
        <w:t>1</w:t>
      </w:r>
      <w:r>
        <w:rPr>
          <w:rFonts w:hint="eastAsia"/>
          <w:color w:val="333333"/>
          <w:sz w:val="28"/>
          <w:highlight w:val="none"/>
        </w:rPr>
        <w:t>、甲方是</w:t>
      </w:r>
      <w:r>
        <w:rPr>
          <w:rFonts w:hint="eastAsia"/>
          <w:color w:val="333333"/>
          <w:sz w:val="28"/>
          <w:highlight w:val="none"/>
          <w:lang w:eastAsia="zh-CN"/>
        </w:rPr>
        <w:t>咨询论证</w:t>
      </w:r>
      <w:r>
        <w:rPr>
          <w:rFonts w:hint="eastAsia"/>
          <w:color w:val="333333"/>
          <w:sz w:val="28"/>
          <w:highlight w:val="none"/>
        </w:rPr>
        <w:t>评议工作的责任主体，负责</w:t>
      </w:r>
      <w:r>
        <w:rPr>
          <w:rFonts w:hint="eastAsia"/>
          <w:color w:val="333333"/>
          <w:sz w:val="28"/>
          <w:highlight w:val="none"/>
          <w:lang w:eastAsia="zh-CN"/>
        </w:rPr>
        <w:t>咨询论证</w:t>
      </w:r>
      <w:r>
        <w:rPr>
          <w:rFonts w:hint="eastAsia"/>
          <w:color w:val="333333"/>
          <w:sz w:val="28"/>
          <w:highlight w:val="none"/>
        </w:rPr>
        <w:t>评</w:t>
      </w:r>
      <w:r>
        <w:rPr>
          <w:rFonts w:hint="eastAsia"/>
          <w:color w:val="333333"/>
          <w:sz w:val="28"/>
        </w:rPr>
        <w:t>议活动的具体组织和全程安全工作的指导监管。</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560" w:firstLineChars="200"/>
        <w:jc w:val="both"/>
        <w:textAlignment w:val="auto"/>
        <w:rPr>
          <w:color w:val="333333"/>
          <w:sz w:val="28"/>
        </w:rPr>
      </w:pPr>
      <w:r>
        <w:rPr>
          <w:color w:val="333333"/>
          <w:sz w:val="28"/>
        </w:rPr>
        <w:t>2</w:t>
      </w:r>
      <w:r>
        <w:rPr>
          <w:rFonts w:hint="eastAsia"/>
          <w:color w:val="333333"/>
          <w:sz w:val="28"/>
        </w:rPr>
        <w:t>、乙方配合甲方工作，并为甲方提供选取专家开展</w:t>
      </w:r>
      <w:r>
        <w:rPr>
          <w:rFonts w:hint="eastAsia"/>
          <w:color w:val="333333"/>
          <w:sz w:val="28"/>
          <w:lang w:eastAsia="zh-CN"/>
        </w:rPr>
        <w:t>咨询论证</w:t>
      </w:r>
      <w:r>
        <w:rPr>
          <w:rFonts w:hint="eastAsia"/>
          <w:color w:val="333333"/>
          <w:sz w:val="28"/>
        </w:rPr>
        <w:t>评议等有关咨询服务。</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560" w:firstLineChars="200"/>
        <w:jc w:val="both"/>
        <w:textAlignment w:val="auto"/>
        <w:rPr>
          <w:color w:val="333333"/>
          <w:sz w:val="28"/>
        </w:rPr>
      </w:pPr>
      <w:r>
        <w:rPr>
          <w:color w:val="333333"/>
          <w:sz w:val="28"/>
        </w:rPr>
        <w:t>3</w:t>
      </w:r>
      <w:r>
        <w:rPr>
          <w:rFonts w:hint="eastAsia"/>
          <w:color w:val="333333"/>
          <w:sz w:val="28"/>
        </w:rPr>
        <w:t>、甲方按双方约定及时向乙方支付咨询服务费等相关费用。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560" w:firstLineChars="200"/>
        <w:jc w:val="both"/>
        <w:textAlignment w:val="auto"/>
        <w:rPr>
          <w:color w:val="333333"/>
          <w:sz w:val="28"/>
        </w:rPr>
      </w:pPr>
      <w:r>
        <w:rPr>
          <w:color w:val="333333"/>
          <w:sz w:val="28"/>
        </w:rPr>
        <w:t>4</w:t>
      </w:r>
      <w:r>
        <w:rPr>
          <w:rFonts w:hint="eastAsia"/>
          <w:color w:val="333333"/>
          <w:sz w:val="28"/>
        </w:rPr>
        <w:t>、甲方可按照实际需要合理使用专家</w:t>
      </w:r>
      <w:r>
        <w:rPr>
          <w:rFonts w:hint="eastAsia"/>
          <w:color w:val="333333"/>
          <w:sz w:val="28"/>
          <w:lang w:eastAsia="zh-CN"/>
        </w:rPr>
        <w:t>咨询论证</w:t>
      </w:r>
      <w:r>
        <w:rPr>
          <w:rFonts w:hint="eastAsia"/>
          <w:color w:val="333333"/>
          <w:sz w:val="28"/>
        </w:rPr>
        <w:t>或评议意见，不得转让给第三方使用。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560" w:firstLineChars="200"/>
        <w:jc w:val="both"/>
        <w:textAlignment w:val="auto"/>
        <w:rPr>
          <w:color w:val="333333"/>
          <w:sz w:val="28"/>
        </w:rPr>
      </w:pPr>
      <w:r>
        <w:rPr>
          <w:color w:val="333333"/>
          <w:sz w:val="28"/>
        </w:rPr>
        <w:t>5</w:t>
      </w:r>
      <w:r>
        <w:rPr>
          <w:rFonts w:hint="eastAsia"/>
          <w:color w:val="333333"/>
          <w:sz w:val="28"/>
        </w:rPr>
        <w:t>、甲乙双方均应承担保密义务，未经对方许可，任何一方不得对外透漏与</w:t>
      </w:r>
      <w:r>
        <w:rPr>
          <w:rFonts w:hint="eastAsia"/>
          <w:color w:val="333333"/>
          <w:sz w:val="28"/>
          <w:lang w:eastAsia="zh-CN"/>
        </w:rPr>
        <w:t>咨询论证</w:t>
      </w:r>
      <w:r>
        <w:rPr>
          <w:rFonts w:hint="eastAsia"/>
          <w:color w:val="333333"/>
          <w:sz w:val="28"/>
        </w:rPr>
        <w:t>评议有关的资料和内容。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560" w:firstLineChars="200"/>
        <w:jc w:val="both"/>
        <w:textAlignment w:val="auto"/>
        <w:rPr>
          <w:rFonts w:ascii="方正黑体_GBK" w:eastAsia="方正黑体_GBK"/>
          <w:color w:val="333333"/>
          <w:sz w:val="28"/>
        </w:rPr>
      </w:pPr>
      <w:r>
        <w:rPr>
          <w:rFonts w:hint="eastAsia" w:ascii="方正黑体_GBK" w:eastAsia="方正黑体_GBK"/>
          <w:color w:val="333333"/>
          <w:sz w:val="28"/>
        </w:rPr>
        <w:t>四、协议的效力与违约责任</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560" w:firstLineChars="200"/>
        <w:jc w:val="both"/>
        <w:textAlignment w:val="auto"/>
        <w:rPr>
          <w:color w:val="333333"/>
          <w:sz w:val="28"/>
        </w:rPr>
      </w:pPr>
      <w:r>
        <w:rPr>
          <w:color w:val="333333"/>
          <w:sz w:val="28"/>
        </w:rPr>
        <w:t>1</w:t>
      </w:r>
      <w:r>
        <w:rPr>
          <w:rFonts w:hint="eastAsia"/>
          <w:color w:val="333333"/>
          <w:sz w:val="28"/>
        </w:rPr>
        <w:t>、本协议生效后，除双方另行约定或发生不可抗力等情况外，任何一方不得单方解除本协议。</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560" w:firstLineChars="200"/>
        <w:jc w:val="both"/>
        <w:textAlignment w:val="auto"/>
        <w:rPr>
          <w:color w:val="333333"/>
          <w:sz w:val="28"/>
        </w:rPr>
      </w:pPr>
      <w:r>
        <w:rPr>
          <w:color w:val="333333"/>
          <w:sz w:val="28"/>
        </w:rPr>
        <w:t>2</w:t>
      </w:r>
      <w:r>
        <w:rPr>
          <w:rFonts w:hint="eastAsia"/>
          <w:color w:val="333333"/>
          <w:sz w:val="28"/>
        </w:rPr>
        <w:t>、任何一方不履行本协议内容，均须依法承担相应的违约责任。</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560" w:firstLineChars="200"/>
        <w:jc w:val="both"/>
        <w:textAlignment w:val="auto"/>
        <w:rPr>
          <w:color w:val="333333"/>
          <w:sz w:val="28"/>
        </w:rPr>
      </w:pPr>
      <w:r>
        <w:rPr>
          <w:color w:val="333333"/>
          <w:sz w:val="28"/>
        </w:rPr>
        <w:t>3</w:t>
      </w:r>
      <w:r>
        <w:rPr>
          <w:rFonts w:hint="eastAsia"/>
          <w:color w:val="333333"/>
          <w:sz w:val="28"/>
        </w:rPr>
        <w:t>、本协议一式贰份，双方各执壹份。未尽事宜，经双方磋商后，可另立补充协议，具有同等法律效力。</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560" w:firstLineChars="200"/>
        <w:jc w:val="both"/>
        <w:textAlignment w:val="auto"/>
        <w:rPr>
          <w:color w:val="333333"/>
          <w:sz w:val="28"/>
        </w:rPr>
      </w:pPr>
      <w:r>
        <w:rPr>
          <w:color w:val="333333"/>
          <w:sz w:val="28"/>
        </w:rPr>
        <w:t>4</w:t>
      </w:r>
      <w:r>
        <w:rPr>
          <w:rFonts w:hint="eastAsia"/>
          <w:color w:val="333333"/>
          <w:sz w:val="28"/>
        </w:rPr>
        <w:t>、本协议自双方签字盖章之日起生效。</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560" w:firstLineChars="200"/>
        <w:jc w:val="both"/>
        <w:textAlignment w:val="auto"/>
        <w:rPr>
          <w:color w:val="333333"/>
          <w:sz w:val="28"/>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560" w:firstLineChars="200"/>
        <w:jc w:val="both"/>
        <w:textAlignment w:val="auto"/>
        <w:rPr>
          <w:rFonts w:hint="eastAsia"/>
          <w:color w:val="333333"/>
          <w:sz w:val="28"/>
        </w:rPr>
      </w:pPr>
      <w:r>
        <w:rPr>
          <w:rFonts w:hint="eastAsia"/>
          <w:color w:val="333333"/>
          <w:sz w:val="28"/>
          <w:lang w:eastAsia="zh-CN"/>
        </w:rPr>
        <w:t>委托人</w:t>
      </w:r>
      <w:r>
        <w:rPr>
          <w:rFonts w:hint="eastAsia"/>
          <w:color w:val="333333"/>
          <w:sz w:val="28"/>
        </w:rPr>
        <w:t>（公章）：</w:t>
      </w:r>
      <w:r>
        <w:rPr>
          <w:color w:val="333333"/>
          <w:sz w:val="28"/>
        </w:rPr>
        <w:tab/>
      </w:r>
      <w:r>
        <w:rPr>
          <w:color w:val="333333"/>
          <w:sz w:val="28"/>
        </w:rPr>
        <w:tab/>
      </w:r>
      <w:r>
        <w:rPr>
          <w:color w:val="333333"/>
          <w:sz w:val="28"/>
        </w:rPr>
        <w:tab/>
      </w:r>
      <w:r>
        <w:rPr>
          <w:color w:val="333333"/>
          <w:sz w:val="28"/>
        </w:rPr>
        <w:tab/>
      </w:r>
      <w:r>
        <w:rPr>
          <w:color w:val="333333"/>
          <w:sz w:val="28"/>
        </w:rPr>
        <w:tab/>
      </w:r>
      <w:r>
        <w:rPr>
          <w:color w:val="333333"/>
          <w:sz w:val="28"/>
        </w:rPr>
        <w:tab/>
      </w:r>
      <w:r>
        <w:rPr>
          <w:rFonts w:hint="eastAsia"/>
          <w:color w:val="333333"/>
          <w:sz w:val="28"/>
          <w:lang w:val="en-US" w:eastAsia="zh-CN"/>
        </w:rPr>
        <w:t xml:space="preserve">    </w:t>
      </w:r>
      <w:r>
        <w:rPr>
          <w:rFonts w:hint="eastAsia"/>
          <w:color w:val="333333"/>
          <w:sz w:val="28"/>
          <w:lang w:eastAsia="zh-CN"/>
        </w:rPr>
        <w:t>受托人</w:t>
      </w:r>
      <w:r>
        <w:rPr>
          <w:rFonts w:hint="eastAsia"/>
          <w:color w:val="333333"/>
          <w:sz w:val="28"/>
        </w:rPr>
        <w:t>（公章）：</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jc w:val="both"/>
        <w:textAlignment w:val="auto"/>
        <w:rPr>
          <w:rFonts w:hint="eastAsia"/>
          <w:color w:val="333333"/>
          <w:sz w:val="28"/>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jc w:val="both"/>
        <w:textAlignment w:val="auto"/>
        <w:rPr>
          <w:color w:val="333333"/>
          <w:sz w:val="28"/>
        </w:rPr>
      </w:pPr>
      <w:r>
        <w:rPr>
          <w:color w:val="333333"/>
          <w:sz w:val="28"/>
        </w:rPr>
        <w:t>________</w:t>
      </w:r>
      <w:r>
        <w:rPr>
          <w:rFonts w:hint="eastAsia"/>
          <w:color w:val="333333"/>
          <w:sz w:val="28"/>
        </w:rPr>
        <w:t>年</w:t>
      </w:r>
      <w:r>
        <w:rPr>
          <w:color w:val="333333"/>
          <w:sz w:val="28"/>
        </w:rPr>
        <w:t>____</w:t>
      </w:r>
      <w:r>
        <w:rPr>
          <w:rFonts w:hint="eastAsia"/>
          <w:color w:val="333333"/>
          <w:sz w:val="28"/>
        </w:rPr>
        <w:t>月</w:t>
      </w:r>
      <w:r>
        <w:rPr>
          <w:color w:val="333333"/>
          <w:sz w:val="28"/>
        </w:rPr>
        <w:t>____</w:t>
      </w:r>
      <w:r>
        <w:rPr>
          <w:rFonts w:hint="eastAsia"/>
          <w:color w:val="333333"/>
          <w:sz w:val="28"/>
        </w:rPr>
        <w:t>日</w:t>
      </w:r>
      <w:r>
        <w:rPr>
          <w:color w:val="333333"/>
          <w:sz w:val="28"/>
        </w:rPr>
        <w:tab/>
      </w:r>
      <w:r>
        <w:rPr>
          <w:color w:val="333333"/>
          <w:sz w:val="28"/>
        </w:rPr>
        <w:tab/>
      </w:r>
      <w:r>
        <w:rPr>
          <w:color w:val="333333"/>
          <w:sz w:val="28"/>
        </w:rPr>
        <w:tab/>
      </w:r>
      <w:r>
        <w:rPr>
          <w:color w:val="333333"/>
          <w:sz w:val="28"/>
        </w:rPr>
        <w:tab/>
      </w:r>
      <w:r>
        <w:rPr>
          <w:rFonts w:hint="eastAsia"/>
          <w:color w:val="333333"/>
          <w:sz w:val="28"/>
          <w:lang w:val="en-US" w:eastAsia="zh-CN"/>
        </w:rPr>
        <w:t xml:space="preserve">     </w:t>
      </w:r>
      <w:r>
        <w:rPr>
          <w:color w:val="333333"/>
          <w:sz w:val="28"/>
        </w:rPr>
        <w:t>_______</w:t>
      </w:r>
      <w:r>
        <w:rPr>
          <w:rFonts w:hint="eastAsia"/>
          <w:color w:val="333333"/>
          <w:sz w:val="28"/>
        </w:rPr>
        <w:t>年</w:t>
      </w:r>
      <w:r>
        <w:rPr>
          <w:color w:val="333333"/>
          <w:sz w:val="28"/>
        </w:rPr>
        <w:t>____</w:t>
      </w:r>
      <w:r>
        <w:rPr>
          <w:rFonts w:hint="eastAsia"/>
          <w:color w:val="333333"/>
          <w:sz w:val="28"/>
        </w:rPr>
        <w:t>月</w:t>
      </w:r>
      <w:r>
        <w:rPr>
          <w:color w:val="333333"/>
          <w:sz w:val="28"/>
        </w:rPr>
        <w:t>____</w:t>
      </w:r>
      <w:r>
        <w:rPr>
          <w:rFonts w:hint="eastAsia"/>
          <w:color w:val="333333"/>
          <w:sz w:val="28"/>
        </w:rPr>
        <w:t>日</w:t>
      </w:r>
    </w:p>
    <w:p>
      <w:pPr>
        <w:sectPr>
          <w:pgSz w:w="11906" w:h="16838"/>
          <w:pgMar w:top="420" w:right="1486" w:bottom="1440" w:left="1600" w:header="851" w:footer="992" w:gutter="0"/>
          <w:cols w:space="425" w:num="1"/>
          <w:docGrid w:type="lines" w:linePitch="312" w:charSpace="0"/>
        </w:sectPr>
      </w:pPr>
    </w:p>
    <w:p>
      <w:pPr>
        <w:spacing w:line="600" w:lineRule="exact"/>
        <w:jc w:val="left"/>
        <w:rPr>
          <w:rFonts w:hint="eastAsia"/>
          <w:b/>
          <w:sz w:val="44"/>
          <w:szCs w:val="44"/>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jc w:val="center"/>
        <w:rPr>
          <w:rFonts w:hint="eastAsia"/>
          <w:b/>
          <w:sz w:val="44"/>
          <w:szCs w:val="44"/>
        </w:rPr>
      </w:pPr>
      <w:r>
        <w:rPr>
          <w:rFonts w:hint="eastAsia"/>
          <w:b/>
          <w:sz w:val="44"/>
          <w:szCs w:val="44"/>
        </w:rPr>
        <w:t>招标文件</w:t>
      </w:r>
      <w:r>
        <w:rPr>
          <w:rFonts w:hint="eastAsia"/>
          <w:b/>
          <w:sz w:val="44"/>
          <w:szCs w:val="44"/>
          <w:lang w:eastAsia="zh-CN"/>
        </w:rPr>
        <w:t>咨询论证专家</w:t>
      </w:r>
      <w:r>
        <w:rPr>
          <w:rFonts w:hint="eastAsia"/>
          <w:b/>
          <w:sz w:val="44"/>
          <w:szCs w:val="44"/>
        </w:rPr>
        <w:t>抽取申请表</w:t>
      </w:r>
    </w:p>
    <w:p>
      <w:pPr>
        <w:jc w:val="center"/>
        <w:rPr>
          <w:rFonts w:hint="eastAsia"/>
          <w:b/>
          <w:sz w:val="44"/>
          <w:szCs w:val="44"/>
        </w:rPr>
      </w:pPr>
    </w:p>
    <w:p>
      <w:pPr>
        <w:rPr>
          <w:rFonts w:hint="eastAsia"/>
          <w:b/>
          <w:sz w:val="30"/>
          <w:szCs w:val="30"/>
        </w:rPr>
      </w:pPr>
      <w:r>
        <w:rPr>
          <w:rFonts w:hint="eastAsia"/>
          <w:b/>
          <w:sz w:val="30"/>
          <w:szCs w:val="30"/>
        </w:rPr>
        <w:t xml:space="preserve">申请单位(招标人盖章)：                         </w:t>
      </w:r>
    </w:p>
    <w:p>
      <w:pPr>
        <w:rPr>
          <w:rFonts w:hint="eastAsia" w:eastAsia="宋体"/>
          <w:sz w:val="30"/>
          <w:szCs w:val="30"/>
          <w:lang w:eastAsia="zh-CN"/>
        </w:rPr>
      </w:pPr>
      <w:r>
        <w:rPr>
          <w:rFonts w:hint="eastAsia"/>
          <w:b/>
          <w:sz w:val="30"/>
          <w:szCs w:val="30"/>
        </w:rPr>
        <w:t>申请时间</w:t>
      </w:r>
      <w:r>
        <w:rPr>
          <w:rFonts w:hint="eastAsia"/>
          <w:sz w:val="30"/>
          <w:szCs w:val="30"/>
        </w:rPr>
        <w:t>：</w:t>
      </w:r>
      <w:r>
        <w:rPr>
          <w:rFonts w:hint="eastAsia"/>
          <w:sz w:val="30"/>
          <w:szCs w:val="30"/>
          <w:lang w:val="en-US" w:eastAsia="zh-CN"/>
        </w:rPr>
        <w:t xml:space="preserve">     </w:t>
      </w:r>
      <w:r>
        <w:rPr>
          <w:rFonts w:hint="eastAsia"/>
          <w:sz w:val="30"/>
          <w:szCs w:val="30"/>
          <w:lang w:eastAsia="zh-CN"/>
        </w:rPr>
        <w:t>年</w:t>
      </w:r>
      <w:r>
        <w:rPr>
          <w:rFonts w:hint="eastAsia"/>
          <w:sz w:val="30"/>
          <w:szCs w:val="30"/>
          <w:lang w:val="en-US" w:eastAsia="zh-CN"/>
        </w:rPr>
        <w:t xml:space="preserve">   </w:t>
      </w:r>
      <w:r>
        <w:rPr>
          <w:rFonts w:hint="eastAsia"/>
          <w:sz w:val="30"/>
          <w:szCs w:val="30"/>
          <w:lang w:eastAsia="zh-CN"/>
        </w:rPr>
        <w:t>月</w:t>
      </w:r>
      <w:r>
        <w:rPr>
          <w:rFonts w:hint="eastAsia"/>
          <w:sz w:val="30"/>
          <w:szCs w:val="30"/>
          <w:lang w:val="en-US" w:eastAsia="zh-CN"/>
        </w:rPr>
        <w:t xml:space="preserve">   </w:t>
      </w:r>
      <w:r>
        <w:rPr>
          <w:rFonts w:hint="eastAsia"/>
          <w:sz w:val="30"/>
          <w:szCs w:val="30"/>
          <w:lang w:eastAsia="zh-CN"/>
        </w:rPr>
        <w:t>日</w:t>
      </w:r>
    </w:p>
    <w:tbl>
      <w:tblPr>
        <w:tblStyle w:val="7"/>
        <w:tblW w:w="1008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620"/>
        <w:gridCol w:w="1260"/>
        <w:gridCol w:w="1260"/>
        <w:gridCol w:w="1260"/>
        <w:gridCol w:w="16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800" w:type="dxa"/>
            <w:noWrap w:val="0"/>
            <w:vAlign w:val="top"/>
          </w:tcPr>
          <w:p>
            <w:pPr>
              <w:tabs>
                <w:tab w:val="left" w:pos="855"/>
              </w:tabs>
              <w:jc w:val="center"/>
              <w:rPr>
                <w:rFonts w:hint="eastAsia"/>
                <w:sz w:val="24"/>
              </w:rPr>
            </w:pPr>
          </w:p>
          <w:p>
            <w:pPr>
              <w:tabs>
                <w:tab w:val="left" w:pos="855"/>
              </w:tabs>
              <w:jc w:val="center"/>
              <w:rPr>
                <w:rFonts w:hint="eastAsia"/>
                <w:sz w:val="24"/>
              </w:rPr>
            </w:pPr>
            <w:r>
              <w:rPr>
                <w:rFonts w:hint="eastAsia"/>
                <w:sz w:val="24"/>
              </w:rPr>
              <w:t>项目名称</w:t>
            </w:r>
          </w:p>
        </w:tc>
        <w:tc>
          <w:tcPr>
            <w:tcW w:w="8280" w:type="dxa"/>
            <w:gridSpan w:val="6"/>
            <w:noWrap w:val="0"/>
            <w:vAlign w:val="top"/>
          </w:tcPr>
          <w:p>
            <w:pPr>
              <w:tabs>
                <w:tab w:val="left" w:pos="855"/>
              </w:tabs>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800" w:type="dxa"/>
            <w:noWrap w:val="0"/>
            <w:vAlign w:val="top"/>
          </w:tcPr>
          <w:p>
            <w:pPr>
              <w:tabs>
                <w:tab w:val="left" w:pos="855"/>
              </w:tabs>
              <w:jc w:val="center"/>
              <w:rPr>
                <w:rFonts w:hint="eastAsia"/>
                <w:sz w:val="24"/>
              </w:rPr>
            </w:pPr>
          </w:p>
          <w:p>
            <w:pPr>
              <w:tabs>
                <w:tab w:val="left" w:pos="855"/>
              </w:tabs>
              <w:jc w:val="center"/>
              <w:rPr>
                <w:rFonts w:hint="eastAsia"/>
                <w:sz w:val="24"/>
              </w:rPr>
            </w:pPr>
            <w:r>
              <w:rPr>
                <w:rFonts w:hint="eastAsia"/>
                <w:sz w:val="24"/>
              </w:rPr>
              <w:t>项目规模</w:t>
            </w:r>
          </w:p>
        </w:tc>
        <w:tc>
          <w:tcPr>
            <w:tcW w:w="8280" w:type="dxa"/>
            <w:gridSpan w:val="6"/>
            <w:noWrap w:val="0"/>
            <w:vAlign w:val="top"/>
          </w:tcPr>
          <w:p>
            <w:pPr>
              <w:tabs>
                <w:tab w:val="left" w:pos="855"/>
              </w:tabs>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800" w:type="dxa"/>
            <w:vMerge w:val="restart"/>
            <w:noWrap w:val="0"/>
            <w:vAlign w:val="top"/>
          </w:tcPr>
          <w:p>
            <w:pPr>
              <w:tabs>
                <w:tab w:val="left" w:pos="855"/>
              </w:tabs>
              <w:jc w:val="center"/>
              <w:rPr>
                <w:rFonts w:hint="eastAsia"/>
                <w:sz w:val="24"/>
              </w:rPr>
            </w:pPr>
          </w:p>
          <w:p>
            <w:pPr>
              <w:tabs>
                <w:tab w:val="left" w:pos="855"/>
              </w:tabs>
              <w:jc w:val="center"/>
              <w:rPr>
                <w:rFonts w:hint="eastAsia"/>
                <w:sz w:val="24"/>
              </w:rPr>
            </w:pPr>
          </w:p>
          <w:p>
            <w:pPr>
              <w:tabs>
                <w:tab w:val="left" w:pos="855"/>
              </w:tabs>
              <w:ind w:firstLine="120" w:firstLineChars="50"/>
              <w:jc w:val="center"/>
              <w:rPr>
                <w:rFonts w:hint="eastAsia"/>
                <w:sz w:val="24"/>
              </w:rPr>
            </w:pPr>
            <w:r>
              <w:rPr>
                <w:rFonts w:hint="eastAsia"/>
                <w:sz w:val="24"/>
              </w:rPr>
              <w:t>项目类别</w:t>
            </w:r>
          </w:p>
        </w:tc>
        <w:tc>
          <w:tcPr>
            <w:tcW w:w="1620" w:type="dxa"/>
            <w:noWrap w:val="0"/>
            <w:vAlign w:val="top"/>
          </w:tcPr>
          <w:p>
            <w:pPr>
              <w:tabs>
                <w:tab w:val="left" w:pos="855"/>
              </w:tabs>
              <w:jc w:val="center"/>
              <w:rPr>
                <w:rFonts w:hint="eastAsia"/>
                <w:sz w:val="24"/>
              </w:rPr>
            </w:pPr>
          </w:p>
          <w:p>
            <w:pPr>
              <w:tabs>
                <w:tab w:val="left" w:pos="855"/>
              </w:tabs>
              <w:jc w:val="center"/>
              <w:rPr>
                <w:rFonts w:hint="eastAsia"/>
                <w:sz w:val="24"/>
              </w:rPr>
            </w:pPr>
            <w:r>
              <w:rPr>
                <w:rFonts w:hint="eastAsia"/>
                <w:sz w:val="24"/>
              </w:rPr>
              <w:t>工程总承包</w:t>
            </w:r>
          </w:p>
        </w:tc>
        <w:tc>
          <w:tcPr>
            <w:tcW w:w="1260" w:type="dxa"/>
            <w:noWrap w:val="0"/>
            <w:vAlign w:val="top"/>
          </w:tcPr>
          <w:p>
            <w:pPr>
              <w:tabs>
                <w:tab w:val="left" w:pos="855"/>
              </w:tabs>
              <w:jc w:val="center"/>
              <w:rPr>
                <w:rFonts w:hint="eastAsia"/>
                <w:sz w:val="24"/>
              </w:rPr>
            </w:pPr>
          </w:p>
          <w:p>
            <w:pPr>
              <w:tabs>
                <w:tab w:val="left" w:pos="855"/>
              </w:tabs>
              <w:jc w:val="center"/>
              <w:rPr>
                <w:rFonts w:hint="eastAsia"/>
                <w:sz w:val="24"/>
              </w:rPr>
            </w:pPr>
            <w:r>
              <w:rPr>
                <w:rFonts w:hint="eastAsia"/>
                <w:sz w:val="24"/>
              </w:rPr>
              <w:t>施工</w:t>
            </w:r>
          </w:p>
        </w:tc>
        <w:tc>
          <w:tcPr>
            <w:tcW w:w="1260" w:type="dxa"/>
            <w:noWrap w:val="0"/>
            <w:vAlign w:val="top"/>
          </w:tcPr>
          <w:p>
            <w:pPr>
              <w:tabs>
                <w:tab w:val="left" w:pos="855"/>
              </w:tabs>
              <w:jc w:val="center"/>
              <w:rPr>
                <w:rFonts w:hint="eastAsia"/>
                <w:sz w:val="24"/>
              </w:rPr>
            </w:pPr>
          </w:p>
          <w:p>
            <w:pPr>
              <w:tabs>
                <w:tab w:val="left" w:pos="855"/>
              </w:tabs>
              <w:jc w:val="center"/>
              <w:rPr>
                <w:rFonts w:hint="eastAsia"/>
                <w:sz w:val="24"/>
              </w:rPr>
            </w:pPr>
            <w:r>
              <w:rPr>
                <w:rFonts w:hint="eastAsia"/>
                <w:sz w:val="24"/>
              </w:rPr>
              <w:t>设计</w:t>
            </w:r>
          </w:p>
        </w:tc>
        <w:tc>
          <w:tcPr>
            <w:tcW w:w="1260" w:type="dxa"/>
            <w:noWrap w:val="0"/>
            <w:vAlign w:val="top"/>
          </w:tcPr>
          <w:p>
            <w:pPr>
              <w:widowControl/>
              <w:jc w:val="left"/>
              <w:rPr>
                <w:sz w:val="24"/>
              </w:rPr>
            </w:pPr>
          </w:p>
          <w:p>
            <w:pPr>
              <w:tabs>
                <w:tab w:val="left" w:pos="855"/>
              </w:tabs>
              <w:jc w:val="center"/>
              <w:rPr>
                <w:rFonts w:hint="eastAsia"/>
                <w:sz w:val="24"/>
              </w:rPr>
            </w:pPr>
            <w:r>
              <w:rPr>
                <w:rFonts w:hint="eastAsia"/>
                <w:sz w:val="24"/>
              </w:rPr>
              <w:t>服务</w:t>
            </w:r>
          </w:p>
        </w:tc>
        <w:tc>
          <w:tcPr>
            <w:tcW w:w="1620" w:type="dxa"/>
            <w:noWrap w:val="0"/>
            <w:vAlign w:val="top"/>
          </w:tcPr>
          <w:p>
            <w:pPr>
              <w:tabs>
                <w:tab w:val="left" w:pos="855"/>
              </w:tabs>
              <w:jc w:val="center"/>
              <w:rPr>
                <w:rFonts w:hint="eastAsia"/>
                <w:sz w:val="24"/>
              </w:rPr>
            </w:pPr>
          </w:p>
          <w:p>
            <w:pPr>
              <w:tabs>
                <w:tab w:val="left" w:pos="855"/>
              </w:tabs>
              <w:jc w:val="center"/>
              <w:rPr>
                <w:rFonts w:hint="eastAsia"/>
                <w:sz w:val="24"/>
              </w:rPr>
            </w:pPr>
            <w:r>
              <w:rPr>
                <w:rFonts w:hint="eastAsia"/>
                <w:sz w:val="24"/>
              </w:rPr>
              <w:t>货物采购</w:t>
            </w:r>
          </w:p>
        </w:tc>
        <w:tc>
          <w:tcPr>
            <w:tcW w:w="1260" w:type="dxa"/>
            <w:noWrap w:val="0"/>
            <w:vAlign w:val="top"/>
          </w:tcPr>
          <w:p>
            <w:pPr>
              <w:tabs>
                <w:tab w:val="left" w:pos="855"/>
              </w:tabs>
              <w:jc w:val="center"/>
              <w:rPr>
                <w:rFonts w:hint="eastAsia"/>
                <w:sz w:val="24"/>
              </w:rPr>
            </w:pPr>
          </w:p>
          <w:p>
            <w:pPr>
              <w:tabs>
                <w:tab w:val="left" w:pos="855"/>
              </w:tabs>
              <w:jc w:val="center"/>
              <w:rPr>
                <w:rFonts w:hint="eastAsia"/>
                <w:sz w:val="24"/>
              </w:rPr>
            </w:pPr>
            <w:r>
              <w:rPr>
                <w:rFonts w:hint="eastAsia"/>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800" w:type="dxa"/>
            <w:vMerge w:val="continue"/>
            <w:noWrap w:val="0"/>
            <w:vAlign w:val="top"/>
          </w:tcPr>
          <w:p>
            <w:pPr>
              <w:tabs>
                <w:tab w:val="left" w:pos="855"/>
              </w:tabs>
              <w:jc w:val="center"/>
              <w:rPr>
                <w:sz w:val="24"/>
              </w:rPr>
            </w:pPr>
          </w:p>
        </w:tc>
        <w:tc>
          <w:tcPr>
            <w:tcW w:w="1620" w:type="dxa"/>
            <w:noWrap w:val="0"/>
            <w:vAlign w:val="top"/>
          </w:tcPr>
          <w:p>
            <w:pPr>
              <w:tabs>
                <w:tab w:val="left" w:pos="855"/>
              </w:tabs>
              <w:jc w:val="center"/>
              <w:rPr>
                <w:rFonts w:hint="eastAsia"/>
                <w:sz w:val="24"/>
              </w:rPr>
            </w:pPr>
          </w:p>
          <w:p>
            <w:pPr>
              <w:tabs>
                <w:tab w:val="left" w:pos="855"/>
              </w:tabs>
              <w:jc w:val="center"/>
              <w:rPr>
                <w:rFonts w:hint="eastAsia"/>
                <w:sz w:val="24"/>
              </w:rPr>
            </w:pPr>
          </w:p>
        </w:tc>
        <w:tc>
          <w:tcPr>
            <w:tcW w:w="1260" w:type="dxa"/>
            <w:noWrap w:val="0"/>
            <w:vAlign w:val="top"/>
          </w:tcPr>
          <w:p>
            <w:pPr>
              <w:tabs>
                <w:tab w:val="left" w:pos="855"/>
              </w:tabs>
              <w:jc w:val="center"/>
              <w:rPr>
                <w:sz w:val="24"/>
              </w:rPr>
            </w:pPr>
          </w:p>
        </w:tc>
        <w:tc>
          <w:tcPr>
            <w:tcW w:w="1260" w:type="dxa"/>
            <w:noWrap w:val="0"/>
            <w:vAlign w:val="top"/>
          </w:tcPr>
          <w:p>
            <w:pPr>
              <w:tabs>
                <w:tab w:val="left" w:pos="855"/>
              </w:tabs>
              <w:jc w:val="center"/>
              <w:rPr>
                <w:sz w:val="24"/>
              </w:rPr>
            </w:pPr>
          </w:p>
        </w:tc>
        <w:tc>
          <w:tcPr>
            <w:tcW w:w="1260" w:type="dxa"/>
            <w:noWrap w:val="0"/>
            <w:vAlign w:val="top"/>
          </w:tcPr>
          <w:p>
            <w:pPr>
              <w:tabs>
                <w:tab w:val="left" w:pos="855"/>
              </w:tabs>
              <w:jc w:val="center"/>
              <w:rPr>
                <w:sz w:val="24"/>
              </w:rPr>
            </w:pPr>
          </w:p>
        </w:tc>
        <w:tc>
          <w:tcPr>
            <w:tcW w:w="1620" w:type="dxa"/>
            <w:noWrap w:val="0"/>
            <w:vAlign w:val="top"/>
          </w:tcPr>
          <w:p>
            <w:pPr>
              <w:tabs>
                <w:tab w:val="left" w:pos="855"/>
              </w:tabs>
              <w:jc w:val="center"/>
              <w:rPr>
                <w:sz w:val="24"/>
              </w:rPr>
            </w:pPr>
          </w:p>
        </w:tc>
        <w:tc>
          <w:tcPr>
            <w:tcW w:w="1260" w:type="dxa"/>
            <w:noWrap w:val="0"/>
            <w:vAlign w:val="top"/>
          </w:tcPr>
          <w:p>
            <w:pPr>
              <w:tabs>
                <w:tab w:val="left" w:pos="855"/>
              </w:tabs>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800" w:type="dxa"/>
            <w:noWrap w:val="0"/>
            <w:vAlign w:val="top"/>
          </w:tcPr>
          <w:p>
            <w:pPr>
              <w:tabs>
                <w:tab w:val="left" w:pos="855"/>
              </w:tabs>
              <w:jc w:val="center"/>
              <w:rPr>
                <w:rFonts w:hint="eastAsia"/>
                <w:sz w:val="24"/>
              </w:rPr>
            </w:pPr>
          </w:p>
          <w:p>
            <w:pPr>
              <w:tabs>
                <w:tab w:val="left" w:pos="855"/>
              </w:tabs>
              <w:jc w:val="center"/>
              <w:rPr>
                <w:rFonts w:hint="eastAsia"/>
                <w:sz w:val="24"/>
              </w:rPr>
            </w:pPr>
            <w:r>
              <w:rPr>
                <w:rFonts w:hint="eastAsia"/>
                <w:sz w:val="24"/>
              </w:rPr>
              <w:t>建议抽取</w:t>
            </w:r>
          </w:p>
          <w:p>
            <w:pPr>
              <w:tabs>
                <w:tab w:val="left" w:pos="855"/>
              </w:tabs>
              <w:jc w:val="center"/>
              <w:rPr>
                <w:rFonts w:hint="eastAsia"/>
                <w:sz w:val="24"/>
              </w:rPr>
            </w:pPr>
            <w:r>
              <w:rPr>
                <w:rFonts w:hint="eastAsia"/>
                <w:sz w:val="24"/>
                <w:lang w:eastAsia="zh-CN"/>
              </w:rPr>
              <w:t>专家</w:t>
            </w:r>
            <w:r>
              <w:rPr>
                <w:rFonts w:hint="eastAsia"/>
                <w:sz w:val="24"/>
              </w:rPr>
              <w:t>专业</w:t>
            </w:r>
          </w:p>
        </w:tc>
        <w:tc>
          <w:tcPr>
            <w:tcW w:w="8280" w:type="dxa"/>
            <w:gridSpan w:val="6"/>
            <w:noWrap w:val="0"/>
            <w:vAlign w:val="top"/>
          </w:tcPr>
          <w:p>
            <w:pPr>
              <w:tabs>
                <w:tab w:val="left" w:pos="855"/>
              </w:tabs>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800" w:type="dxa"/>
            <w:noWrap w:val="0"/>
            <w:vAlign w:val="top"/>
          </w:tcPr>
          <w:p>
            <w:pPr>
              <w:tabs>
                <w:tab w:val="left" w:pos="855"/>
              </w:tabs>
              <w:jc w:val="center"/>
              <w:rPr>
                <w:rFonts w:hint="eastAsia"/>
                <w:sz w:val="24"/>
                <w:highlight w:val="none"/>
              </w:rPr>
            </w:pPr>
          </w:p>
          <w:p>
            <w:pPr>
              <w:tabs>
                <w:tab w:val="left" w:pos="855"/>
              </w:tabs>
              <w:jc w:val="center"/>
              <w:rPr>
                <w:rFonts w:hint="eastAsia"/>
                <w:sz w:val="24"/>
                <w:highlight w:val="none"/>
              </w:rPr>
            </w:pPr>
            <w:r>
              <w:rPr>
                <w:rFonts w:hint="eastAsia"/>
                <w:sz w:val="24"/>
                <w:highlight w:val="none"/>
              </w:rPr>
              <w:t>抽取</w:t>
            </w:r>
            <w:r>
              <w:rPr>
                <w:rFonts w:hint="eastAsia"/>
                <w:sz w:val="24"/>
                <w:highlight w:val="none"/>
                <w:lang w:eastAsia="zh-CN"/>
              </w:rPr>
              <w:t>专家</w:t>
            </w:r>
            <w:r>
              <w:rPr>
                <w:rFonts w:hint="eastAsia"/>
                <w:sz w:val="24"/>
                <w:highlight w:val="none"/>
              </w:rPr>
              <w:t>人数</w:t>
            </w:r>
          </w:p>
        </w:tc>
        <w:tc>
          <w:tcPr>
            <w:tcW w:w="8280" w:type="dxa"/>
            <w:gridSpan w:val="6"/>
            <w:noWrap w:val="0"/>
            <w:vAlign w:val="top"/>
          </w:tcPr>
          <w:p>
            <w:pPr>
              <w:tabs>
                <w:tab w:val="left" w:pos="855"/>
              </w:tabs>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800" w:type="dxa"/>
            <w:noWrap w:val="0"/>
            <w:vAlign w:val="top"/>
          </w:tcPr>
          <w:p>
            <w:pPr>
              <w:tabs>
                <w:tab w:val="left" w:pos="855"/>
              </w:tabs>
              <w:jc w:val="center"/>
              <w:rPr>
                <w:rFonts w:hint="eastAsia"/>
                <w:sz w:val="24"/>
                <w:highlight w:val="none"/>
              </w:rPr>
            </w:pPr>
          </w:p>
          <w:p>
            <w:pPr>
              <w:tabs>
                <w:tab w:val="left" w:pos="855"/>
              </w:tabs>
              <w:jc w:val="center"/>
              <w:rPr>
                <w:rFonts w:hint="eastAsia"/>
                <w:sz w:val="24"/>
                <w:highlight w:val="none"/>
              </w:rPr>
            </w:pPr>
            <w:r>
              <w:rPr>
                <w:rFonts w:hint="eastAsia" w:ascii="Times New Roman" w:hAnsi="Times New Roman" w:cs="Times New Roman"/>
                <w:sz w:val="24"/>
                <w:highlight w:val="none"/>
                <w:lang w:eastAsia="zh-CN"/>
              </w:rPr>
              <w:t>咨询论证</w:t>
            </w:r>
            <w:r>
              <w:rPr>
                <w:rFonts w:hint="eastAsia"/>
                <w:sz w:val="24"/>
                <w:highlight w:val="none"/>
              </w:rPr>
              <w:t>时间</w:t>
            </w:r>
          </w:p>
        </w:tc>
        <w:tc>
          <w:tcPr>
            <w:tcW w:w="8280" w:type="dxa"/>
            <w:gridSpan w:val="6"/>
            <w:noWrap w:val="0"/>
            <w:vAlign w:val="top"/>
          </w:tcPr>
          <w:p>
            <w:pPr>
              <w:tabs>
                <w:tab w:val="left" w:pos="855"/>
              </w:tabs>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800" w:type="dxa"/>
            <w:noWrap w:val="0"/>
            <w:vAlign w:val="top"/>
          </w:tcPr>
          <w:p>
            <w:pPr>
              <w:tabs>
                <w:tab w:val="left" w:pos="855"/>
              </w:tabs>
              <w:jc w:val="center"/>
              <w:rPr>
                <w:rFonts w:hint="eastAsia"/>
                <w:sz w:val="24"/>
              </w:rPr>
            </w:pPr>
          </w:p>
          <w:p>
            <w:pPr>
              <w:tabs>
                <w:tab w:val="left" w:pos="855"/>
              </w:tabs>
              <w:jc w:val="center"/>
              <w:rPr>
                <w:rFonts w:hint="eastAsia"/>
                <w:sz w:val="24"/>
              </w:rPr>
            </w:pPr>
            <w:r>
              <w:rPr>
                <w:rFonts w:hint="eastAsia" w:ascii="Times New Roman" w:hAnsi="Times New Roman" w:cs="Times New Roman"/>
                <w:sz w:val="24"/>
                <w:lang w:eastAsia="zh-CN"/>
              </w:rPr>
              <w:t>咨询论证</w:t>
            </w:r>
            <w:r>
              <w:rPr>
                <w:rFonts w:hint="eastAsia"/>
                <w:sz w:val="24"/>
              </w:rPr>
              <w:t>地点</w:t>
            </w:r>
          </w:p>
        </w:tc>
        <w:tc>
          <w:tcPr>
            <w:tcW w:w="8280" w:type="dxa"/>
            <w:gridSpan w:val="6"/>
            <w:noWrap w:val="0"/>
            <w:vAlign w:val="top"/>
          </w:tcPr>
          <w:p>
            <w:pPr>
              <w:tabs>
                <w:tab w:val="left" w:pos="855"/>
              </w:tabs>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800" w:type="dxa"/>
            <w:noWrap w:val="0"/>
            <w:vAlign w:val="top"/>
          </w:tcPr>
          <w:p>
            <w:pPr>
              <w:tabs>
                <w:tab w:val="left" w:pos="855"/>
              </w:tabs>
              <w:jc w:val="center"/>
              <w:rPr>
                <w:rFonts w:hint="eastAsia"/>
                <w:sz w:val="24"/>
              </w:rPr>
            </w:pPr>
          </w:p>
          <w:p>
            <w:pPr>
              <w:tabs>
                <w:tab w:val="left" w:pos="855"/>
              </w:tabs>
              <w:jc w:val="center"/>
              <w:rPr>
                <w:rFonts w:hint="eastAsia"/>
                <w:sz w:val="24"/>
              </w:rPr>
            </w:pPr>
            <w:r>
              <w:rPr>
                <w:rFonts w:hint="eastAsia"/>
                <w:sz w:val="24"/>
              </w:rPr>
              <w:t>招标代理单位</w:t>
            </w:r>
          </w:p>
        </w:tc>
        <w:tc>
          <w:tcPr>
            <w:tcW w:w="8280" w:type="dxa"/>
            <w:gridSpan w:val="6"/>
            <w:noWrap w:val="0"/>
            <w:vAlign w:val="top"/>
          </w:tcPr>
          <w:p>
            <w:pPr>
              <w:tabs>
                <w:tab w:val="left" w:pos="855"/>
              </w:tabs>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800" w:type="dxa"/>
            <w:noWrap w:val="0"/>
            <w:vAlign w:val="top"/>
          </w:tcPr>
          <w:p>
            <w:pPr>
              <w:tabs>
                <w:tab w:val="left" w:pos="855"/>
              </w:tabs>
              <w:jc w:val="center"/>
              <w:rPr>
                <w:rFonts w:hint="eastAsia"/>
                <w:sz w:val="24"/>
              </w:rPr>
            </w:pPr>
          </w:p>
          <w:p>
            <w:pPr>
              <w:tabs>
                <w:tab w:val="left" w:pos="855"/>
              </w:tabs>
              <w:jc w:val="center"/>
              <w:rPr>
                <w:rFonts w:hint="eastAsia"/>
                <w:sz w:val="24"/>
              </w:rPr>
            </w:pPr>
            <w:r>
              <w:rPr>
                <w:rFonts w:hint="eastAsia"/>
                <w:sz w:val="24"/>
              </w:rPr>
              <w:t>招标人</w:t>
            </w:r>
          </w:p>
        </w:tc>
        <w:tc>
          <w:tcPr>
            <w:tcW w:w="8280" w:type="dxa"/>
            <w:gridSpan w:val="6"/>
            <w:noWrap w:val="0"/>
            <w:vAlign w:val="top"/>
          </w:tcPr>
          <w:p>
            <w:pPr>
              <w:tabs>
                <w:tab w:val="left" w:pos="855"/>
              </w:tabs>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00" w:type="dxa"/>
            <w:noWrap w:val="0"/>
            <w:vAlign w:val="top"/>
          </w:tcPr>
          <w:p>
            <w:pPr>
              <w:tabs>
                <w:tab w:val="left" w:pos="855"/>
              </w:tabs>
              <w:rPr>
                <w:rFonts w:hint="eastAsia"/>
                <w:sz w:val="24"/>
              </w:rPr>
            </w:pPr>
          </w:p>
          <w:p>
            <w:pPr>
              <w:tabs>
                <w:tab w:val="left" w:pos="855"/>
              </w:tabs>
              <w:jc w:val="center"/>
              <w:rPr>
                <w:rFonts w:hint="eastAsia"/>
                <w:sz w:val="24"/>
              </w:rPr>
            </w:pPr>
            <w:r>
              <w:rPr>
                <w:rFonts w:hint="eastAsia"/>
                <w:sz w:val="24"/>
              </w:rPr>
              <w:t>联系人及电话</w:t>
            </w:r>
          </w:p>
        </w:tc>
        <w:tc>
          <w:tcPr>
            <w:tcW w:w="8280" w:type="dxa"/>
            <w:gridSpan w:val="6"/>
            <w:noWrap w:val="0"/>
            <w:vAlign w:val="top"/>
          </w:tcPr>
          <w:p>
            <w:pPr>
              <w:tabs>
                <w:tab w:val="left" w:pos="855"/>
              </w:tabs>
              <w:rPr>
                <w:sz w:val="24"/>
              </w:rPr>
            </w:pPr>
          </w:p>
        </w:tc>
      </w:tr>
    </w:tbl>
    <w:p>
      <w:pPr>
        <w:tabs>
          <w:tab w:val="left" w:pos="855"/>
        </w:tabs>
        <w:rPr>
          <w:rFonts w:hint="eastAsia"/>
          <w:b/>
          <w:sz w:val="24"/>
        </w:rPr>
      </w:pPr>
    </w:p>
    <w:p>
      <w:pPr>
        <w:tabs>
          <w:tab w:val="left" w:pos="855"/>
        </w:tabs>
        <w:ind w:left="821" w:hanging="704" w:hangingChars="292"/>
        <w:rPr>
          <w:rFonts w:hint="default" w:eastAsia="宋体"/>
          <w:b/>
          <w:sz w:val="24"/>
          <w:lang w:val="en-US" w:eastAsia="zh-CN"/>
        </w:rPr>
      </w:pPr>
      <w:r>
        <w:rPr>
          <w:rFonts w:hint="eastAsia"/>
          <w:b/>
          <w:sz w:val="24"/>
          <w:lang w:val="en-US" w:eastAsia="zh-CN"/>
        </w:rPr>
        <w:t>注：招标文件咨询论证由招标人自愿组织，委托连云港市招标投标协会抽取专家、提供场地和沟通协调等综合服务。</w:t>
      </w:r>
    </w:p>
    <w:p>
      <w:pPr>
        <w:sectPr>
          <w:pgSz w:w="11906" w:h="16838"/>
          <w:pgMar w:top="1440" w:right="1800" w:bottom="1440" w:left="1800" w:header="851" w:footer="992" w:gutter="0"/>
          <w:cols w:space="425" w:num="1"/>
          <w:docGrid w:type="lines" w:linePitch="312" w:charSpace="0"/>
        </w:sectPr>
      </w:pPr>
    </w:p>
    <w:p>
      <w:pPr>
        <w:spacing w:line="600" w:lineRule="exact"/>
        <w:jc w:val="left"/>
        <w:rPr>
          <w:rFonts w:ascii="黑体" w:hAnsi="黑体" w:eastAsia="黑体" w:cs="黑体"/>
          <w:sz w:val="32"/>
          <w:szCs w:val="32"/>
        </w:rPr>
      </w:pPr>
      <w:r>
        <w:rPr>
          <w:rFonts w:hint="eastAsia" w:ascii="黑体" w:hAnsi="黑体" w:eastAsia="黑体" w:cs="黑体"/>
          <w:sz w:val="32"/>
          <w:szCs w:val="32"/>
        </w:rPr>
        <w:t>附件3</w:t>
      </w:r>
    </w:p>
    <w:p>
      <w:pPr>
        <w:spacing w:line="600" w:lineRule="exact"/>
        <w:jc w:val="center"/>
        <w:rPr>
          <w:rFonts w:hint="eastAsia" w:ascii="黑体" w:hAnsi="黑体" w:eastAsia="黑体" w:cs="黑体"/>
          <w:sz w:val="32"/>
          <w:szCs w:val="32"/>
        </w:rPr>
      </w:pPr>
      <w:r>
        <w:rPr>
          <w:rFonts w:hint="eastAsia" w:ascii="黑体" w:hAnsi="黑体" w:eastAsia="黑体" w:cs="黑体"/>
          <w:sz w:val="48"/>
          <w:szCs w:val="48"/>
        </w:rPr>
        <w:t>连云港市建设工程招标文件</w:t>
      </w:r>
      <w:r>
        <w:rPr>
          <w:rFonts w:hint="eastAsia" w:ascii="黑体" w:hAnsi="黑体" w:eastAsia="黑体" w:cs="黑体"/>
          <w:sz w:val="48"/>
          <w:szCs w:val="48"/>
          <w:lang w:eastAsia="zh-CN"/>
        </w:rPr>
        <w:t>咨询论证</w:t>
      </w:r>
      <w:r>
        <w:rPr>
          <w:rFonts w:hint="eastAsia" w:ascii="黑体" w:hAnsi="黑体" w:eastAsia="黑体" w:cs="黑体"/>
          <w:sz w:val="48"/>
          <w:szCs w:val="48"/>
        </w:rPr>
        <w:t>问题记录</w:t>
      </w:r>
    </w:p>
    <w:p>
      <w:pPr>
        <w:spacing w:line="600" w:lineRule="exact"/>
        <w:jc w:val="left"/>
        <w:rPr>
          <w:rFonts w:ascii="方正小标宋简体" w:hAnsi="方正小标宋简体" w:eastAsia="方正小标宋简体" w:cs="方正小标宋简体"/>
          <w:sz w:val="44"/>
          <w:szCs w:val="44"/>
        </w:rPr>
      </w:pPr>
      <w:r>
        <w:rPr>
          <w:rFonts w:hint="eastAsia" w:ascii="仿宋" w:hAnsi="仿宋" w:eastAsia="仿宋" w:cs="仿宋"/>
          <w:sz w:val="28"/>
          <w:szCs w:val="28"/>
        </w:rPr>
        <w:t xml:space="preserve">工程名称：                                   </w:t>
      </w:r>
      <w:r>
        <w:rPr>
          <w:rFonts w:hint="eastAsia" w:ascii="仿宋" w:hAnsi="仿宋" w:eastAsia="仿宋" w:cs="仿宋"/>
          <w:sz w:val="28"/>
          <w:szCs w:val="28"/>
          <w:lang w:eastAsia="zh-CN"/>
        </w:rPr>
        <w:t>咨询论证</w:t>
      </w:r>
      <w:r>
        <w:rPr>
          <w:rFonts w:hint="eastAsia" w:ascii="仿宋" w:hAnsi="仿宋" w:eastAsia="仿宋" w:cs="仿宋"/>
          <w:sz w:val="28"/>
          <w:szCs w:val="28"/>
        </w:rPr>
        <w:t xml:space="preserve">时间：                 </w:t>
      </w:r>
      <w:r>
        <w:rPr>
          <w:rFonts w:hint="eastAsia" w:ascii="仿宋" w:hAnsi="仿宋" w:eastAsia="仿宋" w:cs="仿宋"/>
          <w:sz w:val="28"/>
          <w:szCs w:val="28"/>
          <w:lang w:eastAsia="zh-CN"/>
        </w:rPr>
        <w:t>咨询论证</w:t>
      </w:r>
      <w:r>
        <w:rPr>
          <w:rFonts w:hint="eastAsia" w:ascii="仿宋" w:hAnsi="仿宋" w:eastAsia="仿宋" w:cs="仿宋"/>
          <w:sz w:val="28"/>
          <w:szCs w:val="28"/>
        </w:rPr>
        <w:t xml:space="preserve">专家：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7146"/>
        <w:gridCol w:w="6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trPr>
        <w:tc>
          <w:tcPr>
            <w:tcW w:w="841" w:type="dxa"/>
            <w:vAlign w:val="center"/>
          </w:tcPr>
          <w:p>
            <w:pPr>
              <w:spacing w:line="600" w:lineRule="exact"/>
              <w:jc w:val="center"/>
              <w:rPr>
                <w:rFonts w:ascii="方正小标宋简体" w:hAnsi="方正小标宋简体" w:eastAsia="方正小标宋简体" w:cs="方正小标宋简体"/>
                <w:kern w:val="0"/>
                <w:sz w:val="28"/>
                <w:szCs w:val="28"/>
              </w:rPr>
            </w:pPr>
            <w:r>
              <w:rPr>
                <w:rFonts w:hint="eastAsia" w:ascii="仿宋" w:hAnsi="仿宋" w:eastAsia="仿宋" w:cs="仿宋"/>
                <w:kern w:val="0"/>
                <w:sz w:val="28"/>
                <w:szCs w:val="28"/>
              </w:rPr>
              <w:t>序号</w:t>
            </w:r>
          </w:p>
        </w:tc>
        <w:tc>
          <w:tcPr>
            <w:tcW w:w="7146" w:type="dxa"/>
            <w:vAlign w:val="center"/>
          </w:tcPr>
          <w:p>
            <w:pPr>
              <w:spacing w:line="400" w:lineRule="exact"/>
              <w:ind w:firstLine="2520" w:firstLineChars="900"/>
              <w:rPr>
                <w:rFonts w:ascii="方正小标宋简体" w:hAnsi="方正小标宋简体" w:eastAsia="方正小标宋简体" w:cs="方正小标宋简体"/>
                <w:kern w:val="0"/>
                <w:sz w:val="28"/>
                <w:szCs w:val="28"/>
              </w:rPr>
            </w:pPr>
            <w:r>
              <w:rPr>
                <w:rFonts w:hint="eastAsia" w:ascii="仿宋" w:hAnsi="仿宋" w:eastAsia="仿宋" w:cs="仿宋"/>
                <w:kern w:val="0"/>
                <w:sz w:val="28"/>
                <w:szCs w:val="28"/>
                <w:lang w:eastAsia="zh-CN"/>
              </w:rPr>
              <w:t>咨询论证</w:t>
            </w:r>
            <w:r>
              <w:rPr>
                <w:rFonts w:hint="eastAsia" w:ascii="仿宋" w:hAnsi="仿宋" w:eastAsia="仿宋" w:cs="仿宋"/>
                <w:kern w:val="0"/>
                <w:sz w:val="28"/>
                <w:szCs w:val="28"/>
              </w:rPr>
              <w:t>要点</w:t>
            </w:r>
          </w:p>
        </w:tc>
        <w:tc>
          <w:tcPr>
            <w:tcW w:w="6087" w:type="dxa"/>
            <w:vAlign w:val="center"/>
          </w:tcPr>
          <w:p>
            <w:pPr>
              <w:spacing w:line="600" w:lineRule="exact"/>
              <w:jc w:val="center"/>
              <w:rPr>
                <w:rFonts w:ascii="方正小标宋简体" w:hAnsi="方正小标宋简体" w:eastAsia="方正小标宋简体" w:cs="方正小标宋简体"/>
                <w:kern w:val="0"/>
                <w:sz w:val="28"/>
                <w:szCs w:val="28"/>
              </w:rPr>
            </w:pPr>
            <w:r>
              <w:rPr>
                <w:rFonts w:hint="eastAsia" w:ascii="仿宋" w:hAnsi="仿宋" w:eastAsia="仿宋" w:cs="仿宋"/>
                <w:kern w:val="0"/>
                <w:sz w:val="28"/>
                <w:szCs w:val="28"/>
              </w:rPr>
              <w:t>发现问题（不够可后接）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trPr>
        <w:tc>
          <w:tcPr>
            <w:tcW w:w="841" w:type="dxa"/>
            <w:vAlign w:val="center"/>
          </w:tcPr>
          <w:p>
            <w:pPr>
              <w:spacing w:line="600" w:lineRule="exact"/>
              <w:jc w:val="center"/>
              <w:rPr>
                <w:rFonts w:ascii="仿宋" w:hAnsi="仿宋" w:eastAsia="仿宋" w:cs="仿宋"/>
                <w:kern w:val="0"/>
                <w:sz w:val="28"/>
                <w:szCs w:val="28"/>
              </w:rPr>
            </w:pPr>
            <w:r>
              <w:rPr>
                <w:rFonts w:hint="eastAsia" w:ascii="仿宋" w:hAnsi="仿宋" w:eastAsia="仿宋" w:cs="仿宋"/>
                <w:kern w:val="0"/>
                <w:sz w:val="28"/>
                <w:szCs w:val="28"/>
              </w:rPr>
              <w:t>1</w:t>
            </w:r>
          </w:p>
        </w:tc>
        <w:tc>
          <w:tcPr>
            <w:tcW w:w="7146" w:type="dxa"/>
            <w:vAlign w:val="center"/>
          </w:tcPr>
          <w:p>
            <w:pPr>
              <w:spacing w:line="600" w:lineRule="exact"/>
              <w:jc w:val="left"/>
              <w:rPr>
                <w:rFonts w:hint="eastAsia" w:ascii="仿宋" w:hAnsi="仿宋" w:eastAsia="仿宋" w:cs="仿宋"/>
                <w:kern w:val="0"/>
                <w:sz w:val="28"/>
                <w:szCs w:val="28"/>
                <w:lang w:eastAsia="zh-CN"/>
              </w:rPr>
            </w:pPr>
            <w:r>
              <w:rPr>
                <w:rFonts w:hint="eastAsia" w:ascii="仿宋" w:hAnsi="仿宋" w:eastAsia="仿宋" w:cs="仿宋"/>
                <w:kern w:val="0"/>
                <w:sz w:val="28"/>
                <w:szCs w:val="28"/>
              </w:rPr>
              <w:t>标段划分合理性，是否有肢解发包和规避招标</w:t>
            </w:r>
            <w:r>
              <w:rPr>
                <w:rFonts w:hint="eastAsia" w:ascii="仿宋" w:hAnsi="仿宋" w:eastAsia="仿宋" w:cs="仿宋"/>
                <w:kern w:val="0"/>
                <w:sz w:val="28"/>
                <w:szCs w:val="28"/>
                <w:lang w:eastAsia="zh-CN"/>
              </w:rPr>
              <w:t>情形</w:t>
            </w:r>
          </w:p>
        </w:tc>
        <w:tc>
          <w:tcPr>
            <w:tcW w:w="6087" w:type="dxa"/>
            <w:vAlign w:val="center"/>
          </w:tcPr>
          <w:p>
            <w:pPr>
              <w:spacing w:line="600" w:lineRule="exact"/>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exact"/>
        </w:trPr>
        <w:tc>
          <w:tcPr>
            <w:tcW w:w="841" w:type="dxa"/>
            <w:vAlign w:val="center"/>
          </w:tcPr>
          <w:p>
            <w:pPr>
              <w:spacing w:line="600" w:lineRule="exact"/>
              <w:jc w:val="center"/>
              <w:rPr>
                <w:rFonts w:ascii="仿宋" w:hAnsi="仿宋" w:eastAsia="仿宋" w:cs="仿宋"/>
                <w:kern w:val="0"/>
                <w:sz w:val="28"/>
                <w:szCs w:val="28"/>
              </w:rPr>
            </w:pPr>
            <w:r>
              <w:rPr>
                <w:rFonts w:hint="eastAsia" w:ascii="仿宋" w:hAnsi="仿宋" w:eastAsia="仿宋" w:cs="仿宋"/>
                <w:kern w:val="0"/>
                <w:sz w:val="28"/>
                <w:szCs w:val="28"/>
              </w:rPr>
              <w:t>2</w:t>
            </w:r>
          </w:p>
        </w:tc>
        <w:tc>
          <w:tcPr>
            <w:tcW w:w="7146"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 w:hAnsi="仿宋" w:eastAsia="仿宋" w:cs="仿宋"/>
                <w:kern w:val="0"/>
                <w:sz w:val="28"/>
                <w:szCs w:val="28"/>
              </w:rPr>
            </w:pPr>
            <w:r>
              <w:rPr>
                <w:rFonts w:hint="eastAsia" w:ascii="仿宋" w:hAnsi="仿宋" w:eastAsia="仿宋" w:cs="仿宋"/>
                <w:kern w:val="0"/>
                <w:sz w:val="28"/>
                <w:szCs w:val="28"/>
              </w:rPr>
              <w:t>资格条件、业绩要求、评标办法、</w:t>
            </w:r>
            <w:r>
              <w:rPr>
                <w:rFonts w:hint="eastAsia" w:ascii="仿宋" w:hAnsi="仿宋" w:eastAsia="仿宋" w:cs="仿宋"/>
                <w:kern w:val="0"/>
                <w:sz w:val="28"/>
                <w:szCs w:val="28"/>
                <w:lang w:eastAsia="zh-CN"/>
              </w:rPr>
              <w:t>评审</w:t>
            </w:r>
            <w:r>
              <w:rPr>
                <w:rFonts w:hint="eastAsia" w:ascii="仿宋" w:hAnsi="仿宋" w:eastAsia="仿宋" w:cs="仿宋"/>
                <w:kern w:val="0"/>
                <w:sz w:val="28"/>
                <w:szCs w:val="28"/>
              </w:rPr>
              <w:t>因素、品牌参数、合同内容合理性，是否有排斥限制条款</w:t>
            </w:r>
          </w:p>
        </w:tc>
        <w:tc>
          <w:tcPr>
            <w:tcW w:w="6087" w:type="dxa"/>
            <w:vAlign w:val="center"/>
          </w:tcPr>
          <w:p>
            <w:pPr>
              <w:spacing w:line="600" w:lineRule="exact"/>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exact"/>
        </w:trPr>
        <w:tc>
          <w:tcPr>
            <w:tcW w:w="841" w:type="dxa"/>
            <w:vAlign w:val="center"/>
          </w:tcPr>
          <w:p>
            <w:pPr>
              <w:spacing w:line="600" w:lineRule="exact"/>
              <w:jc w:val="center"/>
              <w:rPr>
                <w:rFonts w:ascii="仿宋" w:hAnsi="仿宋" w:eastAsia="仿宋" w:cs="仿宋"/>
                <w:kern w:val="0"/>
                <w:sz w:val="28"/>
                <w:szCs w:val="28"/>
              </w:rPr>
            </w:pPr>
            <w:r>
              <w:rPr>
                <w:rFonts w:hint="eastAsia" w:ascii="仿宋" w:hAnsi="仿宋" w:eastAsia="仿宋" w:cs="仿宋"/>
                <w:kern w:val="0"/>
                <w:sz w:val="28"/>
                <w:szCs w:val="28"/>
              </w:rPr>
              <w:t>3</w:t>
            </w:r>
          </w:p>
        </w:tc>
        <w:tc>
          <w:tcPr>
            <w:tcW w:w="7146"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 w:hAnsi="仿宋" w:eastAsia="仿宋" w:cs="仿宋"/>
                <w:kern w:val="0"/>
                <w:sz w:val="28"/>
                <w:szCs w:val="28"/>
              </w:rPr>
            </w:pPr>
            <w:r>
              <w:rPr>
                <w:rFonts w:hint="eastAsia" w:ascii="仿宋" w:hAnsi="仿宋" w:eastAsia="仿宋" w:cs="仿宋"/>
                <w:kern w:val="0"/>
                <w:sz w:val="28"/>
                <w:szCs w:val="28"/>
              </w:rPr>
              <w:t>资格审查办法、招标程序设定合规性，是否有违规适用工程总承包、资格预审、综合评估法、评定分离等问题</w:t>
            </w:r>
          </w:p>
        </w:tc>
        <w:tc>
          <w:tcPr>
            <w:tcW w:w="6087" w:type="dxa"/>
            <w:vAlign w:val="center"/>
          </w:tcPr>
          <w:p>
            <w:pPr>
              <w:spacing w:line="600" w:lineRule="exact"/>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841" w:type="dxa"/>
            <w:vAlign w:val="center"/>
          </w:tcPr>
          <w:p>
            <w:pPr>
              <w:spacing w:line="600" w:lineRule="exact"/>
              <w:jc w:val="center"/>
              <w:rPr>
                <w:rFonts w:ascii="仿宋" w:hAnsi="仿宋" w:eastAsia="仿宋" w:cs="仿宋"/>
                <w:kern w:val="0"/>
                <w:sz w:val="28"/>
                <w:szCs w:val="28"/>
              </w:rPr>
            </w:pPr>
            <w:r>
              <w:rPr>
                <w:rFonts w:hint="eastAsia" w:ascii="仿宋" w:hAnsi="仿宋" w:eastAsia="仿宋" w:cs="仿宋"/>
                <w:kern w:val="0"/>
                <w:sz w:val="28"/>
                <w:szCs w:val="28"/>
              </w:rPr>
              <w:t>4</w:t>
            </w:r>
          </w:p>
        </w:tc>
        <w:tc>
          <w:tcPr>
            <w:tcW w:w="7146"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仿宋" w:hAnsi="仿宋" w:eastAsia="仿宋" w:cs="仿宋"/>
                <w:kern w:val="0"/>
                <w:sz w:val="28"/>
                <w:szCs w:val="28"/>
              </w:rPr>
            </w:pPr>
            <w:r>
              <w:rPr>
                <w:rFonts w:hint="eastAsia" w:ascii="仿宋" w:hAnsi="仿宋" w:eastAsia="仿宋" w:cs="仿宋"/>
                <w:kern w:val="0"/>
                <w:sz w:val="28"/>
                <w:szCs w:val="28"/>
              </w:rPr>
              <w:t>招标文件形式完备性，是否有明显缺项、关键信息不准确、实质性条款前后矛盾等错误</w:t>
            </w:r>
          </w:p>
        </w:tc>
        <w:tc>
          <w:tcPr>
            <w:tcW w:w="6087" w:type="dxa"/>
            <w:vAlign w:val="center"/>
          </w:tcPr>
          <w:p>
            <w:pPr>
              <w:spacing w:line="600" w:lineRule="exact"/>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trPr>
        <w:tc>
          <w:tcPr>
            <w:tcW w:w="841" w:type="dxa"/>
            <w:vAlign w:val="center"/>
          </w:tcPr>
          <w:p>
            <w:pPr>
              <w:spacing w:line="600" w:lineRule="exact"/>
              <w:jc w:val="center"/>
              <w:rPr>
                <w:rFonts w:ascii="仿宋" w:hAnsi="仿宋" w:eastAsia="仿宋" w:cs="仿宋"/>
                <w:kern w:val="0"/>
                <w:sz w:val="28"/>
                <w:szCs w:val="28"/>
              </w:rPr>
            </w:pPr>
            <w:r>
              <w:rPr>
                <w:rFonts w:hint="eastAsia" w:ascii="仿宋" w:hAnsi="仿宋" w:eastAsia="仿宋" w:cs="仿宋"/>
                <w:kern w:val="0"/>
                <w:sz w:val="28"/>
                <w:szCs w:val="28"/>
              </w:rPr>
              <w:t>5</w:t>
            </w:r>
          </w:p>
        </w:tc>
        <w:tc>
          <w:tcPr>
            <w:tcW w:w="7146" w:type="dxa"/>
            <w:vAlign w:val="center"/>
          </w:tcPr>
          <w:p>
            <w:pPr>
              <w:spacing w:line="600" w:lineRule="exact"/>
              <w:jc w:val="left"/>
              <w:rPr>
                <w:rFonts w:ascii="仿宋" w:hAnsi="仿宋" w:eastAsia="仿宋" w:cs="仿宋"/>
                <w:kern w:val="0"/>
                <w:sz w:val="28"/>
                <w:szCs w:val="28"/>
              </w:rPr>
            </w:pPr>
            <w:r>
              <w:rPr>
                <w:rFonts w:hint="eastAsia" w:ascii="仿宋" w:hAnsi="仿宋" w:eastAsia="仿宋" w:cs="仿宋"/>
                <w:kern w:val="0"/>
                <w:sz w:val="28"/>
                <w:szCs w:val="28"/>
              </w:rPr>
              <w:t>其它违法违规或明显不科学、不合理的问题</w:t>
            </w:r>
          </w:p>
        </w:tc>
        <w:tc>
          <w:tcPr>
            <w:tcW w:w="6087" w:type="dxa"/>
            <w:vAlign w:val="center"/>
          </w:tcPr>
          <w:p>
            <w:pPr>
              <w:spacing w:line="600" w:lineRule="exact"/>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trPr>
        <w:tc>
          <w:tcPr>
            <w:tcW w:w="841" w:type="dxa"/>
            <w:vAlign w:val="center"/>
          </w:tcPr>
          <w:p>
            <w:pPr>
              <w:spacing w:line="60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6</w:t>
            </w:r>
          </w:p>
        </w:tc>
        <w:tc>
          <w:tcPr>
            <w:tcW w:w="7146" w:type="dxa"/>
            <w:vAlign w:val="center"/>
          </w:tcPr>
          <w:p>
            <w:pPr>
              <w:spacing w:line="600" w:lineRule="exact"/>
              <w:jc w:val="left"/>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合理化建议</w:t>
            </w:r>
          </w:p>
        </w:tc>
        <w:tc>
          <w:tcPr>
            <w:tcW w:w="6087" w:type="dxa"/>
            <w:vAlign w:val="center"/>
          </w:tcPr>
          <w:p>
            <w:pPr>
              <w:spacing w:line="600" w:lineRule="exact"/>
              <w:jc w:val="center"/>
              <w:rPr>
                <w:rFonts w:ascii="仿宋" w:hAnsi="仿宋" w:eastAsia="仿宋" w:cs="仿宋"/>
                <w:kern w:val="0"/>
                <w:sz w:val="28"/>
                <w:szCs w:val="28"/>
              </w:rPr>
            </w:pPr>
          </w:p>
        </w:tc>
      </w:tr>
    </w:tbl>
    <w:p>
      <w:pPr>
        <w:sectPr>
          <w:pgSz w:w="16838" w:h="11906" w:orient="landscape"/>
          <w:pgMar w:top="1800" w:right="1440" w:bottom="1800" w:left="1440" w:header="851" w:footer="992" w:gutter="0"/>
          <w:cols w:space="425" w:num="1"/>
          <w:docGrid w:type="lines" w:linePitch="312" w:charSpace="0"/>
        </w:sectPr>
      </w:pPr>
    </w:p>
    <w:p>
      <w:pPr>
        <w:spacing w:line="600" w:lineRule="exact"/>
        <w:jc w:val="left"/>
        <w:rPr>
          <w:rFonts w:ascii="黑体" w:hAnsi="黑体" w:eastAsia="黑体" w:cs="黑体"/>
          <w:sz w:val="32"/>
          <w:szCs w:val="32"/>
        </w:rPr>
      </w:pPr>
      <w:r>
        <w:rPr>
          <w:rFonts w:hint="eastAsia" w:ascii="黑体" w:hAnsi="黑体" w:eastAsia="黑体" w:cs="黑体"/>
          <w:sz w:val="32"/>
          <w:szCs w:val="32"/>
        </w:rPr>
        <w:t>附件4</w:t>
      </w:r>
    </w:p>
    <w:p>
      <w:pPr>
        <w:spacing w:line="600" w:lineRule="exact"/>
        <w:jc w:val="center"/>
        <w:rPr>
          <w:rFonts w:hint="eastAsia" w:ascii="黑体" w:hAnsi="黑体" w:eastAsia="黑体" w:cs="黑体"/>
          <w:sz w:val="36"/>
          <w:szCs w:val="36"/>
        </w:rPr>
      </w:pPr>
      <w:r>
        <w:rPr>
          <w:rFonts w:hint="eastAsia" w:ascii="黑体" w:hAnsi="黑体" w:eastAsia="黑体" w:cs="黑体"/>
          <w:sz w:val="36"/>
          <w:szCs w:val="36"/>
        </w:rPr>
        <w:t>连云港市建设工程招标文件</w:t>
      </w:r>
      <w:r>
        <w:rPr>
          <w:rFonts w:hint="eastAsia" w:ascii="黑体" w:hAnsi="黑体" w:eastAsia="黑体" w:cs="黑体"/>
          <w:sz w:val="36"/>
          <w:szCs w:val="36"/>
          <w:lang w:eastAsia="zh-CN"/>
        </w:rPr>
        <w:t>咨询论证</w:t>
      </w:r>
      <w:r>
        <w:rPr>
          <w:rFonts w:hint="eastAsia" w:ascii="黑体" w:hAnsi="黑体" w:eastAsia="黑体" w:cs="黑体"/>
          <w:sz w:val="36"/>
          <w:szCs w:val="36"/>
        </w:rPr>
        <w:t>意见书</w:t>
      </w:r>
    </w:p>
    <w:p>
      <w:pPr>
        <w:ind w:left="1400" w:hanging="1400" w:hangingChars="500"/>
        <w:rPr>
          <w:rFonts w:ascii="仿宋" w:hAnsi="仿宋" w:eastAsia="仿宋" w:cs="仿宋"/>
          <w:sz w:val="28"/>
          <w:szCs w:val="28"/>
        </w:rPr>
      </w:pPr>
      <w:r>
        <w:rPr>
          <w:rFonts w:hint="eastAsia" w:ascii="楷体" w:hAnsi="楷体" w:eastAsia="楷体" w:cs="楷体"/>
          <w:sz w:val="28"/>
          <w:szCs w:val="28"/>
        </w:rPr>
        <w:t xml:space="preserve">编号：                                  日期：   </w:t>
      </w:r>
      <w:r>
        <w:rPr>
          <w:rFonts w:hint="eastAsia" w:ascii="仿宋" w:hAnsi="仿宋" w:eastAsia="仿宋" w:cs="仿宋"/>
          <w:sz w:val="28"/>
          <w:szCs w:val="28"/>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1"/>
        <w:gridCol w:w="3405"/>
        <w:gridCol w:w="1740"/>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Align w:val="center"/>
          </w:tcPr>
          <w:p>
            <w:pPr>
              <w:spacing w:line="600" w:lineRule="exact"/>
              <w:jc w:val="center"/>
              <w:rPr>
                <w:rFonts w:ascii="仿宋" w:hAnsi="仿宋" w:eastAsia="仿宋" w:cs="仿宋"/>
                <w:kern w:val="0"/>
                <w:sz w:val="28"/>
                <w:szCs w:val="28"/>
              </w:rPr>
            </w:pPr>
            <w:r>
              <w:rPr>
                <w:rFonts w:hint="eastAsia" w:ascii="仿宋" w:hAnsi="仿宋" w:eastAsia="仿宋" w:cs="仿宋"/>
                <w:kern w:val="0"/>
                <w:sz w:val="28"/>
                <w:szCs w:val="28"/>
              </w:rPr>
              <w:t>项目名称</w:t>
            </w:r>
          </w:p>
        </w:tc>
        <w:tc>
          <w:tcPr>
            <w:tcW w:w="6961" w:type="dxa"/>
            <w:gridSpan w:val="3"/>
            <w:vAlign w:val="center"/>
          </w:tcPr>
          <w:p>
            <w:pPr>
              <w:spacing w:line="600" w:lineRule="exact"/>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Align w:val="center"/>
          </w:tcPr>
          <w:p>
            <w:pPr>
              <w:spacing w:line="600" w:lineRule="exact"/>
              <w:jc w:val="center"/>
              <w:rPr>
                <w:rFonts w:ascii="仿宋" w:hAnsi="仿宋" w:eastAsia="仿宋" w:cs="仿宋"/>
                <w:kern w:val="0"/>
                <w:sz w:val="28"/>
                <w:szCs w:val="28"/>
              </w:rPr>
            </w:pPr>
            <w:r>
              <w:rPr>
                <w:rFonts w:hint="eastAsia" w:ascii="仿宋" w:hAnsi="仿宋" w:eastAsia="仿宋" w:cs="仿宋"/>
                <w:kern w:val="0"/>
                <w:sz w:val="28"/>
                <w:szCs w:val="28"/>
                <w:lang w:eastAsia="zh-CN"/>
              </w:rPr>
              <w:t>招标</w:t>
            </w:r>
            <w:r>
              <w:rPr>
                <w:rFonts w:hint="eastAsia" w:ascii="仿宋" w:hAnsi="仿宋" w:eastAsia="仿宋" w:cs="仿宋"/>
                <w:kern w:val="0"/>
                <w:sz w:val="28"/>
                <w:szCs w:val="28"/>
              </w:rPr>
              <w:t>人</w:t>
            </w:r>
          </w:p>
        </w:tc>
        <w:tc>
          <w:tcPr>
            <w:tcW w:w="6961" w:type="dxa"/>
            <w:gridSpan w:val="3"/>
            <w:vAlign w:val="center"/>
          </w:tcPr>
          <w:p>
            <w:pPr>
              <w:spacing w:line="600" w:lineRule="exact"/>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Align w:val="center"/>
          </w:tcPr>
          <w:p>
            <w:pPr>
              <w:spacing w:line="600" w:lineRule="exact"/>
              <w:jc w:val="center"/>
              <w:rPr>
                <w:rFonts w:ascii="仿宋" w:hAnsi="仿宋" w:eastAsia="仿宋" w:cs="仿宋"/>
                <w:kern w:val="0"/>
                <w:sz w:val="28"/>
                <w:szCs w:val="28"/>
              </w:rPr>
            </w:pPr>
            <w:r>
              <w:rPr>
                <w:rFonts w:hint="eastAsia" w:ascii="仿宋" w:hAnsi="仿宋" w:eastAsia="仿宋" w:cs="仿宋"/>
                <w:kern w:val="0"/>
                <w:sz w:val="28"/>
                <w:szCs w:val="28"/>
                <w:lang w:eastAsia="zh-CN"/>
              </w:rPr>
              <w:t>咨询论证</w:t>
            </w:r>
            <w:r>
              <w:rPr>
                <w:rFonts w:hint="eastAsia" w:ascii="仿宋" w:hAnsi="仿宋" w:eastAsia="仿宋" w:cs="仿宋"/>
                <w:kern w:val="0"/>
                <w:sz w:val="28"/>
                <w:szCs w:val="28"/>
              </w:rPr>
              <w:t>地点</w:t>
            </w:r>
          </w:p>
        </w:tc>
        <w:tc>
          <w:tcPr>
            <w:tcW w:w="3405" w:type="dxa"/>
            <w:vAlign w:val="center"/>
          </w:tcPr>
          <w:p>
            <w:pPr>
              <w:spacing w:line="600" w:lineRule="exact"/>
              <w:jc w:val="center"/>
              <w:rPr>
                <w:rFonts w:ascii="仿宋" w:hAnsi="仿宋" w:eastAsia="仿宋" w:cs="仿宋"/>
                <w:kern w:val="0"/>
                <w:sz w:val="28"/>
                <w:szCs w:val="28"/>
              </w:rPr>
            </w:pPr>
          </w:p>
        </w:tc>
        <w:tc>
          <w:tcPr>
            <w:tcW w:w="1740" w:type="dxa"/>
            <w:vAlign w:val="center"/>
          </w:tcPr>
          <w:p>
            <w:pPr>
              <w:spacing w:line="600" w:lineRule="exact"/>
              <w:ind w:firstLine="280" w:firstLineChars="100"/>
              <w:rPr>
                <w:rFonts w:ascii="仿宋" w:hAnsi="仿宋" w:eastAsia="仿宋" w:cs="仿宋"/>
                <w:kern w:val="0"/>
                <w:sz w:val="28"/>
                <w:szCs w:val="28"/>
              </w:rPr>
            </w:pPr>
            <w:r>
              <w:rPr>
                <w:rFonts w:hint="eastAsia" w:ascii="仿宋" w:hAnsi="仿宋" w:eastAsia="仿宋" w:cs="仿宋"/>
                <w:kern w:val="0"/>
                <w:sz w:val="28"/>
                <w:szCs w:val="28"/>
              </w:rPr>
              <w:t>记录人</w:t>
            </w:r>
          </w:p>
        </w:tc>
        <w:tc>
          <w:tcPr>
            <w:tcW w:w="1816" w:type="dxa"/>
            <w:vAlign w:val="center"/>
          </w:tcPr>
          <w:p>
            <w:pPr>
              <w:spacing w:line="600" w:lineRule="exact"/>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Align w:val="center"/>
          </w:tcPr>
          <w:p>
            <w:pPr>
              <w:spacing w:line="600" w:lineRule="exact"/>
              <w:jc w:val="center"/>
              <w:rPr>
                <w:rFonts w:ascii="仿宋" w:hAnsi="仿宋" w:eastAsia="仿宋" w:cs="仿宋"/>
                <w:kern w:val="0"/>
                <w:sz w:val="28"/>
                <w:szCs w:val="28"/>
              </w:rPr>
            </w:pPr>
            <w:r>
              <w:rPr>
                <w:rFonts w:hint="eastAsia" w:ascii="仿宋" w:hAnsi="仿宋" w:eastAsia="仿宋" w:cs="仿宋"/>
                <w:kern w:val="0"/>
                <w:sz w:val="28"/>
                <w:szCs w:val="28"/>
              </w:rPr>
              <w:t>序号</w:t>
            </w:r>
          </w:p>
        </w:tc>
        <w:tc>
          <w:tcPr>
            <w:tcW w:w="3405" w:type="dxa"/>
            <w:vAlign w:val="center"/>
          </w:tcPr>
          <w:p>
            <w:pPr>
              <w:spacing w:line="600" w:lineRule="exact"/>
              <w:jc w:val="center"/>
              <w:rPr>
                <w:rFonts w:ascii="仿宋" w:hAnsi="仿宋" w:eastAsia="仿宋" w:cs="仿宋"/>
                <w:kern w:val="0"/>
                <w:sz w:val="28"/>
                <w:szCs w:val="28"/>
              </w:rPr>
            </w:pPr>
            <w:r>
              <w:rPr>
                <w:rFonts w:hint="eastAsia" w:ascii="仿宋" w:hAnsi="仿宋" w:eastAsia="仿宋" w:cs="仿宋"/>
                <w:kern w:val="0"/>
                <w:sz w:val="28"/>
                <w:szCs w:val="28"/>
                <w:lang w:eastAsia="zh-CN"/>
              </w:rPr>
              <w:t>咨询论证</w:t>
            </w:r>
            <w:r>
              <w:rPr>
                <w:rFonts w:hint="eastAsia" w:ascii="仿宋" w:hAnsi="仿宋" w:eastAsia="仿宋" w:cs="仿宋"/>
                <w:kern w:val="0"/>
                <w:sz w:val="28"/>
                <w:szCs w:val="28"/>
              </w:rPr>
              <w:t>问题</w:t>
            </w:r>
          </w:p>
        </w:tc>
        <w:tc>
          <w:tcPr>
            <w:tcW w:w="3556" w:type="dxa"/>
            <w:gridSpan w:val="2"/>
            <w:vAlign w:val="center"/>
          </w:tcPr>
          <w:p>
            <w:pPr>
              <w:spacing w:line="600" w:lineRule="exact"/>
              <w:jc w:val="center"/>
              <w:rPr>
                <w:rFonts w:ascii="仿宋" w:hAnsi="仿宋" w:eastAsia="仿宋" w:cs="仿宋"/>
                <w:kern w:val="0"/>
                <w:sz w:val="28"/>
                <w:szCs w:val="28"/>
              </w:rPr>
            </w:pPr>
            <w:r>
              <w:rPr>
                <w:rFonts w:hint="eastAsia" w:ascii="仿宋" w:hAnsi="仿宋" w:eastAsia="仿宋" w:cs="仿宋"/>
                <w:kern w:val="0"/>
                <w:sz w:val="28"/>
                <w:szCs w:val="28"/>
                <w:lang w:eastAsia="zh-CN"/>
              </w:rPr>
              <w:t>咨询论证</w:t>
            </w:r>
            <w:r>
              <w:rPr>
                <w:rFonts w:hint="eastAsia" w:ascii="仿宋" w:hAnsi="仿宋" w:eastAsia="仿宋" w:cs="仿宋"/>
                <w:kern w:val="0"/>
                <w:sz w:val="28"/>
                <w:szCs w:val="2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Align w:val="center"/>
          </w:tcPr>
          <w:p>
            <w:pPr>
              <w:spacing w:line="600" w:lineRule="exact"/>
              <w:jc w:val="center"/>
              <w:rPr>
                <w:rFonts w:ascii="仿宋" w:hAnsi="仿宋" w:eastAsia="仿宋" w:cs="仿宋"/>
                <w:kern w:val="0"/>
                <w:sz w:val="28"/>
                <w:szCs w:val="28"/>
              </w:rPr>
            </w:pPr>
            <w:r>
              <w:rPr>
                <w:rFonts w:hint="eastAsia" w:ascii="仿宋" w:hAnsi="仿宋" w:eastAsia="仿宋" w:cs="仿宋"/>
                <w:kern w:val="0"/>
                <w:sz w:val="28"/>
                <w:szCs w:val="28"/>
              </w:rPr>
              <w:t>1</w:t>
            </w:r>
          </w:p>
        </w:tc>
        <w:tc>
          <w:tcPr>
            <w:tcW w:w="3405" w:type="dxa"/>
            <w:vAlign w:val="center"/>
          </w:tcPr>
          <w:p>
            <w:pPr>
              <w:spacing w:line="600" w:lineRule="exact"/>
              <w:jc w:val="center"/>
              <w:rPr>
                <w:rFonts w:ascii="仿宋" w:hAnsi="仿宋" w:eastAsia="仿宋" w:cs="仿宋"/>
                <w:kern w:val="0"/>
                <w:sz w:val="28"/>
                <w:szCs w:val="28"/>
              </w:rPr>
            </w:pPr>
          </w:p>
        </w:tc>
        <w:tc>
          <w:tcPr>
            <w:tcW w:w="3556" w:type="dxa"/>
            <w:gridSpan w:val="2"/>
            <w:vAlign w:val="center"/>
          </w:tcPr>
          <w:p>
            <w:pPr>
              <w:spacing w:line="600" w:lineRule="exact"/>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Align w:val="center"/>
          </w:tcPr>
          <w:p>
            <w:pPr>
              <w:spacing w:line="600" w:lineRule="exact"/>
              <w:jc w:val="center"/>
              <w:rPr>
                <w:rFonts w:ascii="仿宋" w:hAnsi="仿宋" w:eastAsia="仿宋" w:cs="仿宋"/>
                <w:kern w:val="0"/>
                <w:sz w:val="28"/>
                <w:szCs w:val="28"/>
              </w:rPr>
            </w:pPr>
            <w:r>
              <w:rPr>
                <w:rFonts w:hint="eastAsia" w:ascii="仿宋" w:hAnsi="仿宋" w:eastAsia="仿宋" w:cs="仿宋"/>
                <w:kern w:val="0"/>
                <w:sz w:val="28"/>
                <w:szCs w:val="28"/>
              </w:rPr>
              <w:t>2</w:t>
            </w:r>
          </w:p>
        </w:tc>
        <w:tc>
          <w:tcPr>
            <w:tcW w:w="3405" w:type="dxa"/>
            <w:vAlign w:val="center"/>
          </w:tcPr>
          <w:p>
            <w:pPr>
              <w:spacing w:line="600" w:lineRule="exact"/>
              <w:jc w:val="center"/>
              <w:rPr>
                <w:rFonts w:ascii="仿宋" w:hAnsi="仿宋" w:eastAsia="仿宋" w:cs="仿宋"/>
                <w:kern w:val="0"/>
                <w:sz w:val="28"/>
                <w:szCs w:val="28"/>
              </w:rPr>
            </w:pPr>
          </w:p>
        </w:tc>
        <w:tc>
          <w:tcPr>
            <w:tcW w:w="3556" w:type="dxa"/>
            <w:gridSpan w:val="2"/>
            <w:vAlign w:val="center"/>
          </w:tcPr>
          <w:p>
            <w:pPr>
              <w:spacing w:line="600" w:lineRule="exact"/>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Align w:val="center"/>
          </w:tcPr>
          <w:p>
            <w:pPr>
              <w:spacing w:line="600" w:lineRule="exact"/>
              <w:jc w:val="center"/>
              <w:rPr>
                <w:rFonts w:ascii="仿宋" w:hAnsi="仿宋" w:eastAsia="仿宋" w:cs="仿宋"/>
                <w:kern w:val="0"/>
                <w:sz w:val="28"/>
                <w:szCs w:val="28"/>
              </w:rPr>
            </w:pPr>
            <w:r>
              <w:rPr>
                <w:rFonts w:hint="eastAsia" w:ascii="仿宋" w:hAnsi="仿宋" w:eastAsia="仿宋" w:cs="仿宋"/>
                <w:kern w:val="0"/>
                <w:sz w:val="28"/>
                <w:szCs w:val="28"/>
              </w:rPr>
              <w:t>3</w:t>
            </w:r>
          </w:p>
        </w:tc>
        <w:tc>
          <w:tcPr>
            <w:tcW w:w="3405" w:type="dxa"/>
            <w:vAlign w:val="center"/>
          </w:tcPr>
          <w:p>
            <w:pPr>
              <w:spacing w:line="600" w:lineRule="exact"/>
              <w:jc w:val="center"/>
              <w:rPr>
                <w:rFonts w:ascii="仿宋" w:hAnsi="仿宋" w:eastAsia="仿宋" w:cs="仿宋"/>
                <w:kern w:val="0"/>
                <w:sz w:val="28"/>
                <w:szCs w:val="28"/>
              </w:rPr>
            </w:pPr>
          </w:p>
        </w:tc>
        <w:tc>
          <w:tcPr>
            <w:tcW w:w="3556" w:type="dxa"/>
            <w:gridSpan w:val="2"/>
            <w:vAlign w:val="center"/>
          </w:tcPr>
          <w:p>
            <w:pPr>
              <w:spacing w:line="600" w:lineRule="exact"/>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Align w:val="center"/>
          </w:tcPr>
          <w:p>
            <w:pPr>
              <w:spacing w:line="600" w:lineRule="exact"/>
              <w:jc w:val="center"/>
              <w:rPr>
                <w:rFonts w:ascii="仿宋" w:hAnsi="仿宋" w:eastAsia="仿宋" w:cs="仿宋"/>
                <w:kern w:val="0"/>
                <w:sz w:val="28"/>
                <w:szCs w:val="28"/>
              </w:rPr>
            </w:pPr>
            <w:r>
              <w:rPr>
                <w:rFonts w:hint="eastAsia" w:ascii="仿宋" w:hAnsi="仿宋" w:eastAsia="仿宋" w:cs="仿宋"/>
                <w:kern w:val="0"/>
                <w:sz w:val="28"/>
                <w:szCs w:val="28"/>
              </w:rPr>
              <w:t>...</w:t>
            </w:r>
          </w:p>
        </w:tc>
        <w:tc>
          <w:tcPr>
            <w:tcW w:w="3405" w:type="dxa"/>
            <w:vAlign w:val="center"/>
          </w:tcPr>
          <w:p>
            <w:pPr>
              <w:spacing w:line="600" w:lineRule="exact"/>
              <w:jc w:val="center"/>
              <w:rPr>
                <w:rFonts w:ascii="仿宋" w:hAnsi="仿宋" w:eastAsia="仿宋" w:cs="仿宋"/>
                <w:kern w:val="0"/>
                <w:sz w:val="28"/>
                <w:szCs w:val="28"/>
              </w:rPr>
            </w:pPr>
            <w:r>
              <w:rPr>
                <w:rFonts w:hint="eastAsia" w:ascii="仿宋" w:hAnsi="仿宋" w:eastAsia="仿宋" w:cs="仿宋"/>
                <w:kern w:val="0"/>
                <w:sz w:val="28"/>
                <w:szCs w:val="28"/>
              </w:rPr>
              <w:t>...</w:t>
            </w:r>
          </w:p>
        </w:tc>
        <w:tc>
          <w:tcPr>
            <w:tcW w:w="3556" w:type="dxa"/>
            <w:gridSpan w:val="2"/>
            <w:vAlign w:val="center"/>
          </w:tcPr>
          <w:p>
            <w:pPr>
              <w:spacing w:line="600" w:lineRule="exact"/>
              <w:jc w:val="center"/>
              <w:rPr>
                <w:rFonts w:ascii="仿宋" w:hAnsi="仿宋" w:eastAsia="仿宋" w:cs="仿宋"/>
                <w:kern w:val="0"/>
                <w:sz w:val="28"/>
                <w:szCs w:val="28"/>
              </w:rPr>
            </w:pPr>
            <w:r>
              <w:rPr>
                <w:rFonts w:hint="eastAsia" w:ascii="仿宋" w:hAnsi="仿宋" w:eastAsia="仿宋" w:cs="仿宋"/>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6" w:hRule="atLeast"/>
        </w:trPr>
        <w:tc>
          <w:tcPr>
            <w:tcW w:w="8522" w:type="dxa"/>
            <w:gridSpan w:val="4"/>
          </w:tcPr>
          <w:p>
            <w:pPr>
              <w:tabs>
                <w:tab w:val="left" w:pos="2908"/>
              </w:tabs>
              <w:spacing w:line="600" w:lineRule="exact"/>
              <w:rPr>
                <w:rFonts w:ascii="仿宋" w:hAnsi="仿宋" w:eastAsia="仿宋" w:cs="仿宋"/>
                <w:kern w:val="0"/>
                <w:sz w:val="28"/>
                <w:szCs w:val="28"/>
              </w:rPr>
            </w:pPr>
            <w:r>
              <w:rPr>
                <w:rFonts w:hint="eastAsia" w:ascii="仿宋" w:hAnsi="仿宋" w:eastAsia="仿宋" w:cs="仿宋"/>
                <w:kern w:val="0"/>
                <w:sz w:val="28"/>
                <w:szCs w:val="28"/>
              </w:rPr>
              <w:t>经</w:t>
            </w:r>
            <w:r>
              <w:rPr>
                <w:rFonts w:hint="eastAsia" w:ascii="仿宋" w:hAnsi="仿宋" w:eastAsia="仿宋" w:cs="仿宋"/>
                <w:kern w:val="0"/>
                <w:sz w:val="28"/>
                <w:szCs w:val="28"/>
                <w:lang w:eastAsia="zh-CN"/>
              </w:rPr>
              <w:t>咨询论证</w:t>
            </w:r>
            <w:r>
              <w:rPr>
                <w:rFonts w:hint="eastAsia" w:ascii="仿宋" w:hAnsi="仿宋" w:eastAsia="仿宋" w:cs="仿宋"/>
                <w:kern w:val="0"/>
                <w:sz w:val="28"/>
                <w:szCs w:val="28"/>
              </w:rPr>
              <w:t>专家集体讨论，对本项目招标文件提出意见和建议如下：</w:t>
            </w:r>
          </w:p>
          <w:p>
            <w:pPr>
              <w:tabs>
                <w:tab w:val="left" w:pos="2908"/>
              </w:tabs>
              <w:spacing w:line="600" w:lineRule="exact"/>
              <w:rPr>
                <w:rFonts w:ascii="仿宋" w:hAnsi="仿宋" w:eastAsia="仿宋" w:cs="仿宋"/>
                <w:kern w:val="0"/>
                <w:sz w:val="28"/>
                <w:szCs w:val="28"/>
              </w:rPr>
            </w:pPr>
            <w:r>
              <w:rPr>
                <w:rFonts w:hint="eastAsia" w:ascii="仿宋" w:hAnsi="仿宋" w:eastAsia="仿宋" w:cs="仿宋"/>
                <w:kern w:val="0"/>
                <w:sz w:val="28"/>
                <w:szCs w:val="28"/>
              </w:rPr>
              <w:t>1. ...条...款存在...问题，建议...</w:t>
            </w:r>
          </w:p>
          <w:p>
            <w:pPr>
              <w:tabs>
                <w:tab w:val="left" w:pos="2908"/>
              </w:tabs>
              <w:spacing w:line="600" w:lineRule="exact"/>
              <w:rPr>
                <w:rFonts w:ascii="仿宋" w:hAnsi="仿宋" w:eastAsia="仿宋" w:cs="仿宋"/>
                <w:kern w:val="0"/>
                <w:sz w:val="28"/>
                <w:szCs w:val="28"/>
              </w:rPr>
            </w:pPr>
            <w:r>
              <w:rPr>
                <w:rFonts w:hint="eastAsia" w:ascii="仿宋" w:hAnsi="仿宋" w:eastAsia="仿宋" w:cs="仿宋"/>
                <w:kern w:val="0"/>
                <w:sz w:val="28"/>
                <w:szCs w:val="28"/>
              </w:rPr>
              <w:t>2. ...</w:t>
            </w:r>
          </w:p>
          <w:p>
            <w:pPr>
              <w:tabs>
                <w:tab w:val="left" w:pos="2908"/>
              </w:tabs>
              <w:spacing w:line="600" w:lineRule="exact"/>
              <w:rPr>
                <w:rFonts w:ascii="仿宋" w:hAnsi="仿宋" w:eastAsia="仿宋" w:cs="仿宋"/>
                <w:kern w:val="0"/>
                <w:sz w:val="28"/>
                <w:szCs w:val="28"/>
              </w:rPr>
            </w:pPr>
            <w:r>
              <w:rPr>
                <w:rFonts w:hint="eastAsia" w:ascii="仿宋" w:hAnsi="仿宋" w:eastAsia="仿宋" w:cs="仿宋"/>
                <w:kern w:val="0"/>
                <w:sz w:val="28"/>
                <w:szCs w:val="28"/>
              </w:rPr>
              <w:t>3. ...</w:t>
            </w:r>
          </w:p>
          <w:p>
            <w:pPr>
              <w:tabs>
                <w:tab w:val="left" w:pos="2908"/>
              </w:tabs>
              <w:spacing w:line="600" w:lineRule="exact"/>
              <w:rPr>
                <w:rFonts w:ascii="仿宋" w:hAnsi="仿宋" w:eastAsia="仿宋" w:cs="仿宋"/>
                <w:kern w:val="0"/>
                <w:sz w:val="28"/>
                <w:szCs w:val="28"/>
              </w:rPr>
            </w:pPr>
            <w:r>
              <w:rPr>
                <w:rFonts w:hint="eastAsia" w:ascii="仿宋" w:hAnsi="仿宋" w:eastAsia="仿宋" w:cs="仿宋"/>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1561" w:type="dxa"/>
            <w:vAlign w:val="center"/>
          </w:tcPr>
          <w:p>
            <w:pPr>
              <w:spacing w:line="600" w:lineRule="exact"/>
              <w:jc w:val="center"/>
              <w:rPr>
                <w:rFonts w:ascii="仿宋" w:hAnsi="仿宋" w:eastAsia="仿宋" w:cs="仿宋"/>
                <w:kern w:val="0"/>
                <w:sz w:val="28"/>
                <w:szCs w:val="28"/>
              </w:rPr>
            </w:pPr>
            <w:r>
              <w:rPr>
                <w:rFonts w:hint="eastAsia" w:ascii="仿宋" w:hAnsi="仿宋" w:eastAsia="仿宋" w:cs="仿宋"/>
                <w:kern w:val="0"/>
                <w:sz w:val="28"/>
                <w:szCs w:val="28"/>
              </w:rPr>
              <w:t>参评人员</w:t>
            </w:r>
          </w:p>
        </w:tc>
        <w:tc>
          <w:tcPr>
            <w:tcW w:w="6961" w:type="dxa"/>
            <w:gridSpan w:val="3"/>
          </w:tcPr>
          <w:p>
            <w:pPr>
              <w:spacing w:line="600" w:lineRule="exact"/>
              <w:rPr>
                <w:rFonts w:ascii="仿宋" w:hAnsi="仿宋" w:eastAsia="仿宋" w:cs="仿宋"/>
                <w:kern w:val="0"/>
                <w:sz w:val="28"/>
                <w:szCs w:val="28"/>
              </w:rPr>
            </w:pPr>
            <w:r>
              <w:rPr>
                <w:rFonts w:hint="eastAsia" w:ascii="仿宋" w:hAnsi="仿宋" w:eastAsia="仿宋" w:cs="仿宋"/>
                <w:kern w:val="0"/>
                <w:sz w:val="28"/>
                <w:szCs w:val="28"/>
                <w:lang w:eastAsia="zh-CN"/>
              </w:rPr>
              <w:t>咨询论证</w:t>
            </w:r>
            <w:r>
              <w:rPr>
                <w:rFonts w:hint="eastAsia" w:ascii="仿宋" w:hAnsi="仿宋" w:eastAsia="仿宋" w:cs="仿宋"/>
                <w:kern w:val="0"/>
                <w:sz w:val="28"/>
                <w:szCs w:val="28"/>
              </w:rPr>
              <w:t>组长：</w:t>
            </w:r>
          </w:p>
          <w:p>
            <w:pPr>
              <w:spacing w:line="600" w:lineRule="exact"/>
              <w:rPr>
                <w:rFonts w:ascii="仿宋" w:hAnsi="仿宋" w:eastAsia="仿宋" w:cs="仿宋"/>
                <w:kern w:val="0"/>
                <w:sz w:val="28"/>
                <w:szCs w:val="28"/>
              </w:rPr>
            </w:pPr>
            <w:r>
              <w:rPr>
                <w:rFonts w:hint="eastAsia" w:ascii="仿宋" w:hAnsi="仿宋" w:eastAsia="仿宋" w:cs="仿宋"/>
                <w:kern w:val="0"/>
                <w:sz w:val="28"/>
                <w:szCs w:val="28"/>
                <w:lang w:eastAsia="zh-CN"/>
              </w:rPr>
              <w:t>咨询论证</w:t>
            </w:r>
            <w:r>
              <w:rPr>
                <w:rFonts w:hint="eastAsia" w:ascii="仿宋" w:hAnsi="仿宋" w:eastAsia="仿宋" w:cs="仿宋"/>
                <w:kern w:val="0"/>
                <w:sz w:val="28"/>
                <w:szCs w:val="28"/>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561" w:type="dxa"/>
            <w:vAlign w:val="center"/>
          </w:tcPr>
          <w:p>
            <w:pPr>
              <w:spacing w:line="600" w:lineRule="exact"/>
              <w:jc w:val="center"/>
              <w:rPr>
                <w:rFonts w:ascii="仿宋" w:hAnsi="仿宋" w:eastAsia="仿宋" w:cs="仿宋"/>
                <w:kern w:val="0"/>
                <w:sz w:val="28"/>
                <w:szCs w:val="28"/>
              </w:rPr>
            </w:pPr>
            <w:r>
              <w:rPr>
                <w:rFonts w:hint="eastAsia" w:ascii="仿宋" w:hAnsi="仿宋" w:eastAsia="仿宋" w:cs="仿宋"/>
                <w:kern w:val="0"/>
                <w:sz w:val="28"/>
                <w:szCs w:val="28"/>
              </w:rPr>
              <w:t>备注</w:t>
            </w:r>
          </w:p>
        </w:tc>
        <w:tc>
          <w:tcPr>
            <w:tcW w:w="6961" w:type="dxa"/>
            <w:gridSpan w:val="3"/>
            <w:vAlign w:val="center"/>
          </w:tcPr>
          <w:p>
            <w:pPr>
              <w:spacing w:line="600" w:lineRule="exact"/>
              <w:jc w:val="center"/>
              <w:rPr>
                <w:rFonts w:ascii="仿宋" w:hAnsi="仿宋" w:eastAsia="仿宋" w:cs="仿宋"/>
                <w:kern w:val="0"/>
                <w:sz w:val="28"/>
                <w:szCs w:val="28"/>
              </w:rPr>
            </w:pPr>
          </w:p>
        </w:tc>
      </w:tr>
    </w:tbl>
    <w:p>
      <w:pPr>
        <w:rPr>
          <w:rFonts w:hint="eastAsia" w:eastAsia="宋体"/>
          <w:lang w:val="en-US" w:eastAsia="zh-CN"/>
        </w:rPr>
      </w:pPr>
      <w:r>
        <w:rPr>
          <w:rFonts w:hint="eastAsia"/>
          <w:lang w:val="en-US" w:eastAsia="zh-CN"/>
        </w:rPr>
        <w:t>注：异议、投诉争议评议参照此表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方正小标宋简体">
    <w:altName w:val="方正舒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58A40"/>
    <w:multiLevelType w:val="singleLevel"/>
    <w:tmpl w:val="AAF58A40"/>
    <w:lvl w:ilvl="0" w:tentative="0">
      <w:start w:val="1"/>
      <w:numFmt w:val="decimal"/>
      <w:suff w:val="nothing"/>
      <w:lvlText w:val="%1、"/>
      <w:lvlJc w:val="left"/>
    </w:lvl>
  </w:abstractNum>
  <w:abstractNum w:abstractNumId="1">
    <w:nsid w:val="B09D570E"/>
    <w:multiLevelType w:val="singleLevel"/>
    <w:tmpl w:val="B09D570E"/>
    <w:lvl w:ilvl="0" w:tentative="0">
      <w:start w:val="2"/>
      <w:numFmt w:val="chineseCounting"/>
      <w:suff w:val="nothing"/>
      <w:lvlText w:val="%1、"/>
      <w:lvlJc w:val="left"/>
      <w:rPr>
        <w:rFonts w:hint="eastAsia"/>
      </w:rPr>
    </w:lvl>
  </w:abstractNum>
  <w:abstractNum w:abstractNumId="2">
    <w:nsid w:val="0B4238EE"/>
    <w:multiLevelType w:val="singleLevel"/>
    <w:tmpl w:val="0B4238EE"/>
    <w:lvl w:ilvl="0" w:tentative="0">
      <w:start w:val="5"/>
      <w:numFmt w:val="chineseCounting"/>
      <w:suff w:val="nothing"/>
      <w:lvlText w:val="（%1）"/>
      <w:lvlJc w:val="left"/>
      <w:rPr>
        <w:rFonts w:hint="eastAsia"/>
      </w:rPr>
    </w:lvl>
  </w:abstractNum>
  <w:abstractNum w:abstractNumId="3">
    <w:nsid w:val="60AD849B"/>
    <w:multiLevelType w:val="singleLevel"/>
    <w:tmpl w:val="60AD849B"/>
    <w:lvl w:ilvl="0" w:tentative="0">
      <w:start w:val="2"/>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1NTg2ZjMzMzM0ZmYzNWFmYjgzMWNlNDVlZmY2NjkifQ=="/>
  </w:docVars>
  <w:rsids>
    <w:rsidRoot w:val="009A52E8"/>
    <w:rsid w:val="0039092B"/>
    <w:rsid w:val="003F6D32"/>
    <w:rsid w:val="0047483B"/>
    <w:rsid w:val="004E110F"/>
    <w:rsid w:val="005A4038"/>
    <w:rsid w:val="00795733"/>
    <w:rsid w:val="008073AE"/>
    <w:rsid w:val="00812442"/>
    <w:rsid w:val="008E73E1"/>
    <w:rsid w:val="009A00E4"/>
    <w:rsid w:val="009A52E8"/>
    <w:rsid w:val="00C50B7D"/>
    <w:rsid w:val="052C3B4F"/>
    <w:rsid w:val="07963CA2"/>
    <w:rsid w:val="0ADC6F17"/>
    <w:rsid w:val="0C65286E"/>
    <w:rsid w:val="0F270B5E"/>
    <w:rsid w:val="11C718A8"/>
    <w:rsid w:val="12955E7E"/>
    <w:rsid w:val="178E3019"/>
    <w:rsid w:val="18A21A2D"/>
    <w:rsid w:val="18C3746B"/>
    <w:rsid w:val="1B655EE0"/>
    <w:rsid w:val="20EE12FA"/>
    <w:rsid w:val="22E63B6F"/>
    <w:rsid w:val="27B67318"/>
    <w:rsid w:val="29A93987"/>
    <w:rsid w:val="2A1C1EF4"/>
    <w:rsid w:val="2C8D5567"/>
    <w:rsid w:val="2D715F93"/>
    <w:rsid w:val="2FB20FFF"/>
    <w:rsid w:val="30C17824"/>
    <w:rsid w:val="325B7770"/>
    <w:rsid w:val="348F6CCA"/>
    <w:rsid w:val="38B16067"/>
    <w:rsid w:val="3CA87C2C"/>
    <w:rsid w:val="3E42082B"/>
    <w:rsid w:val="406C5D71"/>
    <w:rsid w:val="412A715F"/>
    <w:rsid w:val="429D02B3"/>
    <w:rsid w:val="478241F1"/>
    <w:rsid w:val="47BB36B5"/>
    <w:rsid w:val="4EDF03DA"/>
    <w:rsid w:val="4F0B73B3"/>
    <w:rsid w:val="521432D6"/>
    <w:rsid w:val="5719108E"/>
    <w:rsid w:val="601D607F"/>
    <w:rsid w:val="610F46FB"/>
    <w:rsid w:val="63B701F2"/>
    <w:rsid w:val="65E54846"/>
    <w:rsid w:val="68535069"/>
    <w:rsid w:val="77AF3B6C"/>
    <w:rsid w:val="7882126A"/>
    <w:rsid w:val="78F11F47"/>
    <w:rsid w:val="7AEC6222"/>
    <w:rsid w:val="7C7B6293"/>
    <w:rsid w:val="7D7F2CC7"/>
    <w:rsid w:val="7E1D0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6">
    <w:name w:val="annotation subject"/>
    <w:basedOn w:val="2"/>
    <w:next w:val="2"/>
    <w:link w:val="13"/>
    <w:semiHidden/>
    <w:unhideWhenUsed/>
    <w:qFormat/>
    <w:uiPriority w:val="99"/>
    <w:rPr>
      <w:b/>
      <w:bCs/>
    </w:rPr>
  </w:style>
  <w:style w:type="table" w:styleId="8">
    <w:name w:val="Table Grid"/>
    <w:basedOn w:val="7"/>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annotation reference"/>
    <w:basedOn w:val="9"/>
    <w:semiHidden/>
    <w:unhideWhenUsed/>
    <w:qFormat/>
    <w:uiPriority w:val="99"/>
    <w:rPr>
      <w:sz w:val="21"/>
      <w:szCs w:val="21"/>
    </w:rPr>
  </w:style>
  <w:style w:type="character" w:customStyle="1" w:styleId="12">
    <w:name w:val="批注文字 字符"/>
    <w:basedOn w:val="9"/>
    <w:link w:val="2"/>
    <w:semiHidden/>
    <w:qFormat/>
    <w:uiPriority w:val="99"/>
    <w:rPr>
      <w:rFonts w:ascii="Calibri" w:hAnsi="Calibri" w:eastAsia="宋体" w:cs="Times New Roman"/>
      <w:szCs w:val="24"/>
    </w:rPr>
  </w:style>
  <w:style w:type="character" w:customStyle="1" w:styleId="13">
    <w:name w:val="批注主题 字符"/>
    <w:basedOn w:val="12"/>
    <w:link w:val="6"/>
    <w:semiHidden/>
    <w:qFormat/>
    <w:uiPriority w:val="99"/>
    <w:rPr>
      <w:rFonts w:ascii="Calibri" w:hAnsi="Calibri" w:eastAsia="宋体" w:cs="Times New Roman"/>
      <w:b/>
      <w:bCs/>
      <w:szCs w:val="24"/>
    </w:rPr>
  </w:style>
  <w:style w:type="character" w:customStyle="1" w:styleId="14">
    <w:name w:val="页眉 字符"/>
    <w:basedOn w:val="9"/>
    <w:link w:val="4"/>
    <w:qFormat/>
    <w:uiPriority w:val="99"/>
    <w:rPr>
      <w:rFonts w:ascii="Calibri" w:hAnsi="Calibri" w:eastAsia="宋体" w:cs="Times New Roman"/>
      <w:kern w:val="2"/>
      <w:sz w:val="18"/>
      <w:szCs w:val="18"/>
    </w:rPr>
  </w:style>
  <w:style w:type="character" w:customStyle="1" w:styleId="15">
    <w:name w:val="页脚 字符"/>
    <w:basedOn w:val="9"/>
    <w:link w:val="3"/>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3547</Words>
  <Characters>3645</Characters>
  <Lines>16</Lines>
  <Paragraphs>4</Paragraphs>
  <TotalTime>14</TotalTime>
  <ScaleCrop>false</ScaleCrop>
  <LinksUpToDate>false</LinksUpToDate>
  <CharactersWithSpaces>3897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2022-05-26T02:47:00Z</dcterms:created>
  <dc:creator>mao</dc:creator>
  <cp:lastModifiedBy>张靖焱</cp:lastModifiedBy>
  <cp:lastPrinted>2023-02-02T08:39:31Z</cp:lastPrinted>
  <dcterms:modified xsi:type="dcterms:W3CDTF">2023-02-02T08:40:42Z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CBB5A31B4D224E2A883B17479E2F7238</vt:lpwstr>
  </property>
</Properties>
</file>