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80" w:lineRule="exact"/>
        <w:jc w:val="center"/>
        <w:rPr>
          <w:rFonts w:ascii="方正小标宋简体" w:eastAsia="方正小标宋简体"/>
          <w:color w:val="FF0000"/>
          <w:spacing w:val="40"/>
          <w:w w:val="60"/>
          <w:sz w:val="96"/>
          <w:szCs w:val="96"/>
        </w:rPr>
      </w:pPr>
      <w:bookmarkStart w:id="2" w:name="_GoBack"/>
      <w:bookmarkEnd w:id="2"/>
    </w:p>
    <w:p>
      <w:pPr>
        <w:snapToGrid w:val="0"/>
        <w:jc w:val="center"/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</w:pPr>
      <w:r>
        <w:rPr>
          <w:rFonts w:hint="eastAsia" w:ascii="方正小标宋简体" w:eastAsia="方正小标宋简体"/>
          <w:color w:val="FF0000"/>
          <w:spacing w:val="30"/>
          <w:w w:val="60"/>
          <w:sz w:val="96"/>
          <w:szCs w:val="96"/>
        </w:rPr>
        <w:t>连云港市住房和城乡</w:t>
      </w:r>
      <w:r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  <w:t>建设局</w:t>
      </w:r>
      <w:r>
        <w:rPr>
          <w:rFonts w:hint="eastAsia" w:ascii="方正小标宋简体" w:eastAsia="方正小标宋简体"/>
          <w:color w:val="FF0000"/>
          <w:spacing w:val="30"/>
          <w:w w:val="60"/>
          <w:sz w:val="96"/>
          <w:szCs w:val="96"/>
        </w:rPr>
        <w:t>文件</w:t>
      </w:r>
    </w:p>
    <w:p>
      <w:pPr>
        <w:snapToGrid w:val="0"/>
        <w:spacing w:line="480" w:lineRule="exact"/>
        <w:jc w:val="center"/>
        <w:rPr>
          <w:rFonts w:ascii="仿宋_GB2312" w:hAnsi="Batang" w:eastAsia="仿宋_GB2312"/>
          <w:sz w:val="40"/>
          <w:szCs w:val="40"/>
        </w:rPr>
      </w:pPr>
    </w:p>
    <w:p>
      <w:pPr>
        <w:snapToGrid w:val="0"/>
        <w:spacing w:line="480" w:lineRule="exact"/>
        <w:jc w:val="center"/>
        <w:rPr>
          <w:rFonts w:ascii="仿宋_GB2312" w:hAnsi="Batang" w:eastAsia="仿宋_GB2312"/>
          <w:sz w:val="40"/>
          <w:szCs w:val="40"/>
        </w:rPr>
      </w:pPr>
    </w:p>
    <w:p>
      <w:pPr>
        <w:tabs>
          <w:tab w:val="left" w:pos="10190"/>
        </w:tabs>
        <w:snapToGrid w:val="0"/>
        <w:spacing w:beforeLines="10" w:line="460" w:lineRule="exact"/>
        <w:ind w:firstLine="305" w:firstLineChars="98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文号"/>
      <w:r>
        <w:rPr>
          <w:rFonts w:hint="eastAsia" w:ascii="Times New Roman" w:hAnsi="Times New Roman" w:eastAsia="仿宋_GB2312"/>
          <w:sz w:val="32"/>
          <w:szCs w:val="32"/>
        </w:rPr>
        <w:t>连建房监〔2021〕276号</w:t>
      </w:r>
      <w:bookmarkEnd w:id="0"/>
    </w:p>
    <w:p>
      <w:pPr>
        <w:snapToGrid w:val="0"/>
        <w:spacing w:line="560" w:lineRule="exact"/>
        <w:rPr>
          <w:rFonts w:ascii="仿宋_GB2312" w:hAnsi="Batang" w:eastAsia="仿宋_GB2312"/>
          <w:sz w:val="44"/>
        </w:rPr>
      </w:pPr>
      <w:r>
        <w:rPr>
          <w:rFonts w:ascii="仿宋_GB2312" w:hAnsi="Batang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98425</wp:posOffset>
                </wp:positionV>
                <wp:extent cx="5572125" cy="635"/>
                <wp:effectExtent l="0" t="13970" r="9525" b="23495"/>
                <wp:wrapNone/>
                <wp:docPr id="1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2.25pt;margin-top:7.75pt;height:0.05pt;width:438.75pt;z-index:251659264;mso-width-relative:page;mso-height-relative:page;" filled="f" stroked="t" coordsize="21600,21600" o:gfxdata="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BUJ4XVAAAABwEAAA8AAAAAAAAAAQAgAAAAIgAAAGRycy9kb3ducmV2LnhtbFBLAQIUABQAAAAI&#10;AIdO4kDsq/tp8AEAAO0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D3D3D"/>
          <w:kern w:val="0"/>
          <w:sz w:val="44"/>
          <w:szCs w:val="44"/>
        </w:rPr>
      </w:pPr>
      <w:bookmarkStart w:id="1" w:name="附件"/>
      <w:bookmarkEnd w:id="1"/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D3D3D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D3D3D"/>
          <w:kern w:val="0"/>
          <w:sz w:val="44"/>
          <w:szCs w:val="44"/>
        </w:rPr>
        <w:t>连云港市住房和城乡建设局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3D3D3D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D3D3D"/>
          <w:kern w:val="0"/>
          <w:sz w:val="44"/>
          <w:szCs w:val="44"/>
        </w:rPr>
        <w:t>关于公布2020年度连云港市市区房地产</w:t>
      </w:r>
    </w:p>
    <w:p>
      <w:pPr>
        <w:widowControl/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color w:val="3D3D3D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D3D3D"/>
          <w:kern w:val="0"/>
          <w:sz w:val="44"/>
          <w:szCs w:val="44"/>
        </w:rPr>
        <w:t>开发企业信用考评等级的通知</w:t>
      </w:r>
    </w:p>
    <w:p>
      <w:pPr>
        <w:adjustRightInd w:val="0"/>
        <w:snapToGrid w:val="0"/>
        <w:spacing w:line="540" w:lineRule="exact"/>
        <w:ind w:firstLine="442" w:firstLineChars="200"/>
        <w:jc w:val="center"/>
        <w:rPr>
          <w:rFonts w:ascii="宋体" w:hAnsi="宋体" w:cs="宋体"/>
          <w:color w:val="111111"/>
          <w:kern w:val="0"/>
          <w:sz w:val="23"/>
          <w:szCs w:val="23"/>
        </w:rPr>
      </w:pPr>
      <w:r>
        <w:rPr>
          <w:rFonts w:hint="eastAsia" w:ascii="宋体" w:hAnsi="宋体" w:cs="宋体"/>
          <w:color w:val="111111"/>
          <w:kern w:val="0"/>
          <w:sz w:val="23"/>
          <w:szCs w:val="23"/>
        </w:rPr>
        <w:t>　　</w:t>
      </w:r>
    </w:p>
    <w:p>
      <w:pPr>
        <w:adjustRightInd w:val="0"/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各区（管委会）住建局，局相关处室、单位，市区各房地产开发企业：</w:t>
      </w:r>
    </w:p>
    <w:p>
      <w:pPr>
        <w:adjustRightInd w:val="0"/>
        <w:snapToGrid w:val="0"/>
        <w:spacing w:line="540" w:lineRule="exact"/>
        <w:ind w:firstLine="62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连云港市市区房地产开发企业信用考评暂行办法（2018修订版）》（连住房规发〔2018〕1号），市住建局组织开展了2020年度连云港市市区（不含赣榆区，下同）房地产开发企业的信用考评工作。现将2020年度连云港市市区房地产开发企业信用等级予以公布。</w:t>
      </w:r>
    </w:p>
    <w:p>
      <w:pPr>
        <w:adjustRightInd w:val="0"/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ind w:left="1514" w:leftChars="299" w:hanging="914" w:hangingChars="294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附件：2020年度连云港市市区房地产开发企业信用考评等级名单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（此页无正文）</w:t>
      </w:r>
    </w:p>
    <w:p>
      <w:pPr>
        <w:adjustRightInd w:val="0"/>
        <w:snapToGrid w:val="0"/>
        <w:spacing w:line="560" w:lineRule="exact"/>
        <w:ind w:firstLine="457" w:firstLineChars="147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57" w:firstLineChars="147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57" w:firstLineChars="147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57" w:firstLineChars="147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267" w:firstLineChars="137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连云港市住房和城乡建设局</w:t>
      </w:r>
    </w:p>
    <w:p>
      <w:pPr>
        <w:adjustRightInd w:val="0"/>
        <w:snapToGrid w:val="0"/>
        <w:spacing w:line="560" w:lineRule="exact"/>
        <w:ind w:firstLine="5029" w:firstLineChars="1617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2021年8月</w:t>
      </w:r>
      <w:r>
        <w:rPr>
          <w:rFonts w:hint="eastAsia" w:ascii="Times New Roman" w:hAnsi="Times New Roman" w:eastAsia="仿宋_GB2312"/>
          <w:sz w:val="32"/>
          <w:szCs w:val="32"/>
        </w:rPr>
        <w:t>23</w:t>
      </w:r>
      <w:r>
        <w:rPr>
          <w:rFonts w:ascii="Times New Roman" w:hAnsi="Times New Roman" w:eastAsia="仿宋_GB2312"/>
          <w:sz w:val="32"/>
          <w:szCs w:val="32"/>
        </w:rPr>
        <w:t>日　　</w:t>
      </w:r>
    </w:p>
    <w:p>
      <w:pPr>
        <w:pBdr>
          <w:top w:val="none" w:color="auto" w:sz="0" w:space="1"/>
          <w:bottom w:val="none" w:color="auto" w:sz="0" w:space="1"/>
        </w:pBdr>
        <w:adjustRightInd w:val="0"/>
        <w:snapToGrid w:val="0"/>
        <w:spacing w:line="560" w:lineRule="exact"/>
        <w:ind w:left="933" w:hanging="933" w:hangingChars="300"/>
        <w:rPr>
          <w:rFonts w:ascii="Times New Roman" w:hAnsi="Times New Roman" w:eastAsia="仿宋_GB2312"/>
          <w:sz w:val="32"/>
          <w:szCs w:val="32"/>
        </w:rPr>
      </w:pPr>
    </w:p>
    <w:p>
      <w:pPr>
        <w:pBdr>
          <w:top w:val="none" w:color="auto" w:sz="0" w:space="1"/>
          <w:bottom w:val="none" w:color="auto" w:sz="0" w:space="1"/>
        </w:pBdr>
        <w:adjustRightInd w:val="0"/>
        <w:snapToGrid w:val="0"/>
        <w:spacing w:line="560" w:lineRule="exact"/>
        <w:ind w:left="933" w:hanging="933" w:hangingChars="300"/>
        <w:rPr>
          <w:rFonts w:ascii="Times New Roman" w:hAnsi="Times New Roman" w:eastAsia="仿宋_GB2312"/>
          <w:sz w:val="32"/>
          <w:szCs w:val="32"/>
        </w:rPr>
      </w:pPr>
    </w:p>
    <w:p>
      <w:pPr>
        <w:pBdr>
          <w:top w:val="none" w:color="auto" w:sz="0" w:space="1"/>
          <w:bottom w:val="none" w:color="auto" w:sz="0" w:space="1"/>
        </w:pBdr>
        <w:adjustRightInd w:val="0"/>
        <w:snapToGrid w:val="0"/>
        <w:spacing w:line="560" w:lineRule="exact"/>
        <w:ind w:left="933" w:hanging="933" w:hangingChars="300"/>
        <w:rPr>
          <w:rFonts w:ascii="Times New Roman" w:hAnsi="Times New Roman" w:eastAsia="仿宋_GB2312"/>
          <w:sz w:val="32"/>
          <w:szCs w:val="32"/>
        </w:rPr>
      </w:pPr>
    </w:p>
    <w:p>
      <w:pPr>
        <w:pBdr>
          <w:top w:val="none" w:color="auto" w:sz="0" w:space="1"/>
          <w:bottom w:val="none" w:color="auto" w:sz="0" w:space="1"/>
        </w:pBdr>
        <w:adjustRightInd w:val="0"/>
        <w:snapToGrid w:val="0"/>
        <w:spacing w:line="560" w:lineRule="exact"/>
        <w:ind w:left="933" w:hanging="933" w:hangingChars="300"/>
        <w:rPr>
          <w:rFonts w:ascii="Times New Roman" w:hAnsi="Times New Roman" w:eastAsia="仿宋_GB2312"/>
          <w:sz w:val="32"/>
          <w:szCs w:val="32"/>
        </w:rPr>
      </w:pPr>
    </w:p>
    <w:p>
      <w:pPr>
        <w:pBdr>
          <w:top w:val="none" w:color="auto" w:sz="0" w:space="1"/>
          <w:bottom w:val="none" w:color="auto" w:sz="0" w:space="1"/>
        </w:pBdr>
        <w:adjustRightInd w:val="0"/>
        <w:snapToGrid w:val="0"/>
        <w:spacing w:line="300" w:lineRule="auto"/>
        <w:ind w:left="987" w:leftChars="87" w:hanging="813" w:hangingChars="300"/>
        <w:rPr>
          <w:sz w:val="28"/>
          <w:szCs w:val="28"/>
        </w:rPr>
      </w:pPr>
    </w:p>
    <w:p>
      <w:pPr>
        <w:pBdr>
          <w:top w:val="none" w:color="auto" w:sz="0" w:space="1"/>
          <w:bottom w:val="none" w:color="auto" w:sz="0" w:space="1"/>
        </w:pBdr>
        <w:adjustRightInd w:val="0"/>
        <w:snapToGrid w:val="0"/>
        <w:spacing w:line="300" w:lineRule="auto"/>
        <w:ind w:left="987" w:leftChars="87" w:hanging="813" w:hangingChars="300"/>
        <w:rPr>
          <w:sz w:val="28"/>
          <w:szCs w:val="28"/>
        </w:rPr>
      </w:pPr>
    </w:p>
    <w:p>
      <w:pPr>
        <w:pBdr>
          <w:top w:val="none" w:color="auto" w:sz="0" w:space="1"/>
          <w:bottom w:val="none" w:color="auto" w:sz="0" w:space="1"/>
        </w:pBdr>
        <w:adjustRightInd w:val="0"/>
        <w:snapToGrid w:val="0"/>
        <w:spacing w:line="300" w:lineRule="auto"/>
        <w:ind w:left="987" w:leftChars="87" w:hanging="813" w:hangingChars="300"/>
        <w:rPr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2020年度连云港市市区房地产开发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企业信用考评等级名单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W w:w="93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043"/>
        <w:gridCol w:w="3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序号</w:t>
            </w:r>
          </w:p>
        </w:tc>
        <w:tc>
          <w:tcPr>
            <w:tcW w:w="5043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企业名称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信用等级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连云港市城建房地产开发有限公司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连云港融辉置业有限公司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连云港天峻置地有限公司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江苏东盛房地产综合开发有限公司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保利连云港房地产开发有限公司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连云港房政置业有限公司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绿地集团连云港东部置业有限公司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连云港金辉房地产开发有限公司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连云港碧城置业有限公司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连云港金鹰置业有限公司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连云港顺丰房地产有限公司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连云港东碧房地产开发有限公司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连云港启辉房地产开发有限公司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江苏宝利华置业有限公司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连云港锦绣香江置业有限公司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连云港兴房置业有限公司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江苏融福置业有限公司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连云港市万象置业有限公司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连云港财信房地产开发有限公司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连云港恒大城置业有限公司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江苏融华置业发展有限公司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连云港中核房地产开发有限公司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23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连云港嘉源置业有限公司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24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连云港德惠置业有限公司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25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连云港香城置业有限公司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26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连云港恒润置业有限公司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27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连云港兰江置业有限公司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28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连云港帝豪实业发展有限公司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29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江苏缘森置业有限公司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30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连云港市江山房地产开发有限公司（开发区分公司）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31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连云港市同城地产集团有限责任公司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32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连云港市融丰置业有限公司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33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连云港市港龙置业有限公司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34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连云港景力房地产有限公司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35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连云港融侨置业有限公司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36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连云港市美吉房地产开发有限公司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37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连云港云龙房地产开发有限公司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38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连云港亿博房地产开发有限公司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39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连云港诚基置业有限公司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40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连云港市嘉鸿置业有限公司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41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平高置业（连云港）有限公司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42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连云港长裕置业有限公司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43</w:t>
            </w:r>
          </w:p>
        </w:tc>
        <w:tc>
          <w:tcPr>
            <w:tcW w:w="50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连云港成泰置业有限公司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连云港祥源房地产开发有限公司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连云港市富翔置业有限公司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连云港振盛置业有限公司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连云港利玛置业有限公司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连云港港利房产开发有限公司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连云港光伸置业有限公司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连云港市苍梧房地产开发有限公司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连云港市联昊房地产开发有限公司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连云港福港房地产开发有限公司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连云港云顶置业有限公司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连云港银恒置业有限公司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连云港隆鑫房地产开发有限公司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万润房地产开发有限公司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连云港瀚格利置业有限公司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连云港祥生连报房地产开发有限公司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连云港市日月房地产开发有限公司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连云港恒隆房地产开发有限公司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连云港花果山国际俱乐部有限公司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连云港华磁置业有限公司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连云港润宏安房地产开发有限公司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连云港永盛房地产开发有限公司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连云港金辉置业有限公司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连云港苏房投置业有限公司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江苏金海置业有限公司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连云港澳洋置业有限公司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江苏德盈置业有限公司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连云港瑞安置业有限公司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连云港金大建设工程有限公司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连云港钜亿房地产开发有限公司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江苏尚荣房地产开发有限公司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74</w:t>
            </w:r>
          </w:p>
        </w:tc>
        <w:tc>
          <w:tcPr>
            <w:tcW w:w="5043" w:type="dxa"/>
            <w:noWrap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江苏德惠建设集团连云港有限公司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江苏海日有限公司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连云港市明珠房地产开发有限公司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连云港市瑞开房地产开发有限公司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连云港云泰房地产开发有限公司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连云港中盛置业有限公司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连云港烨龙房地产开发有限公司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江苏连云港腾亚房地产开发有限公司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华东国际时尚物料城开发（连云港）有限公司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江苏百实达置业有限公司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江苏方洋集团有限公司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江苏恒创房地产开发有限公司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江苏融林置业有限公司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87</w:t>
            </w:r>
          </w:p>
        </w:tc>
        <w:tc>
          <w:tcPr>
            <w:tcW w:w="5043" w:type="dxa"/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江苏省金桥房地产开发有限公司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连云港八佰房地产开发有限公司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连云港保利海连房地产开发有限公司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连云港大众兴房地产开发有限公司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连云港德源泰置业有限公司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连云港高科投资发展有限公司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连云港广开置业发展有限责任公司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连云港海川置业有限公司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连云港海润置业有限公司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连云港杭汽轮香溢置业有限公司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连云港豪雅置业有限公司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连云港嘉富城房地产开发有限公司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连云港嘉禾置业有限公司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连云港佳富置业有限公司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连云港建豪置业有限公司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连云港江海置业有限公司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连云港久和置业投资发展有限公司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ind w:firstLine="1372" w:firstLineChars="5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连云港绿源置业有限公司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连云港瑞丰房地产开发有限公司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连云港市碧桂园房地产开发有限公司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连云港市诚信房地产开发有限公司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连云港市德泰房地产开发有限公司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连云港市凤祥铭居房地产开发有限公司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连云港市国大房地产开发有限公司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连云港市淮海置业有限公司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连云港市亿人城建开发有限公司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连云港市中联投资有限公司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连云港天惠房地产开发有限公司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连云港万悦置业有限公司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连云港汪泉房地产开发有限公司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连云港伟恒实业有限公司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连云港香溢广电房地产开发有限公司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连云港新海岸房地产开发有限公司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连云港兴隆实业集团有限公司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连云港兴亿达置业有限公司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连云港鹰游房地产开发有限责任公司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连云港运通房地产开发有限公司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连云港中鸿置地有限公司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连云港中茵房地产有限公司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连云港泓桥置业有限公司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连云港连昆创劲建设开发有限公司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连云港恒大名都置业有限公司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129</w:t>
            </w:r>
          </w:p>
        </w:tc>
        <w:tc>
          <w:tcPr>
            <w:tcW w:w="5043" w:type="dxa"/>
            <w:noWrap/>
            <w:vAlign w:val="center"/>
          </w:tcPr>
          <w:p>
            <w:pPr>
              <w:ind w:firstLine="231" w:firstLineChars="10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连云港祥生连报弘景房地产开发有限公司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连云港三福房地产开发有限公司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江苏大陆桥国际商务投资发展有限公司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连云港市圣承房地产开发有限公司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连云港仕方房地产开发有限公司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连云港市港华置业有限公司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连云港瀛洲地产有限公司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江苏海州湾发展集团有限公司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江苏润科地产开发有限公司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江苏新亚中置业有限公司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连云港大成房地产开发有限公司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连云港德兰置业有限公司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连云港东瑞房地产开发有限公司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连云港富邦城建投资有限公司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连云港港汇置业有限公司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连云港广盛元房地产开发有限公司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连云港宏宇置业有限公司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连云港华阳房地产开发有限公司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连云港华恺房地产开发有限公司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连云港金港湾建设开发有限公司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连云港金龙房地产开发有限公司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连云港金运房地产开发有限公司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连云港蓝天置业有限公司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连云港瑞城置业有限公司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连云港市东港房地产开发有限公司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连云港市凤凰文化旅游发展有限公司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连云港市华瑞房地产开发有限公司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连云港市建院置业有限公司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连云港市绿锋置业有限公司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连云港市舒欣房地产开发有限公司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连云港苏宁置业有限公司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连云港泰恒房地产开发有限公司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连云港天元房地产开发有限公司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连云港兴业房地产开发有限公司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连云港兆隆房屋开发有限公司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连云港振兴汽车城置业有限公司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连云港宏逸置业有限公司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连云港市苏东置业有限公司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连云港力联商贸有限公司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连云港巨龙花园房地产开发有限公司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连云港煌盛实业投资有限公司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连云港市房屋建设开发有限公司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连云港亿诚置业有限公司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连云港市天顺房地产开发有限公司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连云港忠达房地产开发有限公司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连云港市义龙置业有限公司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连云港平益华置业有限公司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连云港凯捷利房地产有限公司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连云港新城置业有限公司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连云港新大陆置业有限公司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连云港万锦房地产开发有限公司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江苏昌润房地产开发有限公司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连云港鼎达置业有限公司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连云港鼎升房地产开发有限公司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连云港基泰置业有限公司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连云港京润置业有限公司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连云港中复连众房地产开发有限公司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连云港博大房地产开发有限公司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连云港市众志房地产开发有限公司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连云港中苏木业有限公司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连云港利华置业有限公司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连云港众和置业有限公司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连云港市福地房地产投资有限公司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江苏两淮盐化有限公司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江苏金科地产投资有限公司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连云港宝翔置业有限公司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连云港东南置业有限公司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连云港宏业房地产开发有限公司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连云港华龙房地产开发有限公司 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198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连云港江天房地产开发有限公司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199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连云港金满楼置业有限公司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200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连云港酒连房地产开发有限公司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201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连云港赛诺房地产开发有限公司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连云港森林花园置业有限公司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连云港市荣阳房地产开发有限公司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连云港市远通房地产开发有限公司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连云港中豪房地产开发有限公司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连云港天乾房地产开发有限公司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</w:t>
            </w:r>
          </w:p>
        </w:tc>
        <w:tc>
          <w:tcPr>
            <w:tcW w:w="5043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连云港万山房地产开发有限公司</w:t>
            </w:r>
          </w:p>
        </w:tc>
        <w:tc>
          <w:tcPr>
            <w:tcW w:w="31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</w:tbl>
    <w:p/>
    <w:p/>
    <w:p>
      <w:pPr>
        <w:snapToGrid w:val="0"/>
        <w:spacing w:line="460" w:lineRule="exact"/>
        <w:rPr>
          <w:rFonts w:ascii="仿宋_GB2312" w:hAnsi="Batang" w:eastAsia="仿宋_GB2312"/>
          <w:sz w:val="44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Cs w:val="32"/>
        </w:rPr>
      </w:pPr>
    </w:p>
    <w:p>
      <w:pPr>
        <w:pBdr>
          <w:top w:val="single" w:color="auto" w:sz="4" w:space="1"/>
        </w:pBdr>
        <w:adjustRightInd w:val="0"/>
        <w:snapToGrid w:val="0"/>
        <w:spacing w:line="600" w:lineRule="exact"/>
        <w:ind w:firstLine="133" w:firstLineChars="49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抄送：市发改委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市城管局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市市场监督管理局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连云港银保监局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</w:p>
    <w:p>
      <w:pPr>
        <w:pBdr>
          <w:top w:val="none" w:color="auto" w:sz="0" w:space="1"/>
          <w:bottom w:val="none" w:color="auto" w:sz="0" w:space="1"/>
        </w:pBdr>
        <w:adjustRightInd w:val="0"/>
        <w:snapToGrid w:val="0"/>
        <w:spacing w:line="560" w:lineRule="exact"/>
        <w:ind w:firstLine="881" w:firstLineChars="325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市自然资源和规划局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市信用办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人民银行连云港分行。</w:t>
      </w:r>
    </w:p>
    <w:p>
      <w:pPr>
        <w:pBdr>
          <w:top w:val="single" w:color="auto" w:sz="4" w:space="1"/>
          <w:bottom w:val="single" w:color="auto" w:sz="4" w:space="1"/>
        </w:pBdr>
        <w:spacing w:line="600" w:lineRule="exact"/>
        <w:rPr>
          <w:szCs w:val="21"/>
        </w:rPr>
      </w:pPr>
      <w:r>
        <w:rPr>
          <w:rFonts w:hint="eastAsia"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连云港市住房和城乡建设局办公室            20</w:t>
      </w:r>
      <w:r>
        <w:rPr>
          <w:rFonts w:hint="eastAsia" w:ascii="Times New Roman" w:hAnsi="Times New Roman" w:eastAsia="仿宋_GB2312"/>
          <w:sz w:val="28"/>
          <w:szCs w:val="28"/>
        </w:rPr>
        <w:t>21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8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23</w:t>
      </w:r>
      <w:r>
        <w:rPr>
          <w:rFonts w:ascii="Times New Roman" w:hAnsi="Times New Roman" w:eastAsia="仿宋_GB2312"/>
          <w:sz w:val="28"/>
          <w:szCs w:val="28"/>
        </w:rPr>
        <w:t xml:space="preserve">日印发 </w:t>
      </w:r>
      <w:r>
        <w:rPr>
          <w:rFonts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-13439775</wp:posOffset>
                </wp:positionV>
                <wp:extent cx="5572125" cy="635"/>
                <wp:effectExtent l="0" t="0" r="0" b="0"/>
                <wp:wrapNone/>
                <wp:docPr id="2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.25pt;margin-top:-1058.25pt;height:0.05pt;width:438.75pt;z-index:251660288;mso-width-relative:page;mso-height-relative:page;" filled="f" stroked="t" coordsize="21600,21600" o:gfxdata="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SbG3dkAAAANAQAADwAAAAAAAAABACAAAAAiAAAAZHJzL2Rvd25yZXYueG1sUEsBAhQAFAAA&#10;AAgAh07iQIkIT0fuAQAA7AMAAA4AAAAAAAAAAQAgAAAAK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481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84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SJnjx9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Y9d8Rt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trackRevisions w:val="1"/>
  <w:documentProtection w:enforcement="0"/>
  <w:defaultTabStop w:val="420"/>
  <w:evenAndOddHeaders w:val="1"/>
  <w:drawingGridHorizontalSpacing w:val="201"/>
  <w:drawingGridVerticalSpacing w:val="481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95"/>
    <w:rsid w:val="0000605A"/>
    <w:rsid w:val="00011173"/>
    <w:rsid w:val="00013CA3"/>
    <w:rsid w:val="00016461"/>
    <w:rsid w:val="000312D8"/>
    <w:rsid w:val="00072450"/>
    <w:rsid w:val="00073A33"/>
    <w:rsid w:val="00074698"/>
    <w:rsid w:val="00074A50"/>
    <w:rsid w:val="00080486"/>
    <w:rsid w:val="000853BC"/>
    <w:rsid w:val="000A0AE1"/>
    <w:rsid w:val="000A60AA"/>
    <w:rsid w:val="000B3DE1"/>
    <w:rsid w:val="000C5AEA"/>
    <w:rsid w:val="000D2173"/>
    <w:rsid w:val="000D5797"/>
    <w:rsid w:val="001072CD"/>
    <w:rsid w:val="00107D6E"/>
    <w:rsid w:val="00142D14"/>
    <w:rsid w:val="00145712"/>
    <w:rsid w:val="00146E58"/>
    <w:rsid w:val="00165C71"/>
    <w:rsid w:val="001B1A6D"/>
    <w:rsid w:val="001B4897"/>
    <w:rsid w:val="001B5DA3"/>
    <w:rsid w:val="001C19EA"/>
    <w:rsid w:val="001D14E7"/>
    <w:rsid w:val="001D60BA"/>
    <w:rsid w:val="001E13F8"/>
    <w:rsid w:val="001E2498"/>
    <w:rsid w:val="00200A7C"/>
    <w:rsid w:val="00200C11"/>
    <w:rsid w:val="00224BD0"/>
    <w:rsid w:val="00236ED8"/>
    <w:rsid w:val="0025441D"/>
    <w:rsid w:val="00257D0A"/>
    <w:rsid w:val="00263C85"/>
    <w:rsid w:val="002641F8"/>
    <w:rsid w:val="002875FA"/>
    <w:rsid w:val="00291195"/>
    <w:rsid w:val="002A6DDE"/>
    <w:rsid w:val="002B0217"/>
    <w:rsid w:val="002B3237"/>
    <w:rsid w:val="002C09F4"/>
    <w:rsid w:val="002C7B5C"/>
    <w:rsid w:val="00312EB5"/>
    <w:rsid w:val="0034580A"/>
    <w:rsid w:val="0034660A"/>
    <w:rsid w:val="003475D5"/>
    <w:rsid w:val="00355FC6"/>
    <w:rsid w:val="0035637F"/>
    <w:rsid w:val="0037083C"/>
    <w:rsid w:val="003A6186"/>
    <w:rsid w:val="003D6FDF"/>
    <w:rsid w:val="0040228A"/>
    <w:rsid w:val="00433220"/>
    <w:rsid w:val="0044383F"/>
    <w:rsid w:val="00443FAD"/>
    <w:rsid w:val="004636AC"/>
    <w:rsid w:val="00476047"/>
    <w:rsid w:val="00490C67"/>
    <w:rsid w:val="004C4BA7"/>
    <w:rsid w:val="004E7AA6"/>
    <w:rsid w:val="004F122F"/>
    <w:rsid w:val="004F4D68"/>
    <w:rsid w:val="0050785E"/>
    <w:rsid w:val="005103D7"/>
    <w:rsid w:val="00515847"/>
    <w:rsid w:val="00520560"/>
    <w:rsid w:val="005261F1"/>
    <w:rsid w:val="005349DF"/>
    <w:rsid w:val="00544F72"/>
    <w:rsid w:val="00550567"/>
    <w:rsid w:val="00577796"/>
    <w:rsid w:val="00581114"/>
    <w:rsid w:val="0058314D"/>
    <w:rsid w:val="0058465D"/>
    <w:rsid w:val="00586BD8"/>
    <w:rsid w:val="005900F7"/>
    <w:rsid w:val="005A1F6E"/>
    <w:rsid w:val="005B7DB5"/>
    <w:rsid w:val="005C58FB"/>
    <w:rsid w:val="005D51C2"/>
    <w:rsid w:val="005F7E37"/>
    <w:rsid w:val="0061567B"/>
    <w:rsid w:val="00631274"/>
    <w:rsid w:val="00641602"/>
    <w:rsid w:val="00642810"/>
    <w:rsid w:val="006654FE"/>
    <w:rsid w:val="006711A0"/>
    <w:rsid w:val="00677DC0"/>
    <w:rsid w:val="0068621D"/>
    <w:rsid w:val="006A4A9E"/>
    <w:rsid w:val="006A4B50"/>
    <w:rsid w:val="006A5E59"/>
    <w:rsid w:val="006B4A00"/>
    <w:rsid w:val="006D2E86"/>
    <w:rsid w:val="006D5E4A"/>
    <w:rsid w:val="006E3400"/>
    <w:rsid w:val="006E636D"/>
    <w:rsid w:val="006F38B1"/>
    <w:rsid w:val="0072313F"/>
    <w:rsid w:val="00743E62"/>
    <w:rsid w:val="00744C4A"/>
    <w:rsid w:val="0074729F"/>
    <w:rsid w:val="00754BBD"/>
    <w:rsid w:val="00767FA1"/>
    <w:rsid w:val="00782F05"/>
    <w:rsid w:val="00791F54"/>
    <w:rsid w:val="00797C21"/>
    <w:rsid w:val="007B4F5A"/>
    <w:rsid w:val="007C50E9"/>
    <w:rsid w:val="007D6735"/>
    <w:rsid w:val="007E6B68"/>
    <w:rsid w:val="00800993"/>
    <w:rsid w:val="0080211E"/>
    <w:rsid w:val="00811513"/>
    <w:rsid w:val="00830101"/>
    <w:rsid w:val="00836C33"/>
    <w:rsid w:val="00861597"/>
    <w:rsid w:val="008623E2"/>
    <w:rsid w:val="00884B2D"/>
    <w:rsid w:val="008858E7"/>
    <w:rsid w:val="008901FB"/>
    <w:rsid w:val="008A6A09"/>
    <w:rsid w:val="008A7876"/>
    <w:rsid w:val="008D3D99"/>
    <w:rsid w:val="008D5871"/>
    <w:rsid w:val="008F11AC"/>
    <w:rsid w:val="0091089A"/>
    <w:rsid w:val="00912F51"/>
    <w:rsid w:val="009156C8"/>
    <w:rsid w:val="00924747"/>
    <w:rsid w:val="00944CEC"/>
    <w:rsid w:val="009450A7"/>
    <w:rsid w:val="009477D3"/>
    <w:rsid w:val="00950040"/>
    <w:rsid w:val="00950883"/>
    <w:rsid w:val="00954D08"/>
    <w:rsid w:val="0096349F"/>
    <w:rsid w:val="00975402"/>
    <w:rsid w:val="00985843"/>
    <w:rsid w:val="009900CF"/>
    <w:rsid w:val="00991D51"/>
    <w:rsid w:val="009A5DD2"/>
    <w:rsid w:val="009B5357"/>
    <w:rsid w:val="009C2F26"/>
    <w:rsid w:val="009D3615"/>
    <w:rsid w:val="009D5B34"/>
    <w:rsid w:val="009E7B6D"/>
    <w:rsid w:val="009F755D"/>
    <w:rsid w:val="00A12007"/>
    <w:rsid w:val="00A14B3C"/>
    <w:rsid w:val="00A21CB5"/>
    <w:rsid w:val="00A24EB4"/>
    <w:rsid w:val="00A333D0"/>
    <w:rsid w:val="00A4533F"/>
    <w:rsid w:val="00A6136D"/>
    <w:rsid w:val="00AA154F"/>
    <w:rsid w:val="00AC109D"/>
    <w:rsid w:val="00AC39CA"/>
    <w:rsid w:val="00AD178E"/>
    <w:rsid w:val="00AD63F2"/>
    <w:rsid w:val="00AE17AE"/>
    <w:rsid w:val="00AF1F84"/>
    <w:rsid w:val="00AF4FB6"/>
    <w:rsid w:val="00B0717B"/>
    <w:rsid w:val="00B11463"/>
    <w:rsid w:val="00B22480"/>
    <w:rsid w:val="00B32FA7"/>
    <w:rsid w:val="00B521F6"/>
    <w:rsid w:val="00B55BEB"/>
    <w:rsid w:val="00B81E20"/>
    <w:rsid w:val="00B92761"/>
    <w:rsid w:val="00BB7783"/>
    <w:rsid w:val="00BC7EFB"/>
    <w:rsid w:val="00BE058A"/>
    <w:rsid w:val="00BF78F5"/>
    <w:rsid w:val="00C16702"/>
    <w:rsid w:val="00C22E38"/>
    <w:rsid w:val="00C31C9B"/>
    <w:rsid w:val="00C34013"/>
    <w:rsid w:val="00C51465"/>
    <w:rsid w:val="00C841EF"/>
    <w:rsid w:val="00C85530"/>
    <w:rsid w:val="00C8568B"/>
    <w:rsid w:val="00C91BEE"/>
    <w:rsid w:val="00C92CCD"/>
    <w:rsid w:val="00C93AC4"/>
    <w:rsid w:val="00CA7F51"/>
    <w:rsid w:val="00CB0E81"/>
    <w:rsid w:val="00CB5A9E"/>
    <w:rsid w:val="00CC0C12"/>
    <w:rsid w:val="00CF346B"/>
    <w:rsid w:val="00D21294"/>
    <w:rsid w:val="00D21B76"/>
    <w:rsid w:val="00D3276F"/>
    <w:rsid w:val="00D417CF"/>
    <w:rsid w:val="00D612D0"/>
    <w:rsid w:val="00D72911"/>
    <w:rsid w:val="00D951AB"/>
    <w:rsid w:val="00DB7FCC"/>
    <w:rsid w:val="00DC156C"/>
    <w:rsid w:val="00DD5015"/>
    <w:rsid w:val="00E0333A"/>
    <w:rsid w:val="00E16507"/>
    <w:rsid w:val="00E27120"/>
    <w:rsid w:val="00E333B2"/>
    <w:rsid w:val="00E47AF2"/>
    <w:rsid w:val="00E51949"/>
    <w:rsid w:val="00E5619F"/>
    <w:rsid w:val="00E5791C"/>
    <w:rsid w:val="00E61E03"/>
    <w:rsid w:val="00E642B4"/>
    <w:rsid w:val="00EA5205"/>
    <w:rsid w:val="00EC3FD3"/>
    <w:rsid w:val="00ED622C"/>
    <w:rsid w:val="00EE0E2C"/>
    <w:rsid w:val="00EE1969"/>
    <w:rsid w:val="00EF6CDF"/>
    <w:rsid w:val="00F10243"/>
    <w:rsid w:val="00F111FA"/>
    <w:rsid w:val="00F25331"/>
    <w:rsid w:val="00F32489"/>
    <w:rsid w:val="00F55D43"/>
    <w:rsid w:val="00F63DC0"/>
    <w:rsid w:val="00F65FF8"/>
    <w:rsid w:val="00F729EC"/>
    <w:rsid w:val="00F85144"/>
    <w:rsid w:val="00FA3444"/>
    <w:rsid w:val="00FB6E37"/>
    <w:rsid w:val="00FC0999"/>
    <w:rsid w:val="00FC57C1"/>
    <w:rsid w:val="00FD4164"/>
    <w:rsid w:val="00FF5FC9"/>
    <w:rsid w:val="1C8D4426"/>
    <w:rsid w:val="1F3A7B4B"/>
    <w:rsid w:val="23F30A91"/>
    <w:rsid w:val="25102021"/>
    <w:rsid w:val="2AEE3492"/>
    <w:rsid w:val="2DA02EE8"/>
    <w:rsid w:val="37DD6C7B"/>
    <w:rsid w:val="39890C17"/>
    <w:rsid w:val="45D25817"/>
    <w:rsid w:val="4BB73C10"/>
    <w:rsid w:val="544B6F9E"/>
    <w:rsid w:val="5D964B36"/>
    <w:rsid w:val="5E4B16D0"/>
    <w:rsid w:val="5EC24654"/>
    <w:rsid w:val="64B940F2"/>
    <w:rsid w:val="70CD5179"/>
    <w:rsid w:val="7285772D"/>
    <w:rsid w:val="775E5B74"/>
    <w:rsid w:val="77C02A00"/>
    <w:rsid w:val="7B1B39CF"/>
    <w:rsid w:val="7E393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00"/>
    </w:pPr>
    <w:rPr>
      <w:rFonts w:ascii="黑体" w:eastAsia="黑体"/>
      <w:sz w:val="36"/>
      <w:szCs w:val="32"/>
    </w:r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微软雅黑" w:cs="方正小标宋_GBK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709</Words>
  <Characters>4043</Characters>
  <Lines>33</Lines>
  <Paragraphs>9</Paragraphs>
  <TotalTime>21</TotalTime>
  <ScaleCrop>false</ScaleCrop>
  <LinksUpToDate>false</LinksUpToDate>
  <CharactersWithSpaces>4743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2019-09-16T03:32:00Z</dcterms:created>
  <dc:creator>Billgates</dc:creator>
  <cp:lastModifiedBy>Administrator</cp:lastModifiedBy>
  <cp:lastPrinted>2016-05-26T02:05:00Z</cp:lastPrinted>
  <dcterms:modified xsi:type="dcterms:W3CDTF">2021-08-23T07:58:37Z</dcterms:modified>
  <dc:title>徐州市财政局文件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EAEB2211D5484824AA8923D7031869E3</vt:lpwstr>
  </property>
</Properties>
</file>