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980" w:lineRule="exact"/>
        <w:jc w:val="center"/>
        <w:rPr>
          <w:rFonts w:ascii="方正小标宋简体" w:eastAsia="方正小标宋简体"/>
          <w:color w:val="FF0000"/>
          <w:spacing w:val="40"/>
          <w:w w:val="60"/>
          <w:sz w:val="96"/>
          <w:szCs w:val="96"/>
        </w:rPr>
      </w:pPr>
    </w:p>
    <w:p>
      <w:pPr>
        <w:snapToGrid w:val="0"/>
        <w:jc w:val="center"/>
        <w:rPr>
          <w:rFonts w:ascii="方正小标宋简体" w:eastAsia="方正小标宋简体"/>
          <w:color w:val="FF0000"/>
          <w:spacing w:val="0"/>
          <w:w w:val="60"/>
          <w:sz w:val="96"/>
          <w:szCs w:val="96"/>
        </w:rPr>
      </w:pPr>
      <w:r>
        <w:rPr>
          <w:rFonts w:hint="eastAsia" w:ascii="方正小标宋简体" w:eastAsia="方正小标宋简体"/>
          <w:color w:val="FF0000"/>
          <w:spacing w:val="0"/>
          <w:w w:val="60"/>
          <w:sz w:val="96"/>
          <w:szCs w:val="96"/>
        </w:rPr>
        <w:t>连云港市住房和城乡</w:t>
      </w:r>
      <w:r>
        <w:rPr>
          <w:rFonts w:ascii="方正小标宋简体" w:eastAsia="方正小标宋简体"/>
          <w:color w:val="FF0000"/>
          <w:spacing w:val="0"/>
          <w:w w:val="60"/>
          <w:sz w:val="96"/>
          <w:szCs w:val="96"/>
        </w:rPr>
        <w:t>建设局</w:t>
      </w:r>
      <w:r>
        <w:rPr>
          <w:rFonts w:hint="eastAsia" w:ascii="方正小标宋简体" w:eastAsia="方正小标宋简体"/>
          <w:color w:val="FF0000"/>
          <w:spacing w:val="0"/>
          <w:w w:val="60"/>
          <w:sz w:val="96"/>
          <w:szCs w:val="96"/>
        </w:rPr>
        <w:t>文件</w:t>
      </w:r>
    </w:p>
    <w:p>
      <w:pPr>
        <w:snapToGrid w:val="0"/>
        <w:spacing w:line="480" w:lineRule="exact"/>
        <w:jc w:val="center"/>
        <w:rPr>
          <w:rFonts w:ascii="仿宋_GB2312" w:hAnsi="Batang" w:eastAsia="仿宋_GB2312"/>
          <w:sz w:val="40"/>
          <w:szCs w:val="40"/>
        </w:rPr>
      </w:pPr>
    </w:p>
    <w:p>
      <w:pPr>
        <w:snapToGrid w:val="0"/>
        <w:spacing w:line="480" w:lineRule="exact"/>
        <w:jc w:val="center"/>
        <w:rPr>
          <w:rFonts w:ascii="仿宋_GB2312" w:hAnsi="Batang" w:eastAsia="仿宋_GB2312"/>
          <w:sz w:val="40"/>
          <w:szCs w:val="40"/>
        </w:rPr>
      </w:pPr>
    </w:p>
    <w:p>
      <w:pPr>
        <w:tabs>
          <w:tab w:val="left" w:pos="10190"/>
        </w:tabs>
        <w:snapToGrid w:val="0"/>
        <w:spacing w:beforeLines="10" w:line="460" w:lineRule="exact"/>
        <w:ind w:firstLine="313" w:firstLineChars="98"/>
        <w:jc w:val="center"/>
        <w:rPr>
          <w:rFonts w:ascii="Times New Roman" w:hAnsi="Times New Roman" w:eastAsia="仿宋_GB2312"/>
          <w:sz w:val="32"/>
          <w:szCs w:val="32"/>
        </w:rPr>
      </w:pPr>
      <w:bookmarkStart w:id="0" w:name="文号"/>
      <w:r>
        <w:rPr>
          <w:rFonts w:hint="eastAsia" w:ascii="Times New Roman" w:hAnsi="Times New Roman" w:eastAsia="仿宋_GB2312"/>
          <w:sz w:val="32"/>
          <w:szCs w:val="32"/>
        </w:rPr>
        <w:t>连建公〔2021〕3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85</w:t>
      </w:r>
      <w:r>
        <w:rPr>
          <w:rFonts w:hint="eastAsia" w:ascii="Times New Roman" w:hAnsi="Times New Roman" w:eastAsia="仿宋_GB2312"/>
          <w:sz w:val="32"/>
          <w:szCs w:val="32"/>
        </w:rPr>
        <w:t>号</w:t>
      </w:r>
      <w:bookmarkEnd w:id="0"/>
    </w:p>
    <w:p>
      <w:pPr>
        <w:snapToGrid w:val="0"/>
        <w:spacing w:beforeLines="10" w:line="460" w:lineRule="exact"/>
        <w:rPr>
          <w:rFonts w:ascii="仿宋_GB2312" w:hAnsi="Batang" w:eastAsia="仿宋_GB2312"/>
          <w:sz w:val="44"/>
        </w:rPr>
      </w:pPr>
      <w:r>
        <w:rPr>
          <w:rFonts w:ascii="仿宋_GB2312" w:hAnsi="Batang" w:eastAsia="仿宋_GB231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98425</wp:posOffset>
                </wp:positionV>
                <wp:extent cx="5572125" cy="635"/>
                <wp:effectExtent l="0" t="13970" r="9525" b="23495"/>
                <wp:wrapNone/>
                <wp:docPr id="1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2.25pt;margin-top:7.75pt;height:0.05pt;width:438.75pt;z-index:251659264;mso-width-relative:page;mso-height-relative:page;" filled="f" stroked="t" coordsize="21600,21600" o:gfxdata="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BUJ4XVAAAABwEAAA8AAAAAAAAAAQAgAAAAIgAAAGRycy9kb3ducmV2LnhtbFBLAQIUABQAAAAI&#10;AIdO4kDsq/tp8AEAAO0DAAAOAAAAAAAAAAEAIAAAACQ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" w:name="附件"/>
      <w:bookmarkEnd w:id="1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连云港市住房和城乡建设局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关于2021年第三季度全市城镇污水处理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设施建设和运行情况的通报</w:t>
      </w:r>
    </w:p>
    <w:p>
      <w:pPr>
        <w:spacing w:line="56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各县区政府，各功能板块管委会，各有关单位：</w:t>
      </w:r>
    </w:p>
    <w:p>
      <w:pPr>
        <w:spacing w:line="56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为加强城镇污水处理设施建设和运行管理，充分发挥污水处理设施减排效益，我局及时调度和督察相关工作进展情况，现将2021年度全市第三季度城镇生活污水处理设施建设和运行情况通报如下：</w:t>
      </w:r>
    </w:p>
    <w:p>
      <w:pPr>
        <w:spacing w:line="560" w:lineRule="exact"/>
        <w:ind w:firstLine="645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一、城镇污水处理设施现状情况</w:t>
      </w:r>
    </w:p>
    <w:p>
      <w:pPr>
        <w:spacing w:line="56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全市共建成污水处理厂62座(不含工业兼生活和分散处理设施)污水处理设施，总处理规模约52.415万吨/日，建成配套污水管网约1700公里。</w:t>
      </w:r>
    </w:p>
    <w:p>
      <w:pPr>
        <w:spacing w:line="560" w:lineRule="exact"/>
        <w:ind w:firstLine="645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（一）城市污水处理厂情况</w:t>
      </w:r>
    </w:p>
    <w:p>
      <w:pPr>
        <w:spacing w:line="56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县城及以上城市污水处理厂10座，总处理规模46.8万吨/日，建成配套污水管网1350公里，均达到一级A排放标准，城市污水处理设施覆盖率100%。</w:t>
      </w:r>
    </w:p>
    <w:p>
      <w:pPr>
        <w:spacing w:line="560" w:lineRule="exact"/>
        <w:ind w:firstLine="645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（二）乡镇污水处理设施情况</w:t>
      </w:r>
    </w:p>
    <w:p>
      <w:pPr>
        <w:spacing w:line="56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乡镇污水处理设施52座，总处理规模5.615万吨/日，建成配套污水管网350公里，51座完成一级A提标改造，1座计划关停并转，建制镇污水处理设施覆盖率100%。</w:t>
      </w:r>
    </w:p>
    <w:p>
      <w:pPr>
        <w:spacing w:line="560" w:lineRule="exact"/>
        <w:ind w:firstLine="645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二、城镇污水处理设施运行情况</w:t>
      </w:r>
    </w:p>
    <w:p>
      <w:pPr>
        <w:topLinePunct w:val="0"/>
        <w:spacing w:line="560" w:lineRule="exact"/>
        <w:ind w:firstLine="645" w:firstLineChars="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(一)城市污水处理厂</w:t>
      </w:r>
    </w:p>
    <w:p>
      <w:pPr>
        <w:topLinePunct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1.处理负荷</w:t>
      </w:r>
    </w:p>
    <w:p>
      <w:pPr>
        <w:spacing w:line="56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全市10座城市污水处理厂全部运行正常，截止9月末累计处理污水约11509万吨。全市城市污水处理厂平均负荷率为88.08%，处理水量同比去年提升12.6%，除赣榆创联、灌云南风、灌南城东和城西污水处理厂外其他城市污水处理厂负荷率均超过90%。详见附件6。</w:t>
      </w:r>
    </w:p>
    <w:p>
      <w:pPr>
        <w:topLinePunct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2.处理效能</w:t>
      </w:r>
    </w:p>
    <w:p>
      <w:pPr>
        <w:spacing w:line="56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全市城市污水处理厂进水BOD浓度约为63.16mg/L，对比去年前三季度40.54mg/L的BOD浓度增长55.80%，处理效能总体提升，但由于二、三季度全市降雨量增多，城市污水收集浓度较上半年呈现下降趋势，墟沟、城南、赣榆创联、灌南城西污水处理厂进水BOD浓度不足50mg/L、灌南城东进水BOD浓度不足30mg/L。详见附件6。</w:t>
      </w:r>
    </w:p>
    <w:p>
      <w:pPr>
        <w:topLinePunct w:val="0"/>
        <w:spacing w:line="560" w:lineRule="exact"/>
        <w:ind w:firstLine="645" w:firstLineChars="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（二）乡镇污水处理厂</w:t>
      </w:r>
    </w:p>
    <w:p>
      <w:pPr>
        <w:topLinePunct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1.处理负荷</w:t>
      </w:r>
    </w:p>
    <w:p>
      <w:pPr>
        <w:spacing w:line="560" w:lineRule="exact"/>
        <w:ind w:firstLine="645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全市52座乡镇污水处理厂有50座达到一级A排放标准，改造后运行水平和处理水量总体提升。截止三季度末，全市52座污水处理设施共处理污水约653万吨。全市平均负荷率约为43.77%，负荷率较去年同期增长17.8%；负荷率低于20%的污水处理厂有6座，负荷率低于10%的污水处理厂有3座，负荷率高于100%有3座。其中，海州区为80.77%、灌南县43.10%、赣榆区为40.61%、东海县为39.07%、灌云县37.32%、连云区为37.31%。</w:t>
      </w:r>
    </w:p>
    <w:p>
      <w:pPr>
        <w:spacing w:line="560" w:lineRule="exact"/>
        <w:ind w:firstLine="645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2.处理效能</w:t>
      </w:r>
    </w:p>
    <w:p>
      <w:pPr>
        <w:spacing w:line="56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全市乡镇污水处理设施处理效能总体提升，截至三季度末，全市乡镇污水处理厂COD平均进水浓度约为117 mg/L，同比去年同期提升23.5%。其中，连云区平均进水浓度为142.82mg/L、海州区平均进水浓度为154.96mg/L、赣榆区平均进水浓度为117.86mg/L、东海县平均进水浓度为111.47mg/L、灌云县平均进水浓度为107.74mg/L、灌南县平均进水浓度为43.69mg/L。</w:t>
      </w:r>
    </w:p>
    <w:p>
      <w:pPr>
        <w:topLinePunct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3.正常运行率</w:t>
      </w:r>
    </w:p>
    <w:p>
      <w:pPr>
        <w:spacing w:line="56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江苏省城镇污水处理信息系统和乡镇污水处理厂抽检情况，灌云县图河镇污水处理厂、南岗乡污水处理厂第一季度存在停产检修情况，灌云县小伊乡后场污水处理厂已正式停运，赣榆区墩尚镇三季度长时间停运，其他乡镇污水处理厂基本保持连续运行。根据各县区污水处理企业报送日、周、月、季数据，综合分析各污水处理厂用电负荷、污泥产生量等因素，没有污泥产生、负荷率低于20%、用电负荷异常的评定为不正常运行。经综合评价，全市乡镇污水处理厂正常运行率约为13.5%，其中，海州区0%、东海县17.7%、灌云县0%、灌南县0%、连云区0%、赣榆区为40%。详见附件7。</w:t>
      </w:r>
    </w:p>
    <w:p>
      <w:pPr>
        <w:spacing w:line="560" w:lineRule="exact"/>
        <w:ind w:firstLine="645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三、城市生活污水收集率情况</w:t>
      </w:r>
    </w:p>
    <w:p>
      <w:pPr>
        <w:spacing w:line="56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2021年度对市区、赣榆区、东海县、灌云县、灌南县生活污水收集率进行统计核算，全市城市生活污水集中收集率总体呈现增长趋势，除赣榆区外同比2020年度均实现10%以上增长，但总体仍处于较低水平，其中灌南县全省最低。</w:t>
      </w:r>
    </w:p>
    <w:tbl>
      <w:tblPr>
        <w:tblStyle w:val="7"/>
        <w:tblW w:w="88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93"/>
        <w:gridCol w:w="960"/>
        <w:gridCol w:w="882"/>
        <w:gridCol w:w="851"/>
        <w:gridCol w:w="876"/>
        <w:gridCol w:w="851"/>
        <w:gridCol w:w="850"/>
        <w:gridCol w:w="992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小标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2021年度前三季度全市城镇生活污水集中收集率核算情况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地区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污水处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理总量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（万吨）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BOD5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(mg/L)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实际BOD收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集量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（吨）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人口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（万人）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污染物当量（mg/L.人.天）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应收污染物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（吨）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2021年度生活污水集中收集率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2020年度生活污水集中收集率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市区（含赣榆区）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9742.93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56.86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5539.873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111.55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13703.92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40.43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36.00%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赣榆区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692.67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6.05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9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48.789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3.69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910.32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2.6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8.72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东海县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1076.31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990.21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28.93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3554.05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27.86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21.50%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灌云县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1342.43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79.14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1062.40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26.39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3242.01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32.77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22.30%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灌南县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449.95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35.99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161.94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21.55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2647.42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4.00%</w:t>
            </w:r>
          </w:p>
        </w:tc>
      </w:tr>
    </w:tbl>
    <w:p>
      <w:pPr>
        <w:spacing w:line="560" w:lineRule="exact"/>
        <w:ind w:firstLine="645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四、城镇污水处理工程进展情况</w:t>
      </w:r>
    </w:p>
    <w:p>
      <w:pPr>
        <w:spacing w:line="56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年度，城镇污水处理工程全面推进，持续推进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污水管网</w:t>
      </w:r>
      <w:r>
        <w:rPr>
          <w:rFonts w:ascii="Times New Roman" w:hAnsi="Times New Roman" w:eastAsia="仿宋_GB2312" w:cs="Times New Roman"/>
          <w:sz w:val="32"/>
          <w:szCs w:val="32"/>
        </w:rPr>
        <w:t>全覆盖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、混接排查改造、雨污分流、污水处理能力提升、提质增效达标区建设等重点工作。</w:t>
      </w:r>
    </w:p>
    <w:p>
      <w:pPr>
        <w:spacing w:line="56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（一）综合处理能力持续提高。</w:t>
      </w:r>
      <w:r>
        <w:rPr>
          <w:rFonts w:ascii="Times New Roman" w:hAnsi="Times New Roman" w:eastAsia="仿宋_GB2312" w:cs="Times New Roman"/>
          <w:sz w:val="32"/>
          <w:szCs w:val="32"/>
        </w:rPr>
        <w:t>2021年度计划扩建多座污水处理厂，进一步提高生活污水处理能力。截止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三季度末</w:t>
      </w:r>
      <w:r>
        <w:rPr>
          <w:rFonts w:ascii="Times New Roman" w:hAnsi="Times New Roman" w:eastAsia="仿宋_GB2312" w:cs="Times New Roman"/>
          <w:sz w:val="32"/>
          <w:szCs w:val="32"/>
        </w:rPr>
        <w:t>，浦南污水厂1.5万吨/日扩建工程土建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工程</w:t>
      </w:r>
      <w:r>
        <w:rPr>
          <w:rFonts w:ascii="Times New Roman" w:hAnsi="Times New Roman" w:eastAsia="仿宋_GB2312" w:cs="Times New Roman"/>
          <w:sz w:val="32"/>
          <w:szCs w:val="32"/>
        </w:rPr>
        <w:t>已完成85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%，</w:t>
      </w:r>
      <w:r>
        <w:rPr>
          <w:rFonts w:ascii="Times New Roman" w:hAnsi="Times New Roman" w:eastAsia="仿宋_GB2312" w:cs="Times New Roman"/>
          <w:sz w:val="32"/>
          <w:szCs w:val="32"/>
        </w:rPr>
        <w:t>设备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安装</w:t>
      </w:r>
      <w:r>
        <w:rPr>
          <w:rFonts w:ascii="Times New Roman" w:hAnsi="Times New Roman" w:eastAsia="仿宋_GB2312" w:cs="Times New Roman"/>
          <w:sz w:val="32"/>
          <w:szCs w:val="32"/>
        </w:rPr>
        <w:t>完成约4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0%；</w:t>
      </w:r>
      <w:r>
        <w:rPr>
          <w:rFonts w:ascii="Times New Roman" w:hAnsi="Times New Roman" w:eastAsia="仿宋_GB2312" w:cs="Times New Roman"/>
          <w:sz w:val="32"/>
          <w:szCs w:val="32"/>
        </w:rPr>
        <w:t>大浦工业区污水厂5.2万吨/日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设备安装基本完成；</w:t>
      </w:r>
      <w:r>
        <w:rPr>
          <w:rFonts w:ascii="Times New Roman" w:hAnsi="Times New Roman" w:eastAsia="仿宋_GB2312" w:cs="Times New Roman"/>
          <w:sz w:val="32"/>
          <w:szCs w:val="32"/>
        </w:rPr>
        <w:t>西湖污水厂2万吨/日扩建工程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设备安装已完成，即将通水调试；</w:t>
      </w:r>
      <w:r>
        <w:rPr>
          <w:rFonts w:ascii="Times New Roman" w:hAnsi="Times New Roman" w:eastAsia="仿宋_GB2312" w:cs="Times New Roman"/>
          <w:sz w:val="32"/>
          <w:szCs w:val="32"/>
        </w:rPr>
        <w:t>墟沟污水处理厂4万吨/日扩建工程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正在进行桩基础施工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详见附件2。</w:t>
      </w:r>
    </w:p>
    <w:p>
      <w:pPr>
        <w:spacing w:line="56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（二）城镇污水管网不断完善。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全市</w:t>
      </w:r>
      <w:r>
        <w:rPr>
          <w:rFonts w:ascii="Times New Roman" w:hAnsi="Times New Roman" w:eastAsia="仿宋_GB2312" w:cs="Times New Roman"/>
          <w:sz w:val="32"/>
          <w:szCs w:val="32"/>
        </w:rPr>
        <w:t>2021年计划完成200公里排水管网排查和100公里污水管网新建任务，基本完成污水管网全覆盖和市政雨污混接。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截至三季度末，我市</w:t>
      </w:r>
      <w:r>
        <w:rPr>
          <w:rFonts w:ascii="Times New Roman" w:hAnsi="Times New Roman" w:eastAsia="仿宋_GB2312" w:cs="Times New Roman"/>
          <w:sz w:val="32"/>
          <w:szCs w:val="32"/>
        </w:rPr>
        <w:t>已完成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污水管网</w:t>
      </w:r>
      <w:r>
        <w:rPr>
          <w:rFonts w:ascii="Times New Roman" w:hAnsi="Times New Roman" w:eastAsia="仿宋_GB2312" w:cs="Times New Roman"/>
          <w:sz w:val="32"/>
          <w:szCs w:val="32"/>
        </w:rPr>
        <w:t>排查260公里，新增GIS长度210公里；新建管网106.6公里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（含乡镇管网2</w:t>
      </w:r>
      <w:r>
        <w:rPr>
          <w:rFonts w:ascii="Times New Roman" w:hAnsi="Times New Roman" w:eastAsia="仿宋_GB2312" w:cs="Times New Roman"/>
          <w:sz w:val="32"/>
          <w:szCs w:val="32"/>
        </w:rPr>
        <w:t>1.7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公里）</w:t>
      </w:r>
      <w:r>
        <w:rPr>
          <w:rFonts w:ascii="Times New Roman" w:hAnsi="Times New Roman" w:eastAsia="仿宋_GB2312" w:cs="Times New Roman"/>
          <w:sz w:val="32"/>
          <w:szCs w:val="32"/>
        </w:rPr>
        <w:t>，改建19.5公里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（含乡镇管网7</w:t>
      </w:r>
      <w:r>
        <w:rPr>
          <w:rFonts w:ascii="Times New Roman" w:hAnsi="Times New Roman" w:eastAsia="仿宋_GB2312" w:cs="Times New Roman"/>
          <w:sz w:val="32"/>
          <w:szCs w:val="32"/>
        </w:rPr>
        <w:t>.9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公里）</w:t>
      </w:r>
      <w:r>
        <w:rPr>
          <w:rFonts w:ascii="Times New Roman" w:hAnsi="Times New Roman" w:eastAsia="仿宋_GB2312" w:cs="Times New Roman"/>
          <w:sz w:val="32"/>
          <w:szCs w:val="32"/>
        </w:rPr>
        <w:t>，控源截污63.6公里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（含乡镇管网5</w:t>
      </w:r>
      <w:r>
        <w:rPr>
          <w:rFonts w:ascii="Times New Roman" w:hAnsi="Times New Roman" w:eastAsia="仿宋_GB2312" w:cs="Times New Roman"/>
          <w:sz w:val="32"/>
          <w:szCs w:val="32"/>
        </w:rPr>
        <w:t>.9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公里）</w:t>
      </w:r>
      <w:r>
        <w:rPr>
          <w:rFonts w:ascii="Times New Roman" w:hAnsi="Times New Roman" w:eastAsia="仿宋_GB2312" w:cs="Times New Roman"/>
          <w:sz w:val="32"/>
          <w:szCs w:val="32"/>
        </w:rPr>
        <w:t>；共计消除城市建成区污水管网空白区8平方公里。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市区污水管网全覆盖进展较快，灌南、东海、赣榆相对较慢。详见附件3。</w:t>
      </w:r>
    </w:p>
    <w:p>
      <w:pPr>
        <w:spacing w:line="560" w:lineRule="exact"/>
        <w:ind w:firstLine="645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五、工作亮点</w:t>
      </w:r>
    </w:p>
    <w:p>
      <w:pPr>
        <w:spacing w:line="560" w:lineRule="exact"/>
        <w:ind w:firstLine="645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东海县</w:t>
      </w:r>
      <w:r>
        <w:rPr>
          <w:rFonts w:hint="eastAsia" w:ascii="楷体" w:hAnsi="楷体" w:eastAsia="楷体" w:cs="楷体"/>
          <w:sz w:val="32"/>
          <w:szCs w:val="32"/>
        </w:rPr>
        <w:t>推进专业化运维。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东海县为进一步提升乡镇污水处理厂运行管理水平，通过购买服务的方式将16座乡镇污水处理厂运行管理托管给专业化运维公司，细化管理标准，乡镇污水处理厂运行管理水平有较大提升。</w:t>
      </w:r>
    </w:p>
    <w:p>
      <w:pPr>
        <w:spacing w:line="560" w:lineRule="exact"/>
        <w:ind w:firstLine="645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（二）赣榆区完善区本级行业管理。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赣榆区定期开展乡镇污水处理厂运行情况检查，委托第三方每季度对辖区内城镇处理厂运行情况、安全生产情况、出水水质进行全面评估，及时交办重点问题，督促运营单位和镇政府履行主体责任，不断完善区本级行业管理工作。</w:t>
      </w:r>
    </w:p>
    <w:p>
      <w:pPr>
        <w:spacing w:line="560" w:lineRule="exact"/>
        <w:ind w:firstLine="645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（三）连云区不断推进精准治污。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连云区强化源头治理，精准实施环云台山山地雨污分流，逐步引导清水入河，片区内污水收集效率和排水动态管理初见成效。</w:t>
      </w:r>
    </w:p>
    <w:p>
      <w:pPr>
        <w:spacing w:line="560" w:lineRule="exact"/>
        <w:ind w:firstLine="645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六、存在的主要问题</w:t>
      </w:r>
    </w:p>
    <w:p>
      <w:pPr>
        <w:spacing w:line="560" w:lineRule="exact"/>
        <w:ind w:firstLine="645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一</w:t>
      </w:r>
      <w:r>
        <w:rPr>
          <w:rFonts w:ascii="Times New Roman" w:hAnsi="Times New Roman" w:eastAsia="楷体_GB2312" w:cs="Times New Roman"/>
          <w:sz w:val="32"/>
          <w:szCs w:val="32"/>
        </w:rPr>
        <w:t>）污水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收集</w:t>
      </w:r>
      <w:r>
        <w:rPr>
          <w:rFonts w:ascii="Times New Roman" w:hAnsi="Times New Roman" w:eastAsia="楷体_GB2312" w:cs="Times New Roman"/>
          <w:sz w:val="32"/>
          <w:szCs w:val="32"/>
        </w:rPr>
        <w:t>效率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不高。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灌南县城市污水处理厂进水浓度和处理负荷均较低，但城市截流管网持续高水位，部分河流水质状况不佳，城市生活污水收集连续两年增长不明显；赣榆区创联污水处理厂处理负荷虽然实现较快增长，但进水BOD收集浓度降幅高达60%，城市生活污水集中收集率同比去年降低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4.48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%，河水倒灌或污水截流方式较为粗放较明显，应尽快排查截流管网；大浦、墟沟水量增长较快，但进水BOD浓度增长不明显，清污分流和雨污分流仍需加快推进；南城污水处理厂水量增长较快，但进水BOD浓度同比下降，凤凰新城、南城、西门涧沟污水收集效率较低，海州区应加快实施雨污分流和清污分流。</w:t>
      </w:r>
    </w:p>
    <w:p>
      <w:pPr>
        <w:spacing w:line="560" w:lineRule="exact"/>
        <w:ind w:firstLine="645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（二）重点工作进展滞后。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大浦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工业区污水处理厂扩建工程原计划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7月底通水调试，截至9月底仍未通水调试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，需进一步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加快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进度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；墟沟污水处厂应进一步加强施工组织，确保年底前部分池体主体工程建成；海州区、高新区、灌南县、东海县、灌云县、赣榆区污水管网建设工作滞后，同步雨污分流纳管和小散乱整治严重滞后；除徐圩新区、赣榆区外，其他各县区雨水混接排查进度滞后，东海县还未开展；GIS系统建设滞后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灌南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县目前未建成GIS系统，部分工作仍处在前期阶段；除连云区、赣榆区外其他县区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污水处理提质增效达标区建设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均严重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滞后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各县区政府应强化工作领导和推进，确保完成年度整改销号目标；水质监测站建设滞后，目前仅开发区和城建控股集团完成建设并投入运行，高新区、连云区、徐圩新区、赣榆区、灌南县正在实施建设，海州区（瀛洲水务集团负责建设的2座）、灌云县还未实施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spacing w:line="560" w:lineRule="exact"/>
        <w:ind w:firstLine="645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三</w:t>
      </w:r>
      <w:r>
        <w:rPr>
          <w:rFonts w:ascii="Times New Roman" w:hAnsi="Times New Roman" w:eastAsia="楷体_GB2312" w:cs="Times New Roman"/>
          <w:sz w:val="32"/>
          <w:szCs w:val="32"/>
        </w:rPr>
        <w:t>）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乡镇</w:t>
      </w:r>
      <w:r>
        <w:rPr>
          <w:rFonts w:ascii="Times New Roman" w:hAnsi="Times New Roman" w:eastAsia="楷体_GB2312" w:cs="Times New Roman"/>
          <w:sz w:val="32"/>
          <w:szCs w:val="32"/>
        </w:rPr>
        <w:t>污水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治理仍有明显短板</w:t>
      </w:r>
      <w:r>
        <w:rPr>
          <w:rFonts w:ascii="Times New Roman" w:hAnsi="Times New Roman" w:eastAsia="楷体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一是统一管理机制仍需完善，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各县区乡镇污水处理设施“四统一”管理模式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初步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建立，但县区本级监管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机制未能有效建立，个别县区未能有效履行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县区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行业主体监管责任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二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乡镇污水管网仍需加快完善，全市仍有9座乡镇污水处理设施负荷率不足20%，本年度计划实施的7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公里管网建设任务仅完成2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1.7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公里。三是厂网一体化的应急管理机制仍未建立，前三季度以来，先后有3座污水处理设施因配套管网破损而出现较长时间停运，期间污水应急处理和应急维修未得到有效落实。四是乡镇污水排放监管缺位，部分县区“十必接”完成后，对垃圾中转站渗漏液、工业废水、养殖废水等重点排数户排污情况缺少监管，其违规排放对乡镇污水处理厂稳定运行造成极大影响。五是乡镇污水处理费征收仍需加强。灌南县、东海县、灌云县出台了乡镇污水处理费征收政策，但征缴率仍不足，需进一步加强；赣榆区未出台乡镇污水处理费征收政策，乡镇污水处理费征收滞后，费用保障机制仍需加快完善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四</w:t>
      </w:r>
      <w:r>
        <w:rPr>
          <w:rFonts w:ascii="Times New Roman" w:hAnsi="Times New Roman" w:eastAsia="楷体_GB2312" w:cs="Times New Roman"/>
          <w:sz w:val="32"/>
          <w:szCs w:val="32"/>
        </w:rPr>
        <w:t>）不重视信息系统数据填报。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各县区主管部门对运营单位监管力度不够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，未能指定专人统筹负责，县区主管部门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对数据校核把关不严，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听之任之，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各县区均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迟报、误报、漏报情况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其中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，海州区锦屏污水处理厂漏报日处理量数据；连云区连岛、宿城、老街三座污水处理厂漏报日处理量、日化验数据；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赣榆区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洁达、城前、城西、为民四座污水污水厂漏报日处理量数据；灌云县小伊乡董集污水处理厂未报送第三季度日化验数据，日处理量数据真实性存疑；东海县双店镇新昌沂村、石湖乡小娄村污水处理厂漏报日化验数据，西湖、洪庄镇东塔桥村污水处理厂漏报日处理量；灌南县城东、堆沟污水处理厂漏报日处理量数据。详见附件8。</w:t>
      </w:r>
    </w:p>
    <w:p>
      <w:pPr>
        <w:topLinePunct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七、下一步工作要求</w:t>
      </w:r>
    </w:p>
    <w:p>
      <w:pPr>
        <w:spacing w:line="560" w:lineRule="exact"/>
        <w:ind w:left="0" w:leftChars="0" w:firstLine="480" w:firstLineChars="15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" w:cs="Times New Roman"/>
          <w:kern w:val="32"/>
          <w:sz w:val="32"/>
          <w:szCs w:val="32"/>
        </w:rPr>
        <w:t>（一）加强组织领导。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各县（市、区）政府是城镇生活污水处理设施建设和运行管理的责任主体，应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按照《连云港市城镇生活污水处理提质增效实施方案》和《连云港市乡镇污水处理提质增效实施方案》的要求，做好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统筹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部署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，把建设任务和运行管理责任分解落实到各有关部门，夯实责任，重点推进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城镇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污水处理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提质增效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spacing w:line="560" w:lineRule="exact"/>
        <w:ind w:left="0" w:leftChars="0" w:firstLine="480" w:firstLineChars="15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" w:cs="Times New Roman"/>
          <w:kern w:val="32"/>
          <w:sz w:val="32"/>
          <w:szCs w:val="32"/>
        </w:rPr>
        <w:t>（二）加强信息统计报送。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各县区指定专人负责信息统计，层层把关，确保相关数据真实准确，及时维护全国、全省城镇污水处理信息管理系统，月度报表次月8日前完成审核报送，季度报表于季后次月15日前完成报送。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" w:cs="Times New Roman"/>
          <w:kern w:val="32"/>
          <w:sz w:val="32"/>
          <w:szCs w:val="32"/>
        </w:rPr>
        <w:t>（三）加强监督考核。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县区主管部门要履行监管职责，定期组织城镇污水处理设施运行情况检查与考核，制定相关考核细则，强化对考核结果使用，及时通报建设运行情况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并将通报情况报我局备案。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" w:cs="Times New Roman"/>
          <w:kern w:val="32"/>
          <w:sz w:val="32"/>
          <w:szCs w:val="32"/>
        </w:rPr>
        <w:t>（四）加强技术指导。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各级城镇污水处理行业主管部门要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进一步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强化乡镇生活污水处理技术培训，整合城市污水处理企业的技术力量或聘请第三方技术咨询团队，指导乡镇生活污水处理设施运行，提高乡镇生活污水处理运行管理水平。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全市已建城镇污水处理设施情况一览表</w:t>
      </w:r>
    </w:p>
    <w:p>
      <w:pPr>
        <w:spacing w:line="560" w:lineRule="exact"/>
        <w:ind w:firstLine="1600" w:firstLineChars="5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新、改、扩建城镇污水处理厂建设情况一览表</w:t>
      </w:r>
    </w:p>
    <w:p>
      <w:pPr>
        <w:spacing w:line="560" w:lineRule="exact"/>
        <w:ind w:firstLine="1600" w:firstLineChars="5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城镇污水管网建设情况一览表</w:t>
      </w:r>
    </w:p>
    <w:p>
      <w:pPr>
        <w:spacing w:line="560" w:lineRule="exact"/>
        <w:ind w:firstLine="1600" w:firstLineChars="5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停运城镇污水处理厂一览表</w:t>
      </w:r>
    </w:p>
    <w:p>
      <w:pPr>
        <w:spacing w:line="560" w:lineRule="exact"/>
        <w:ind w:firstLine="1600" w:firstLineChars="5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新增投运城镇污水处理设施一览表</w:t>
      </w:r>
    </w:p>
    <w:p>
      <w:pPr>
        <w:spacing w:line="560" w:lineRule="exact"/>
        <w:ind w:firstLine="1600" w:firstLineChars="5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城市污水处理厂运行情况一览表</w:t>
      </w:r>
    </w:p>
    <w:p>
      <w:pPr>
        <w:spacing w:line="560" w:lineRule="exact"/>
        <w:ind w:firstLine="1600" w:firstLineChars="5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第三季度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未正常运行污水处理厂一览表</w:t>
      </w:r>
    </w:p>
    <w:p>
      <w:pPr>
        <w:spacing w:line="560" w:lineRule="exact"/>
        <w:ind w:firstLine="1600" w:firstLineChars="5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8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全省污水处理信息管理系统报送情况一览表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连云港市住房和城乡建设局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11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全市已建城镇污水处理设施情况一览表</w:t>
      </w:r>
    </w:p>
    <w:tbl>
      <w:tblPr>
        <w:tblStyle w:val="7"/>
        <w:tblW w:w="85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2730"/>
        <w:gridCol w:w="708"/>
        <w:gridCol w:w="1134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区县</w:t>
            </w:r>
          </w:p>
        </w:tc>
        <w:tc>
          <w:tcPr>
            <w:tcW w:w="27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污水厂名称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规模</w:t>
            </w:r>
          </w:p>
        </w:tc>
        <w:tc>
          <w:tcPr>
            <w:tcW w:w="11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排放标准</w:t>
            </w:r>
          </w:p>
        </w:tc>
        <w:tc>
          <w:tcPr>
            <w:tcW w:w="11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运行状态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（万吨）</w:t>
            </w:r>
          </w:p>
        </w:tc>
        <w:tc>
          <w:tcPr>
            <w:tcW w:w="11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连云区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连岛污水处理厂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0.075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连云老街污水处理站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墟沟污水处理厂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城市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宿城污水处理厂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连云区合计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4座污水处理设施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4.225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大浦污水处理二厂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城市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开发区合计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1座污水处理设施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海州区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城南污水处理厂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城市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大浦污水处理厂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城市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锦屏污水处理厂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浦南污水处理厂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新坝镇污水处理厂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海州区合计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5座污水处理设施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16.58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赣榆区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创联污水处理厂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城市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6.5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班庄镇清远生活污水处理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城头镇为民生活污水处理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墩尚镇洁达污水处理厂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赣榆县城西镇污水处理厂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黑林镇林清生活污水处理厂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厉庄镇中心污水处理厂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连云港石清污水处理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0.08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沙河镇建民生活污水处理厂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0.08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塔山镇城前污水处理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塔山镇土城污水处理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赣榆区合计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11座污水处理设施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7.06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东海县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城东污水处理厂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城市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西湖污水处理厂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城市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安峰镇污水处理厂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0.25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白塔埠镇污水处理厂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0.15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房山镇污水处理厂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0.15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洪庄镇东塔桥村生活污水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处理厂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黄川镇污水处理厂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李埝乡生活污水处理厂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平明镇污水处理厂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0.15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青湖镇污水处理厂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0.15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曲阳乡赵庄村生活污水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处理厂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山左口乡山西村生活污水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处理厂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石湖乡小娄村生活污水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处理厂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石梁河镇污水处理厂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双店镇新昌沂村生活污水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处理厂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桃林镇小桃林村污水处理厂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0.15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温泉镇污水处理厂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张湾乡后湾村生活污水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处理厂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驼峰乡生活污水处理厂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东海县合计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19座污水处理设施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灌云县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南风污水厂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城市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东王集污水处理厂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龙苴污水厂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南岗乡污水处理厂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四队污水厂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同兴镇污水厂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图河镇污水处理厂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下车镇污水处理厂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小伊乡董集污水处理厂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杨集污水厂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圩丰污水厂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灌云县合计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11座污水处理设施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9.45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灌南县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灌南城西污水处理厂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城市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灌南县城东污水处理厂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城市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百禄污水厂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堆沟污水厂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灌南县上淋污水处理厂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灌南县新集污水处理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孟兴庄污水厂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三口镇污水处理厂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汤沟镇污水处理厂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田楼镇污水处理厂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张店污水厂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一级A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灌南县合计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11座污水处理设施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4.3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全市合计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全市62座污水处理设施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52.415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56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  <w:sectPr>
          <w:footerReference r:id="rId3" w:type="default"/>
          <w:pgSz w:w="11906" w:h="16838"/>
          <w:pgMar w:top="1304" w:right="1797" w:bottom="1304" w:left="1797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新、改、扩建城镇污水处理厂建设情况一览表</w:t>
      </w:r>
    </w:p>
    <w:tbl>
      <w:tblPr>
        <w:tblStyle w:val="7"/>
        <w:tblW w:w="1421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981"/>
        <w:gridCol w:w="2760"/>
        <w:gridCol w:w="2661"/>
        <w:gridCol w:w="2810"/>
        <w:gridCol w:w="1330"/>
        <w:gridCol w:w="1180"/>
        <w:gridCol w:w="19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县区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实施内容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项目进展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计划投资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（亿元）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目前投资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（亿元）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责任主体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海州区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宋跳园区污水处理设施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工程</w:t>
            </w: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新建0.24万吨/日污水处理设施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投入运行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瀛洲水务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海州区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浦南污水处理厂扩建工程</w:t>
            </w: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实施1.5万吨/日扩建工程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已累计完成土建工程量85%、设备安装工程量40%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1.2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0.7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瀛洲水务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连云区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墟沟污水处理厂扩建工程</w:t>
            </w: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实施4万吨/日扩建工程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正在进行桩基础施工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1.99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市住建局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光大水务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开发区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大浦工业区污水处理厂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扩建工程</w:t>
            </w: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实施5.2万吨/日扩建工程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土建已完成，安装基本完成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1.44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1.2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开发区管委会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城建控股集团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东海县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西湖污水处理厂二期扩建工程</w:t>
            </w: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实施2万吨/日扩建工程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土建已完成，设备完成安装完成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0.889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0.56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东海县政府</w:t>
            </w:r>
          </w:p>
        </w:tc>
      </w:tr>
    </w:tbl>
    <w:p>
      <w:pPr>
        <w:spacing w:line="56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城镇污水管网建设情况一览表</w:t>
      </w:r>
    </w:p>
    <w:tbl>
      <w:tblPr>
        <w:tblStyle w:val="7"/>
        <w:tblW w:w="136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180"/>
        <w:gridCol w:w="1180"/>
        <w:gridCol w:w="1180"/>
        <w:gridCol w:w="1180"/>
        <w:gridCol w:w="1180"/>
        <w:gridCol w:w="1180"/>
        <w:gridCol w:w="1180"/>
        <w:gridCol w:w="1120"/>
        <w:gridCol w:w="1120"/>
        <w:gridCol w:w="1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县区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实施计划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项目进展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计划投资（万元）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目前投资（万元）</w:t>
            </w: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责任主体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新建管网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（km）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改建管网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（km）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控源截污（km）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新建管网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（km）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改建管网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（km）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控源截污（km）</w:t>
            </w: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6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城市污水管网建设计划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海州区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50.74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20000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海州区政府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连云区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2.5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900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连云区政府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连云区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0.8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0.8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城建控股集团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开发区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5.3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5.3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4.3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1.2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1300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开发区管委会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4.9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5.4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招标中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1400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高新区管委会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徐圩新区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5.1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5.1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1300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徐圩新区管委会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12.5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6000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4100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赣榆区政府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东海县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5.2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3.3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4000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1600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东海县政府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灌云县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1.5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7.5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4000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3200</w:t>
            </w:r>
          </w:p>
        </w:tc>
        <w:tc>
          <w:tcPr>
            <w:tcW w:w="1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灌云县政府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灌南县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3540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结合PPP项目，目前已完成县中心10条污水管网约10.9km图纸设计，待图纸审定后按计划实施。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6000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灌南县政府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县区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实施计划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项目进展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计划投资（万元）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目前投资（万元）</w:t>
            </w: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责任主体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新建管网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（km）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改建管网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（km）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控源截污（km）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新建管网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（km）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改建管网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（km）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控源截污（km）</w:t>
            </w:r>
          </w:p>
        </w:tc>
        <w:tc>
          <w:tcPr>
            <w:tcW w:w="11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9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6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乡镇污水管网建设计划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海州区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9.8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680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1440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海州区政府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连云区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连云区政府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开发区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开发区管委会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高新区管委会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徐圩新区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徐圩新区管委会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3.9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1.6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2.9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670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赣榆区政府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东海县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东海县政府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灌云县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1.3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820</w:t>
            </w:r>
          </w:p>
        </w:tc>
        <w:tc>
          <w:tcPr>
            <w:tcW w:w="1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灌云县政府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灌南县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3540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结合PPP项目，第一批7个村农村污水处理站及管网建设已经动工，第二批20个村、第三批30个村的村污正处于测绘、地勘和图纸设计阶段。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灌南县政府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62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填报说明：1. “新建”指市政道路下新敷设的管线；2.“改造”指对市政道路下的老旧污水管道改造；3.“控源截污”指住宅小区、企事业单位内部。</w:t>
            </w:r>
          </w:p>
        </w:tc>
      </w:tr>
    </w:tbl>
    <w:p>
      <w:pPr>
        <w:spacing w:line="56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  <w:sectPr>
          <w:pgSz w:w="16838" w:h="11906" w:orient="landscape"/>
          <w:pgMar w:top="1797" w:right="1304" w:bottom="1797" w:left="1304" w:header="851" w:footer="992" w:gutter="0"/>
          <w:cols w:space="425" w:num="1"/>
          <w:docGrid w:linePitch="312" w:charSpace="0"/>
        </w:sectPr>
      </w:pPr>
    </w:p>
    <w:p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附件4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停运城镇污水处理厂一览表</w:t>
      </w:r>
    </w:p>
    <w:tbl>
      <w:tblPr>
        <w:tblStyle w:val="8"/>
        <w:tblW w:w="9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3003"/>
        <w:gridCol w:w="2268"/>
        <w:gridCol w:w="1878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51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县区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规模（万吨/日）</w:t>
            </w:r>
          </w:p>
        </w:tc>
        <w:tc>
          <w:tcPr>
            <w:tcW w:w="187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停运时间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灌云县</w:t>
            </w: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图河污水处理厂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0.0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第一季度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灌云县</w:t>
            </w: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小伊乡后场污水处理厂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0.05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永久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附件5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新增投运城镇污水处理设施一览表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3449"/>
        <w:gridCol w:w="1843"/>
        <w:gridCol w:w="1559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411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县区</w:t>
            </w:r>
          </w:p>
        </w:tc>
        <w:tc>
          <w:tcPr>
            <w:tcW w:w="3449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规模（万吨/日）</w:t>
            </w: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停运时间</w:t>
            </w:r>
          </w:p>
        </w:tc>
        <w:tc>
          <w:tcPr>
            <w:tcW w:w="1370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灌云县</w:t>
            </w:r>
          </w:p>
        </w:tc>
        <w:tc>
          <w:tcPr>
            <w:tcW w:w="3449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南风污水处理厂三期工程</w:t>
            </w: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37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扩建工程</w:t>
            </w:r>
          </w:p>
        </w:tc>
      </w:tr>
    </w:tbl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2"/>
          <w:szCs w:val="32"/>
        </w:rPr>
        <w:t>附件6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城市污水处理厂运行情况一览表</w:t>
      </w:r>
    </w:p>
    <w:tbl>
      <w:tblPr>
        <w:tblStyle w:val="8"/>
        <w:tblW w:w="13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693"/>
        <w:gridCol w:w="1984"/>
        <w:gridCol w:w="1985"/>
        <w:gridCol w:w="1626"/>
        <w:gridCol w:w="220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县区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名称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规模（万吨/日）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处理水量（万吨）</w:t>
            </w:r>
          </w:p>
        </w:tc>
        <w:tc>
          <w:tcPr>
            <w:tcW w:w="162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负荷率（%）</w:t>
            </w:r>
          </w:p>
        </w:tc>
        <w:tc>
          <w:tcPr>
            <w:tcW w:w="220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进水C0D值（mg/l）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进水B0D值（mg/l）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00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市区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大浦污水处理厂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3496.61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06.7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131.60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墟沟污水处理厂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1095.67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100.34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119.79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南城污水处理厂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1133.68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103.82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125.01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49.42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大浦工业区污水处理厂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4.8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1381.96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105.46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282.39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107.72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赣榆区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赣榆创联污水处理厂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6.5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1533.17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86.4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159.21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48.36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灌云县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灌云南风污水处理厂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1342.43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61.47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166.67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79.14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00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东海县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西湖污水处理厂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600.03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109.9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193.88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98.55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城东污水处理厂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476.28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87.23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202.57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83.75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0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灌南县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城东污水处理厂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192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46.89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61.8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26.58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城西污水处理厂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257.95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47.24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94.15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42.99</w:t>
            </w:r>
          </w:p>
        </w:tc>
      </w:tr>
    </w:tbl>
    <w:p>
      <w:pPr>
        <w:spacing w:line="560" w:lineRule="exact"/>
        <w:rPr>
          <w:rFonts w:ascii="黑体" w:hAnsi="黑体" w:eastAsia="黑体" w:cs="黑体"/>
          <w:sz w:val="32"/>
          <w:szCs w:val="32"/>
        </w:rPr>
        <w:sectPr>
          <w:pgSz w:w="16838" w:h="11906" w:orient="landscape"/>
          <w:pgMar w:top="1701" w:right="1304" w:bottom="1474" w:left="1304" w:header="851" w:footer="992" w:gutter="0"/>
          <w:pgNumType w:fmt="numberInDash"/>
          <w:cols w:space="425" w:num="1"/>
          <w:docGrid w:linePitch="312" w:charSpace="0"/>
        </w:sectPr>
      </w:pPr>
    </w:p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7 </w:t>
      </w:r>
      <w:r>
        <w:rPr>
          <w:rFonts w:hint="eastAsia" w:ascii="黑体" w:hAnsi="黑体" w:eastAsia="黑体" w:cs="黑体"/>
          <w:sz w:val="32"/>
          <w:szCs w:val="32"/>
        </w:rPr>
        <w:t xml:space="preserve">                  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第三季度未正常运行污水处理厂一览表</w:t>
      </w:r>
    </w:p>
    <w:tbl>
      <w:tblPr>
        <w:tblStyle w:val="8"/>
        <w:tblW w:w="10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686"/>
        <w:gridCol w:w="5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县区</w:t>
            </w: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乡镇污水处理设施名称</w:t>
            </w:r>
          </w:p>
        </w:tc>
        <w:tc>
          <w:tcPr>
            <w:tcW w:w="53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第三季度存在问题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海州区</w:t>
            </w: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锦屏污水处理厂</w:t>
            </w:r>
          </w:p>
        </w:tc>
        <w:tc>
          <w:tcPr>
            <w:tcW w:w="5391" w:type="dxa"/>
            <w:vAlign w:val="center"/>
          </w:tcPr>
          <w:p>
            <w:pPr>
              <w:tabs>
                <w:tab w:val="left" w:pos="1545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系统未填报产泥量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新坝镇污水处理厂</w:t>
            </w:r>
          </w:p>
        </w:tc>
        <w:tc>
          <w:tcPr>
            <w:tcW w:w="53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运行负荷率超过100%、系统未填报产泥量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浦南污水处理厂</w:t>
            </w:r>
          </w:p>
        </w:tc>
        <w:tc>
          <w:tcPr>
            <w:tcW w:w="53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系统未填报产泥量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连云区</w:t>
            </w: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连岛污水处理厂</w:t>
            </w:r>
          </w:p>
        </w:tc>
        <w:tc>
          <w:tcPr>
            <w:tcW w:w="5391" w:type="dxa"/>
            <w:vAlign w:val="center"/>
          </w:tcPr>
          <w:p>
            <w:pPr>
              <w:tabs>
                <w:tab w:val="left" w:pos="1020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运行负荷率低于10%、系统未填报产泥量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连云区宿城污水处理厂</w:t>
            </w:r>
          </w:p>
        </w:tc>
        <w:tc>
          <w:tcPr>
            <w:tcW w:w="53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系统未填报产泥量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连云老街污水处理站</w:t>
            </w:r>
          </w:p>
        </w:tc>
        <w:tc>
          <w:tcPr>
            <w:tcW w:w="53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系统未填报产泥量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赣榆区</w:t>
            </w: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厉庄镇中心污水处理厂</w:t>
            </w:r>
          </w:p>
        </w:tc>
        <w:tc>
          <w:tcPr>
            <w:tcW w:w="53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运行负荷率低于20%、系统未填报产泥量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班庄镇清远生活污水处理厂</w:t>
            </w:r>
          </w:p>
        </w:tc>
        <w:tc>
          <w:tcPr>
            <w:tcW w:w="53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运行负荷率低于20%、系统未填报产泥量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墩尚镇洁达污水处理厂</w:t>
            </w:r>
          </w:p>
        </w:tc>
        <w:tc>
          <w:tcPr>
            <w:tcW w:w="53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运行负荷率低于10%、系统未填报产泥量、7月份左右出现管网破损、进水量为1的情况而无备注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塔山镇城前污水处理厂</w:t>
            </w:r>
          </w:p>
        </w:tc>
        <w:tc>
          <w:tcPr>
            <w:tcW w:w="53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系统未填报产泥量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城西镇污水处理厂</w:t>
            </w:r>
          </w:p>
        </w:tc>
        <w:tc>
          <w:tcPr>
            <w:tcW w:w="53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系统未填报产泥量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城头镇为民生活污水处理厂</w:t>
            </w:r>
          </w:p>
        </w:tc>
        <w:tc>
          <w:tcPr>
            <w:tcW w:w="53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运行负荷率低于10%、系统未填报产泥量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东海县</w:t>
            </w: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房山镇污水处理厂</w:t>
            </w:r>
          </w:p>
        </w:tc>
        <w:tc>
          <w:tcPr>
            <w:tcW w:w="53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系统未填报产泥量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张湾乡后湾村生活污水处理厂</w:t>
            </w:r>
          </w:p>
        </w:tc>
        <w:tc>
          <w:tcPr>
            <w:tcW w:w="53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系统未填报产泥量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山左口乡山西村生活污水处理厂</w:t>
            </w:r>
          </w:p>
        </w:tc>
        <w:tc>
          <w:tcPr>
            <w:tcW w:w="53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系统未填报产泥量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黄川镇污水处理厂</w:t>
            </w:r>
          </w:p>
        </w:tc>
        <w:tc>
          <w:tcPr>
            <w:tcW w:w="53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系统未填报产泥量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驼峰乡污水处理厂</w:t>
            </w:r>
          </w:p>
        </w:tc>
        <w:tc>
          <w:tcPr>
            <w:tcW w:w="53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吨水电耗异常，系统未填报产泥量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青湖镇污水处理厂</w:t>
            </w:r>
          </w:p>
        </w:tc>
        <w:tc>
          <w:tcPr>
            <w:tcW w:w="53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运行负荷率低于20%、系统未填报产泥量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洪庄镇东塔桥村生活污水处理厂</w:t>
            </w:r>
          </w:p>
        </w:tc>
        <w:tc>
          <w:tcPr>
            <w:tcW w:w="53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运行负荷率低于20%、系统未填报产泥量，流量数据统计异常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桃林镇小桃林村污水处理厂</w:t>
            </w:r>
          </w:p>
        </w:tc>
        <w:tc>
          <w:tcPr>
            <w:tcW w:w="53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系统未填报产泥量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石湖乡小娄村生活污水处理厂</w:t>
            </w:r>
          </w:p>
        </w:tc>
        <w:tc>
          <w:tcPr>
            <w:tcW w:w="53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系统未填报产泥量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温泉镇污水处理厂</w:t>
            </w:r>
          </w:p>
        </w:tc>
        <w:tc>
          <w:tcPr>
            <w:tcW w:w="53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无用电量，系统未填报产泥量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平明镇污水处理厂</w:t>
            </w:r>
          </w:p>
        </w:tc>
        <w:tc>
          <w:tcPr>
            <w:tcW w:w="53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系统未填报产泥量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李埝乡生活污水处理厂</w:t>
            </w:r>
          </w:p>
        </w:tc>
        <w:tc>
          <w:tcPr>
            <w:tcW w:w="53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系统未填报产泥量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安峰镇污水处理厂</w:t>
            </w:r>
          </w:p>
        </w:tc>
        <w:tc>
          <w:tcPr>
            <w:tcW w:w="53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运行负荷率低于20%、系统未填报产泥量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白塔埠镇污水处理厂</w:t>
            </w:r>
          </w:p>
        </w:tc>
        <w:tc>
          <w:tcPr>
            <w:tcW w:w="53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系统未填报产泥量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灌云县</w:t>
            </w: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图河镇污水处理厂</w:t>
            </w:r>
          </w:p>
        </w:tc>
        <w:tc>
          <w:tcPr>
            <w:tcW w:w="53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系统未填报产泥量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龙苴污水厂</w:t>
            </w:r>
          </w:p>
        </w:tc>
        <w:tc>
          <w:tcPr>
            <w:tcW w:w="53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运行负荷率低于20%、系统未填报产泥量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东王集污水处理厂</w:t>
            </w:r>
          </w:p>
        </w:tc>
        <w:tc>
          <w:tcPr>
            <w:tcW w:w="53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系统未填报产泥量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同兴镇污水厂</w:t>
            </w:r>
          </w:p>
        </w:tc>
        <w:tc>
          <w:tcPr>
            <w:tcW w:w="53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系统未填报产泥量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四队污水厂</w:t>
            </w:r>
          </w:p>
        </w:tc>
        <w:tc>
          <w:tcPr>
            <w:tcW w:w="53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运行负荷率超过100%、系统未填报产泥量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南岗乡污水处理厂</w:t>
            </w:r>
          </w:p>
        </w:tc>
        <w:tc>
          <w:tcPr>
            <w:tcW w:w="53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系统未填报产泥量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杨集污水厂</w:t>
            </w:r>
          </w:p>
        </w:tc>
        <w:tc>
          <w:tcPr>
            <w:tcW w:w="53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系统未填报产泥量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圩丰污水厂</w:t>
            </w:r>
          </w:p>
        </w:tc>
        <w:tc>
          <w:tcPr>
            <w:tcW w:w="53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系统未填报产泥量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小伊乡董集污水处理厂</w:t>
            </w:r>
          </w:p>
        </w:tc>
        <w:tc>
          <w:tcPr>
            <w:tcW w:w="53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日处理量数据未如实填报、系统未填报产泥量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下车镇污水处理厂</w:t>
            </w:r>
          </w:p>
        </w:tc>
        <w:tc>
          <w:tcPr>
            <w:tcW w:w="53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系统未填报产泥量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灌南县</w:t>
            </w: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孟兴庄污水厂</w:t>
            </w:r>
          </w:p>
        </w:tc>
        <w:tc>
          <w:tcPr>
            <w:tcW w:w="53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系统未填报产泥量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汤沟镇污水处理厂</w:t>
            </w:r>
          </w:p>
        </w:tc>
        <w:tc>
          <w:tcPr>
            <w:tcW w:w="53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系统未填报产泥量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灌南县新集污水处理有限公司</w:t>
            </w:r>
          </w:p>
        </w:tc>
        <w:tc>
          <w:tcPr>
            <w:tcW w:w="53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系统未填报产泥量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百禄污水厂</w:t>
            </w:r>
          </w:p>
        </w:tc>
        <w:tc>
          <w:tcPr>
            <w:tcW w:w="53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系统未填报产泥量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张店污水厂</w:t>
            </w:r>
          </w:p>
        </w:tc>
        <w:tc>
          <w:tcPr>
            <w:tcW w:w="53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系统未填报产泥量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三口镇污水处理厂</w:t>
            </w:r>
          </w:p>
        </w:tc>
        <w:tc>
          <w:tcPr>
            <w:tcW w:w="53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系统未填报产泥量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田楼镇污水处理厂</w:t>
            </w:r>
          </w:p>
        </w:tc>
        <w:tc>
          <w:tcPr>
            <w:tcW w:w="53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系统未填报产泥量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灌南县上淋污水处理厂</w:t>
            </w:r>
          </w:p>
        </w:tc>
        <w:tc>
          <w:tcPr>
            <w:tcW w:w="53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运行负荷率超过100%、系统未填报产泥量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堆沟污水厂</w:t>
            </w:r>
          </w:p>
        </w:tc>
        <w:tc>
          <w:tcPr>
            <w:tcW w:w="53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系统未填报产泥量</w:t>
            </w:r>
          </w:p>
        </w:tc>
      </w:tr>
    </w:tbl>
    <w:p>
      <w:pPr>
        <w:spacing w:line="560" w:lineRule="exact"/>
        <w:ind w:left="480" w:hanging="480" w:hangingChars="200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int="eastAsia" w:ascii="Times New Roman" w:hAnsi="Times New Roman" w:eastAsia="楷体_GB2312" w:cs="Times New Roman"/>
          <w:sz w:val="24"/>
          <w:szCs w:val="24"/>
        </w:rPr>
        <w:t>注：设施虽然投入运行，但未如实填报用电负荷与污泥处置情况的，根据省住建厅评价标准间歇运行、负荷率低于2</w:t>
      </w:r>
      <w:r>
        <w:rPr>
          <w:rFonts w:ascii="Times New Roman" w:hAnsi="Times New Roman" w:eastAsia="楷体_GB2312" w:cs="Times New Roman"/>
          <w:sz w:val="24"/>
          <w:szCs w:val="24"/>
        </w:rPr>
        <w:t>0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%、未产生污泥、未有用电量视为未正常运行。</w:t>
      </w:r>
    </w:p>
    <w:p>
      <w:pPr>
        <w:widowControl/>
        <w:jc w:val="left"/>
        <w:rPr>
          <w:rFonts w:ascii="Times New Roman" w:hAnsi="Times New Roman" w:eastAsia="楷体_GB2312" w:cs="Times New Roman"/>
          <w:sz w:val="24"/>
          <w:szCs w:val="24"/>
        </w:rPr>
        <w:sectPr>
          <w:pgSz w:w="11906" w:h="16838"/>
          <w:pgMar w:top="1304" w:right="1474" w:bottom="1304" w:left="1701" w:header="851" w:footer="992" w:gutter="0"/>
          <w:pgNumType w:fmt="numberInDash"/>
          <w:cols w:space="425" w:num="1"/>
          <w:docGrid w:linePitch="312" w:charSpace="0"/>
        </w:sectPr>
      </w:pP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bookmarkStart w:id="2" w:name="_Hlk79744475"/>
      <w:r>
        <w:rPr>
          <w:rFonts w:hint="default" w:ascii="Times New Roman" w:hAnsi="Times New Roman" w:eastAsia="黑体"/>
          <w:sz w:val="32"/>
          <w:szCs w:val="32"/>
        </w:rPr>
        <w:t>附件8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全省污水处理信息管理系统报送情况一览表</w:t>
      </w:r>
    </w:p>
    <w:p/>
    <w:bookmarkEnd w:id="2"/>
    <w:tbl>
      <w:tblPr>
        <w:tblStyle w:val="8"/>
        <w:tblW w:w="964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819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县区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第三季度漏报具体信息内容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海州区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锦屏污水处理厂日处理量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缺少7月1-7号数据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13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连云区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连岛污水处理厂日处理量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缺少8月26-28号、9月23-30号数据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连岛污水处理厂日化验数据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缺少9月数据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连云区宿城污水处理厂日化验数据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缺少8月至9月26天数据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连云区宿城污水处理厂日处理量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缺少9月25-30号数据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连云老街污水处理站日化验数据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缺少9月23-30号数据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连云老街污水处理站日处理量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缺少9月22-30号数据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13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赣榆区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墩尚镇洁达污水处理厂日处理量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缺少12天数据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塔山镇城前污水处理有限公司日处理量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缺少7月22号数据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赣榆县城西镇污水处理厂日处理量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缺少7月1号、7月29号数据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城头为民生活污水处理有限公司日处理量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缺少9月5号数据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13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东海县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双店镇新昌沂村生活污水处理厂日化验数据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缺少9月9-30号数据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西湖污水处理厂日处理量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缺少8月8号数据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洪庄镇东塔桥村生活污水处理厂日处理量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缺少7月29-31号数据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石湖乡小娄村生活污水处理厂日化验数据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第三季度仅有1天数据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13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灌云县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小伊乡董集污水处理厂日化验数据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第三季度无数据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小伊乡董集污水处理厂日处理量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数据高度一致，真实性存疑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13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灌南县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灌南县城东污水处理厂日处理量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缺少9月16号数据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堆沟污水厂日处理量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缺少7月2号数据</w:t>
            </w:r>
          </w:p>
        </w:tc>
      </w:tr>
    </w:tbl>
    <w:p>
      <w:pPr>
        <w:widowControl/>
        <w:jc w:val="left"/>
        <w:rPr>
          <w:rFonts w:ascii="Times New Roman" w:hAnsi="Times New Roman" w:eastAsia="楷体_GB2312" w:cs="Times New Roman"/>
          <w:sz w:val="24"/>
          <w:szCs w:val="24"/>
        </w:rPr>
      </w:pPr>
    </w:p>
    <w:p>
      <w:pPr>
        <w:spacing w:line="560" w:lineRule="exact"/>
        <w:ind w:firstLine="622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22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22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22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22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22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22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22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22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22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22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22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22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22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22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22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22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22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22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22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pBdr>
          <w:top w:val="single" w:color="auto" w:sz="4" w:space="0"/>
        </w:pBdr>
        <w:spacing w:line="600" w:lineRule="exact"/>
        <w:ind w:firstLine="271" w:firstLineChars="1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eastAsia="zh-CN"/>
        </w:rPr>
        <w:t>抄送：市政府、市污防办、各县区住建局、</w:t>
      </w:r>
      <w:bookmarkStart w:id="3" w:name="_GoBack"/>
      <w:bookmarkEnd w:id="3"/>
      <w:r>
        <w:rPr>
          <w:rFonts w:hint="eastAsia" w:ascii="Times New Roman" w:hAnsi="Times New Roman" w:eastAsia="仿宋_GB2312"/>
          <w:sz w:val="28"/>
          <w:szCs w:val="28"/>
          <w:lang w:eastAsia="zh-CN"/>
        </w:rPr>
        <w:t>东海县水务局。</w:t>
      </w:r>
    </w:p>
    <w:p>
      <w:pPr>
        <w:pBdr>
          <w:top w:val="single" w:color="auto" w:sz="4" w:space="1"/>
          <w:bottom w:val="single" w:color="auto" w:sz="4" w:space="1"/>
        </w:pBdr>
        <w:spacing w:line="600" w:lineRule="exact"/>
        <w:ind w:firstLine="271" w:firstLineChars="100"/>
        <w:rPr>
          <w:szCs w:val="21"/>
        </w:rPr>
      </w:pPr>
      <w:r>
        <w:rPr>
          <w:rFonts w:ascii="Times New Roman" w:hAnsi="Times New Roman" w:eastAsia="仿宋_GB2312"/>
          <w:sz w:val="28"/>
          <w:szCs w:val="28"/>
        </w:rPr>
        <w:t>连云港市住房和城乡建设局办公室           20</w:t>
      </w:r>
      <w:r>
        <w:rPr>
          <w:rFonts w:hint="eastAsia" w:ascii="Times New Roman" w:hAnsi="Times New Roman" w:eastAsia="仿宋_GB2312"/>
          <w:sz w:val="28"/>
          <w:szCs w:val="28"/>
        </w:rPr>
        <w:t>21</w:t>
      </w:r>
      <w:r>
        <w:rPr>
          <w:rFonts w:ascii="Times New Roman" w:hAnsi="Times New Roman" w:eastAsia="仿宋_GB2312"/>
          <w:sz w:val="28"/>
          <w:szCs w:val="28"/>
        </w:rPr>
        <w:t>年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11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hint="eastAsia" w:ascii="Times New Roman" w:hAnsi="Times New Roman" w:eastAsia="仿宋_GB2312"/>
          <w:sz w:val="28"/>
          <w:szCs w:val="28"/>
        </w:rPr>
        <w:t>1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仿宋_GB2312"/>
          <w:sz w:val="28"/>
          <w:szCs w:val="28"/>
        </w:rPr>
        <w:t xml:space="preserve">日印发 </w:t>
      </w:r>
      <w:r>
        <w:rPr>
          <w:rFonts w:eastAsia="仿宋_GB2312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-13439775</wp:posOffset>
                </wp:positionV>
                <wp:extent cx="5572125" cy="635"/>
                <wp:effectExtent l="0" t="0" r="0" b="0"/>
                <wp:wrapNone/>
                <wp:docPr id="2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2.25pt;margin-top:-1058.25pt;height:0.05pt;width:438.75pt;z-index:251660288;mso-width-relative:page;mso-height-relative:page;" filled="f" stroked="t" coordsize="21600,21600" o:gfxdata="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SbG3dkAAAANAQAADwAAAAAAAAABACAAAAAiAAAAZHJzL2Rvd25yZXYueG1sUEsBAhQAFAAA&#10;AAgAh07iQIkIT0fuAQAA7AMAAA4AAAAAAAAAAQAgAAAAKA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4" w:type="default"/>
      <w:footerReference r:id="rId5" w:type="default"/>
      <w:footerReference r:id="rId6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AndChars" w:linePitch="481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41966894"/>
      <w:docPartObj>
        <w:docPartGallery w:val="autotext"/>
      </w:docPartObj>
    </w:sdtPr>
    <w:sdtEndPr>
      <w:rPr>
        <w:rFonts w:ascii="黑体" w:hAnsi="黑体" w:eastAsia="黑体"/>
        <w:sz w:val="21"/>
        <w:szCs w:val="21"/>
      </w:rPr>
    </w:sdtEndPr>
    <w:sdtContent>
      <w:p>
        <w:pPr>
          <w:pStyle w:val="4"/>
          <w:jc w:val="center"/>
          <w:rPr>
            <w:rFonts w:ascii="黑体" w:hAnsi="黑体" w:eastAsia="黑体"/>
            <w:sz w:val="21"/>
            <w:szCs w:val="21"/>
          </w:rPr>
        </w:pPr>
        <w:r>
          <w:rPr>
            <w:rFonts w:ascii="黑体" w:hAnsi="黑体" w:eastAsia="黑体"/>
            <w:sz w:val="21"/>
            <w:szCs w:val="21"/>
          </w:rPr>
          <w:fldChar w:fldCharType="begin"/>
        </w:r>
        <w:r>
          <w:rPr>
            <w:rFonts w:ascii="黑体" w:hAnsi="黑体" w:eastAsia="黑体"/>
            <w:sz w:val="21"/>
            <w:szCs w:val="21"/>
          </w:rPr>
          <w:instrText xml:space="preserve">PAGE   \* MERGEFORMAT</w:instrText>
        </w:r>
        <w:r>
          <w:rPr>
            <w:rFonts w:ascii="黑体" w:hAnsi="黑体" w:eastAsia="黑体"/>
            <w:sz w:val="21"/>
            <w:szCs w:val="21"/>
          </w:rPr>
          <w:fldChar w:fldCharType="separate"/>
        </w:r>
        <w:r>
          <w:rPr>
            <w:rFonts w:ascii="黑体" w:hAnsi="黑体" w:eastAsia="黑体"/>
            <w:sz w:val="21"/>
            <w:szCs w:val="21"/>
            <w:lang w:val="zh-CN"/>
          </w:rPr>
          <w:t>8</w:t>
        </w:r>
        <w:r>
          <w:rPr>
            <w:rFonts w:ascii="黑体" w:hAnsi="黑体" w:eastAsia="黑体"/>
            <w:sz w:val="21"/>
            <w:szCs w:val="21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84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eastAsia="微软雅黑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OqXm5zwAAAAUBAAAPAAAAAAAAAAEAIAAA&#10;ACIAAABkcnMvZG93bnJldi54bWxQSwECFAAUAAAACACHTuJASJnjx9wBAAC+AwAADgAAAAAAAAAB&#10;ACAAAAAe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eastAsia="微软雅黑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eastAsia="微软雅黑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OqXm5zwAAAAUBAAAPAAAAAAAAAAEAIAAA&#10;ACIAAABkcnMvZG93bnJldi54bWxQSwECFAAUAAAACACHTuJAY9d8RtwBAAC+AwAADgAAAAAAAAAB&#10;ACAAAAAe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eastAsia="微软雅黑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201"/>
  <w:drawingGridVerticalSpacing w:val="481"/>
  <w:displayHorizontalDrawingGridEvery w:val="0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95"/>
    <w:rsid w:val="0000605A"/>
    <w:rsid w:val="00011173"/>
    <w:rsid w:val="00013CA3"/>
    <w:rsid w:val="00016461"/>
    <w:rsid w:val="000312D8"/>
    <w:rsid w:val="00072450"/>
    <w:rsid w:val="00073A33"/>
    <w:rsid w:val="00074698"/>
    <w:rsid w:val="00074A50"/>
    <w:rsid w:val="00080486"/>
    <w:rsid w:val="000853BC"/>
    <w:rsid w:val="000A0AE1"/>
    <w:rsid w:val="000A60AA"/>
    <w:rsid w:val="000B3DE1"/>
    <w:rsid w:val="000C5AEA"/>
    <w:rsid w:val="000D2173"/>
    <w:rsid w:val="000D5797"/>
    <w:rsid w:val="001072CD"/>
    <w:rsid w:val="00107D6E"/>
    <w:rsid w:val="00142D14"/>
    <w:rsid w:val="00145712"/>
    <w:rsid w:val="00146E58"/>
    <w:rsid w:val="00165C71"/>
    <w:rsid w:val="001B1A6D"/>
    <w:rsid w:val="001B4897"/>
    <w:rsid w:val="001B5DA3"/>
    <w:rsid w:val="001C19EA"/>
    <w:rsid w:val="001D14E7"/>
    <w:rsid w:val="001D60BA"/>
    <w:rsid w:val="001E13F8"/>
    <w:rsid w:val="001E2498"/>
    <w:rsid w:val="00200A7C"/>
    <w:rsid w:val="00200C11"/>
    <w:rsid w:val="00224BD0"/>
    <w:rsid w:val="00236ED8"/>
    <w:rsid w:val="0025441D"/>
    <w:rsid w:val="00257D0A"/>
    <w:rsid w:val="00263C85"/>
    <w:rsid w:val="002641F8"/>
    <w:rsid w:val="002875FA"/>
    <w:rsid w:val="00291195"/>
    <w:rsid w:val="002A6DDE"/>
    <w:rsid w:val="002B0217"/>
    <w:rsid w:val="002B3237"/>
    <w:rsid w:val="002C09F4"/>
    <w:rsid w:val="002C7B5C"/>
    <w:rsid w:val="00312EB5"/>
    <w:rsid w:val="0034580A"/>
    <w:rsid w:val="0034660A"/>
    <w:rsid w:val="003475D5"/>
    <w:rsid w:val="00355FC6"/>
    <w:rsid w:val="0035637F"/>
    <w:rsid w:val="0037083C"/>
    <w:rsid w:val="003A6186"/>
    <w:rsid w:val="003D6FDF"/>
    <w:rsid w:val="0040228A"/>
    <w:rsid w:val="00433220"/>
    <w:rsid w:val="0044383F"/>
    <w:rsid w:val="00443FAD"/>
    <w:rsid w:val="004636AC"/>
    <w:rsid w:val="00476047"/>
    <w:rsid w:val="00490C67"/>
    <w:rsid w:val="004C4BA7"/>
    <w:rsid w:val="004E7AA6"/>
    <w:rsid w:val="004F122F"/>
    <w:rsid w:val="004F4D68"/>
    <w:rsid w:val="0050785E"/>
    <w:rsid w:val="005103D7"/>
    <w:rsid w:val="00515847"/>
    <w:rsid w:val="00520560"/>
    <w:rsid w:val="005261F1"/>
    <w:rsid w:val="005349DF"/>
    <w:rsid w:val="00544F72"/>
    <w:rsid w:val="00550567"/>
    <w:rsid w:val="00577796"/>
    <w:rsid w:val="00581114"/>
    <w:rsid w:val="0058314D"/>
    <w:rsid w:val="0058465D"/>
    <w:rsid w:val="00586BD8"/>
    <w:rsid w:val="005900F7"/>
    <w:rsid w:val="005A1F6E"/>
    <w:rsid w:val="005B7DB5"/>
    <w:rsid w:val="005C58FB"/>
    <w:rsid w:val="005D51C2"/>
    <w:rsid w:val="005F7E37"/>
    <w:rsid w:val="0061567B"/>
    <w:rsid w:val="00631274"/>
    <w:rsid w:val="00641602"/>
    <w:rsid w:val="00642810"/>
    <w:rsid w:val="006654FE"/>
    <w:rsid w:val="006711A0"/>
    <w:rsid w:val="00677DC0"/>
    <w:rsid w:val="0068621D"/>
    <w:rsid w:val="006A4A9E"/>
    <w:rsid w:val="006A4B50"/>
    <w:rsid w:val="006A5E59"/>
    <w:rsid w:val="006B4A00"/>
    <w:rsid w:val="006D2E86"/>
    <w:rsid w:val="006D5E4A"/>
    <w:rsid w:val="006E3400"/>
    <w:rsid w:val="006E636D"/>
    <w:rsid w:val="006F38B1"/>
    <w:rsid w:val="0072313F"/>
    <w:rsid w:val="00743E62"/>
    <w:rsid w:val="00744C4A"/>
    <w:rsid w:val="0074729F"/>
    <w:rsid w:val="00754BBD"/>
    <w:rsid w:val="00767FA1"/>
    <w:rsid w:val="00782F05"/>
    <w:rsid w:val="00791F54"/>
    <w:rsid w:val="00797C21"/>
    <w:rsid w:val="007B4F5A"/>
    <w:rsid w:val="007C50E9"/>
    <w:rsid w:val="007D6735"/>
    <w:rsid w:val="007E6B68"/>
    <w:rsid w:val="00800993"/>
    <w:rsid w:val="0080211E"/>
    <w:rsid w:val="00811513"/>
    <w:rsid w:val="00830101"/>
    <w:rsid w:val="00836C33"/>
    <w:rsid w:val="00861597"/>
    <w:rsid w:val="008623E2"/>
    <w:rsid w:val="00874E25"/>
    <w:rsid w:val="00884B2D"/>
    <w:rsid w:val="008858E7"/>
    <w:rsid w:val="008901FB"/>
    <w:rsid w:val="008A6A09"/>
    <w:rsid w:val="008A7876"/>
    <w:rsid w:val="008D3D99"/>
    <w:rsid w:val="008D5871"/>
    <w:rsid w:val="008F11AC"/>
    <w:rsid w:val="0091089A"/>
    <w:rsid w:val="00912F51"/>
    <w:rsid w:val="009156C8"/>
    <w:rsid w:val="00924747"/>
    <w:rsid w:val="00944CEC"/>
    <w:rsid w:val="009450A7"/>
    <w:rsid w:val="009477D3"/>
    <w:rsid w:val="00950040"/>
    <w:rsid w:val="00950883"/>
    <w:rsid w:val="00954D08"/>
    <w:rsid w:val="0096349F"/>
    <w:rsid w:val="00975402"/>
    <w:rsid w:val="00985843"/>
    <w:rsid w:val="009900CF"/>
    <w:rsid w:val="00991D51"/>
    <w:rsid w:val="009A5DD2"/>
    <w:rsid w:val="009B5357"/>
    <w:rsid w:val="009C2F26"/>
    <w:rsid w:val="009D3615"/>
    <w:rsid w:val="009D5B34"/>
    <w:rsid w:val="009E7B6D"/>
    <w:rsid w:val="009F755D"/>
    <w:rsid w:val="00A12007"/>
    <w:rsid w:val="00A14B3C"/>
    <w:rsid w:val="00A21CB5"/>
    <w:rsid w:val="00A24EB4"/>
    <w:rsid w:val="00A333D0"/>
    <w:rsid w:val="00A4533F"/>
    <w:rsid w:val="00AA154F"/>
    <w:rsid w:val="00AC109D"/>
    <w:rsid w:val="00AC39CA"/>
    <w:rsid w:val="00AD178E"/>
    <w:rsid w:val="00AD63F2"/>
    <w:rsid w:val="00AE17AE"/>
    <w:rsid w:val="00AF1F84"/>
    <w:rsid w:val="00AF4FB6"/>
    <w:rsid w:val="00B0717B"/>
    <w:rsid w:val="00B11463"/>
    <w:rsid w:val="00B22480"/>
    <w:rsid w:val="00B32FA7"/>
    <w:rsid w:val="00B521F6"/>
    <w:rsid w:val="00B55BEB"/>
    <w:rsid w:val="00B81E20"/>
    <w:rsid w:val="00B92761"/>
    <w:rsid w:val="00BB7783"/>
    <w:rsid w:val="00BC7EFB"/>
    <w:rsid w:val="00BE058A"/>
    <w:rsid w:val="00BF78F5"/>
    <w:rsid w:val="00C16702"/>
    <w:rsid w:val="00C22E38"/>
    <w:rsid w:val="00C31C9B"/>
    <w:rsid w:val="00C34013"/>
    <w:rsid w:val="00C51465"/>
    <w:rsid w:val="00C635BE"/>
    <w:rsid w:val="00C841EF"/>
    <w:rsid w:val="00C85530"/>
    <w:rsid w:val="00C8568B"/>
    <w:rsid w:val="00C91BEE"/>
    <w:rsid w:val="00C92CCD"/>
    <w:rsid w:val="00C93AC4"/>
    <w:rsid w:val="00CA7F51"/>
    <w:rsid w:val="00CB0E81"/>
    <w:rsid w:val="00CB5A9E"/>
    <w:rsid w:val="00CC0C12"/>
    <w:rsid w:val="00CF346B"/>
    <w:rsid w:val="00D21294"/>
    <w:rsid w:val="00D21B76"/>
    <w:rsid w:val="00D3276F"/>
    <w:rsid w:val="00D417CF"/>
    <w:rsid w:val="00D612D0"/>
    <w:rsid w:val="00D72911"/>
    <w:rsid w:val="00D951AB"/>
    <w:rsid w:val="00DB7FCC"/>
    <w:rsid w:val="00DC156C"/>
    <w:rsid w:val="00DD5015"/>
    <w:rsid w:val="00E0333A"/>
    <w:rsid w:val="00E16507"/>
    <w:rsid w:val="00E333B2"/>
    <w:rsid w:val="00E47AF2"/>
    <w:rsid w:val="00E51949"/>
    <w:rsid w:val="00E5619F"/>
    <w:rsid w:val="00E5791C"/>
    <w:rsid w:val="00E61E03"/>
    <w:rsid w:val="00E642B4"/>
    <w:rsid w:val="00EA5205"/>
    <w:rsid w:val="00EC3FD3"/>
    <w:rsid w:val="00ED622C"/>
    <w:rsid w:val="00EE0E2C"/>
    <w:rsid w:val="00EE1969"/>
    <w:rsid w:val="00EF6CDF"/>
    <w:rsid w:val="00F10243"/>
    <w:rsid w:val="00F111FA"/>
    <w:rsid w:val="00F25331"/>
    <w:rsid w:val="00F32489"/>
    <w:rsid w:val="00F55D43"/>
    <w:rsid w:val="00F63DC0"/>
    <w:rsid w:val="00F65FF8"/>
    <w:rsid w:val="00F729EC"/>
    <w:rsid w:val="00F85144"/>
    <w:rsid w:val="00FA3444"/>
    <w:rsid w:val="00FB6E37"/>
    <w:rsid w:val="00FC0999"/>
    <w:rsid w:val="00FC57C1"/>
    <w:rsid w:val="00FD4164"/>
    <w:rsid w:val="00FF5FC9"/>
    <w:rsid w:val="0B4450E9"/>
    <w:rsid w:val="1C8D4426"/>
    <w:rsid w:val="1F3A7B4B"/>
    <w:rsid w:val="214B0F68"/>
    <w:rsid w:val="23F30A91"/>
    <w:rsid w:val="25102021"/>
    <w:rsid w:val="2AEE3492"/>
    <w:rsid w:val="2DA02EE8"/>
    <w:rsid w:val="333B18F2"/>
    <w:rsid w:val="37DD6C7B"/>
    <w:rsid w:val="45D25817"/>
    <w:rsid w:val="4A556250"/>
    <w:rsid w:val="4BB73C10"/>
    <w:rsid w:val="544B6F9E"/>
    <w:rsid w:val="5D964B36"/>
    <w:rsid w:val="5E4B16D0"/>
    <w:rsid w:val="5EC24654"/>
    <w:rsid w:val="64B940F2"/>
    <w:rsid w:val="680D5387"/>
    <w:rsid w:val="687D2F4F"/>
    <w:rsid w:val="6D7F39DD"/>
    <w:rsid w:val="70CD5179"/>
    <w:rsid w:val="7285772D"/>
    <w:rsid w:val="775E5B74"/>
    <w:rsid w:val="77C02A00"/>
    <w:rsid w:val="7B1B39CF"/>
    <w:rsid w:val="7E3930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720" w:firstLineChars="200"/>
    </w:pPr>
    <w:rPr>
      <w:rFonts w:ascii="黑体" w:eastAsia="黑体"/>
      <w:sz w:val="36"/>
      <w:szCs w:val="32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微软雅黑" w:cs="方正小标宋_GBK"/>
      <w:color w:val="000000"/>
      <w:sz w:val="24"/>
      <w:szCs w:val="24"/>
      <w:lang w:val="en-US" w:eastAsia="zh-CN" w:bidi="ar-SA"/>
    </w:rPr>
  </w:style>
  <w:style w:type="character" w:customStyle="1" w:styleId="11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149</Words>
  <Characters>853</Characters>
  <Lines>7</Lines>
  <Paragraphs>1</Paragraphs>
  <TotalTime>34</TotalTime>
  <ScaleCrop>false</ScaleCrop>
  <LinksUpToDate>false</LinksUpToDate>
  <CharactersWithSpaces>1001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2019-09-16T03:32:00Z</dcterms:created>
  <dc:creator>Billgates</dc:creator>
  <cp:lastModifiedBy>Administrator</cp:lastModifiedBy>
  <cp:lastPrinted>2016-05-26T02:05:00Z</cp:lastPrinted>
  <dcterms:modified xsi:type="dcterms:W3CDTF">2021-11-11T07:36:47Z</dcterms:modified>
  <dc:title>徐州市财政局文件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0A882464678745BE98142638B3EDB19A</vt:lpwstr>
  </property>
</Properties>
</file>