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rPr>
          <w:rFonts w:ascii="仿宋_GB2312" w:hAnsi="Batang" w:eastAsia="仿宋_GB2312"/>
          <w:sz w:val="40"/>
          <w:szCs w:val="40"/>
        </w:rPr>
      </w:pPr>
    </w:p>
    <w:p>
      <w:pPr>
        <w:snapToGrid w:val="0"/>
        <w:spacing w:line="480" w:lineRule="exact"/>
        <w:rPr>
          <w:rFonts w:ascii="仿宋_GB2312" w:hAnsi="Batang" w:eastAsia="仿宋_GB2312"/>
          <w:sz w:val="40"/>
          <w:szCs w:val="40"/>
        </w:rPr>
      </w:pPr>
    </w:p>
    <w:p>
      <w:pPr>
        <w:tabs>
          <w:tab w:val="left" w:pos="10190"/>
        </w:tabs>
        <w:snapToGrid w:val="0"/>
        <w:spacing w:line="460" w:lineRule="exact"/>
        <w:ind w:firstLine="305" w:firstLineChars="98"/>
        <w:jc w:val="center"/>
        <w:rPr>
          <w:rFonts w:hint="default" w:ascii="Times New Roman" w:hAnsi="Times New Roman" w:eastAsia="仿宋_GB2312" w:cs="Times New Roman"/>
          <w:sz w:val="32"/>
          <w:szCs w:val="32"/>
        </w:rPr>
      </w:pPr>
      <w:bookmarkStart w:id="0" w:name="文号"/>
      <w:r>
        <w:rPr>
          <w:rFonts w:hint="default" w:ascii="Times New Roman" w:hAnsi="Times New Roman" w:eastAsia="仿宋_GB2312" w:cs="Times New Roman"/>
          <w:sz w:val="32"/>
          <w:szCs w:val="32"/>
        </w:rPr>
        <w:t>连建发〔2020〕444号</w:t>
      </w:r>
      <w:bookmarkEnd w:id="0"/>
      <w:bookmarkStart w:id="2" w:name="_GoBack"/>
      <w:bookmarkEnd w:id="2"/>
    </w:p>
    <w:p>
      <w:pPr>
        <w:snapToGrid w:val="0"/>
        <w:spacing w:beforeLines="10" w:line="560" w:lineRule="exact"/>
        <w:jc w:val="center"/>
        <w:rPr>
          <w:rFonts w:ascii="方正小标宋简体" w:eastAsia="方正小标宋简体"/>
          <w:color w:val="FFFFFF"/>
          <w:spacing w:val="30"/>
          <w:w w:val="60"/>
          <w:sz w:val="118"/>
          <w:szCs w:val="118"/>
        </w:rPr>
      </w:pPr>
      <w:r>
        <w:rPr>
          <w:rFonts w:ascii="仿宋_GB2312" w:hAnsi="Batang" w:eastAsia="仿宋_GB2312"/>
          <w:sz w:val="44"/>
          <w:szCs w:val="44"/>
        </w:rPr>
        <w:pict>
          <v:line id="直线 20" o:spid="_x0000_s1026" o:spt="20" style="position:absolute;left:0pt;margin-left:2.25pt;margin-top:7.75pt;height:0.05pt;width:438.75pt;z-index:251658240;mso-width-relative:page;mso-height-relative:page;"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FQnhdUAAAAHAQAADwAAAAAAAAABACAAAAAiAAAA&#10;ZHJzL2Rvd25yZXYueG1sUEsBAhQAFAAAAAgAh07iQETCp4rRAQAAkQMAAA4AAAAAAAAAAQAgAAAA&#10;JAEAAGRycy9lMm9Eb2MueG1sUEsFBgAAAAAGAAYAWQEAAGcFAAAAAA==&#10;">
            <v:path arrowok="t"/>
            <v:fill focussize="0,0"/>
            <v:stroke weight="2.25pt" color="#FF0000"/>
            <v:imagedata o:title=""/>
            <o:lock v:ext="edit"/>
          </v:line>
        </w:pict>
      </w:r>
      <w:bookmarkStart w:id="1" w:name="附件"/>
      <w:bookmarkEnd w:id="1"/>
      <w:r>
        <w:rPr>
          <w:rFonts w:hint="eastAsia" w:ascii="方正小标宋简体" w:eastAsia="方正小标宋简体"/>
          <w:color w:val="FFFFFF"/>
          <w:spacing w:val="5"/>
          <w:w w:val="49"/>
          <w:kern w:val="0"/>
          <w:sz w:val="122"/>
          <w:szCs w:val="122"/>
        </w:rPr>
        <w:t>连云港市住房</w:t>
      </w:r>
    </w:p>
    <w:p>
      <w:pPr>
        <w:snapToGrid w:val="0"/>
        <w:spacing w:line="560" w:lineRule="exact"/>
        <w:jc w:val="center"/>
        <w:rPr>
          <w:rFonts w:ascii="方正小标宋_GBK" w:hAnsi="方正小标宋简体" w:eastAsia="方正小标宋_GBK" w:cs="方正小标宋简体"/>
          <w:sz w:val="44"/>
          <w:szCs w:val="44"/>
        </w:rPr>
      </w:pPr>
    </w:p>
    <w:p>
      <w:pPr>
        <w:snapToGrid w:val="0"/>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连云港市住房和城乡建设局</w:t>
      </w: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关于开展城市生活和一般工业用水</w:t>
      </w: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计划修订工作的通知</w:t>
      </w:r>
    </w:p>
    <w:p>
      <w:pPr>
        <w:spacing w:line="560" w:lineRule="exact"/>
        <w:jc w:val="center"/>
        <w:rPr>
          <w:rFonts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市各有关用水单位：</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为深入贯彻习近平总书记系列重要讲话精神，牢固树立创新、协调、绿色、开放、共享的发展理念，遵循“节水优先、空间均衡、系统治理、两手发力”的新时期治水思路，坚持依法治水、科学治水、全民治水，推动经济社会发展与水资源水环境承载能力相协调，保障经济社会长期平稳较好发展。经研究，拟对原城市生活与一般工业用水计划进行修订，并对新纳入考核的用水单位下达用水计划。现将有关事项通知如下：</w:t>
      </w:r>
    </w:p>
    <w:p>
      <w:pPr>
        <w:pStyle w:val="14"/>
        <w:spacing w:line="560" w:lineRule="exact"/>
        <w:ind w:firstLine="610" w:firstLineChars="196"/>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修订目的</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用水计划是政府带有强制性、指令性对用水单位合理下达的计划用水指标，是国家实施节水管理的一项重要措施。通过实行计划管理，定期对各单位用水情况进行考核，严格控制用水单位新鲜水取水量，可以有力地促进各单位节约用水，不断提高用水效率和效益，做到合理用水、科学用水。</w:t>
      </w:r>
    </w:p>
    <w:p>
      <w:pPr>
        <w:spacing w:line="560" w:lineRule="exact"/>
        <w:ind w:firstLine="622"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修订范围</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根据城市节约用水政策、法规要求，此次修订范围为城市规划区内平均月用水量达200立方米（含200立方米）或年用水量2400立方米（含2400立方米）以上的用水单位。</w:t>
      </w:r>
    </w:p>
    <w:p>
      <w:pPr>
        <w:spacing w:line="560" w:lineRule="exact"/>
        <w:ind w:firstLine="622"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修订原则</w:t>
      </w:r>
    </w:p>
    <w:p>
      <w:pPr>
        <w:spacing w:line="560" w:lineRule="exact"/>
        <w:ind w:firstLine="622" w:firstLineChars="200"/>
        <w:rPr>
          <w:rFonts w:ascii="Times New Roman" w:hAnsi="Times New Roman" w:eastAsia="仿宋_GB2312"/>
          <w:sz w:val="32"/>
          <w:szCs w:val="32"/>
        </w:rPr>
      </w:pPr>
      <w:r>
        <w:rPr>
          <w:rFonts w:ascii="楷体" w:hAnsi="楷体" w:eastAsia="楷体"/>
          <w:sz w:val="32"/>
          <w:szCs w:val="32"/>
        </w:rPr>
        <w:t>（一）科学合理。</w:t>
      </w:r>
      <w:r>
        <w:rPr>
          <w:rFonts w:ascii="Times New Roman" w:hAnsi="Times New Roman" w:eastAsia="仿宋_GB2312"/>
          <w:sz w:val="32"/>
          <w:szCs w:val="32"/>
        </w:rPr>
        <w:t>以有关法律、法规、政策、技术规范为依据。用水计划既要满足行业、单位正常需要，又要有利于保护和节约水资源，提高水资源利用效率和效益，保证水资源可持续利用。</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w:t>
      </w:r>
      <w:r>
        <w:rPr>
          <w:rFonts w:ascii="楷体" w:hAnsi="楷体" w:eastAsia="楷体"/>
          <w:sz w:val="32"/>
          <w:szCs w:val="32"/>
        </w:rPr>
        <w:t>二）因地制宜</w:t>
      </w:r>
      <w:r>
        <w:rPr>
          <w:rFonts w:ascii="Times New Roman" w:hAnsi="Times New Roman" w:eastAsia="仿宋_GB2312"/>
          <w:sz w:val="32"/>
          <w:szCs w:val="32"/>
        </w:rPr>
        <w:t>。用水计划既要同本地区的自然条件相适应，反映水资源的稀缺程度，又要考虑到本地区的经济社会发展水平。</w:t>
      </w:r>
    </w:p>
    <w:p>
      <w:pPr>
        <w:spacing w:line="560" w:lineRule="exact"/>
        <w:ind w:firstLine="622" w:firstLineChars="200"/>
        <w:rPr>
          <w:rFonts w:ascii="Times New Roman" w:hAnsi="Times New Roman" w:eastAsia="仿宋_GB2312"/>
          <w:sz w:val="32"/>
          <w:szCs w:val="32"/>
        </w:rPr>
      </w:pPr>
      <w:r>
        <w:rPr>
          <w:rFonts w:ascii="楷体" w:hAnsi="楷体" w:eastAsia="楷体"/>
          <w:sz w:val="32"/>
          <w:szCs w:val="32"/>
        </w:rPr>
        <w:t>（三）逐步完善</w:t>
      </w:r>
      <w:r>
        <w:rPr>
          <w:rFonts w:ascii="Times New Roman" w:hAnsi="Times New Roman" w:eastAsia="仿宋_GB2312"/>
          <w:sz w:val="32"/>
          <w:szCs w:val="32"/>
        </w:rPr>
        <w:t>。用水计划具有时效性，要适应地方的经济社会发展和单位正常用水的需要，适时对用水计划进行修订完善。</w:t>
      </w:r>
    </w:p>
    <w:p>
      <w:pPr>
        <w:spacing w:line="560" w:lineRule="exact"/>
        <w:ind w:firstLine="622"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 xml:space="preserve">、 </w:t>
      </w:r>
      <w:r>
        <w:rPr>
          <w:rFonts w:ascii="黑体" w:hAnsi="黑体" w:eastAsia="黑体"/>
          <w:sz w:val="32"/>
          <w:szCs w:val="32"/>
        </w:rPr>
        <w:t>修订依据</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（一）《中华人民共和国水法》；</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（二）《城市节约用水管理规定》（建设部第1号令）；</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（三）《关于加强城市供水节水和水污染防治工作的通知》（国发〔20</w:t>
      </w:r>
      <w:r>
        <w:rPr>
          <w:rFonts w:hint="eastAsia" w:ascii="Times New Roman" w:hAnsi="Times New Roman" w:eastAsia="仿宋_GB2312"/>
          <w:sz w:val="32"/>
          <w:szCs w:val="32"/>
        </w:rPr>
        <w:t>00</w:t>
      </w:r>
      <w:r>
        <w:rPr>
          <w:rFonts w:ascii="Times New Roman" w:hAnsi="Times New Roman" w:eastAsia="仿宋_GB2312"/>
          <w:sz w:val="32"/>
          <w:szCs w:val="32"/>
        </w:rPr>
        <w:t>〕36号）；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（四）《中国节水技术政策大纲》（国家发改委、科技部、水利部、建设部、农业部〔2005〕17号）；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（五）《国家发展改革委 住房城乡建设部关于加快建立健全城镇非居民用水超定额累进加价制度的指导意见》（发改价格〔2017〕1792号）；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（六）《中共江苏省委省政府关于加快建设节约型社会的意见》（苏发〔2012〕632号）；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（七）《江苏省城市生活与公共用水定额（2019年修订）》（苏建城〔2020〕146号）；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（八）《江苏省城乡供水管理条例》（江苏省人大常委会公告〔2010〕第74号）；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（九）《江苏省节约用水条例》（江苏省人大常委会公告〔2016〕第36号）；</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（十）《连云港市城市节约用水管理办法》（连政规发〔2011〕24号）。</w:t>
      </w:r>
    </w:p>
    <w:p>
      <w:pPr>
        <w:spacing w:line="560" w:lineRule="exact"/>
        <w:ind w:firstLine="622"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 xml:space="preserve">、 </w:t>
      </w:r>
      <w:r>
        <w:rPr>
          <w:rFonts w:ascii="黑体" w:hAnsi="黑体" w:eastAsia="黑体"/>
          <w:sz w:val="32"/>
          <w:szCs w:val="32"/>
        </w:rPr>
        <w:t>此次用水计划的执行时间</w:t>
      </w:r>
    </w:p>
    <w:p>
      <w:pPr>
        <w:spacing w:line="560" w:lineRule="exact"/>
        <w:ind w:firstLine="631" w:firstLineChars="203"/>
        <w:rPr>
          <w:rFonts w:ascii="Times New Roman" w:hAnsi="Times New Roman" w:eastAsia="仿宋_GB2312"/>
          <w:sz w:val="32"/>
          <w:szCs w:val="32"/>
        </w:rPr>
      </w:pPr>
      <w:r>
        <w:rPr>
          <w:rFonts w:ascii="Times New Roman" w:hAnsi="Times New Roman" w:eastAsia="仿宋_GB2312"/>
          <w:sz w:val="32"/>
          <w:szCs w:val="32"/>
        </w:rPr>
        <w:t>此次用水计划的执行时间自2021年1月至2021年12月。</w:t>
      </w:r>
    </w:p>
    <w:p>
      <w:pPr>
        <w:spacing w:line="560" w:lineRule="exact"/>
        <w:ind w:firstLine="622" w:firstLineChars="200"/>
        <w:rPr>
          <w:rFonts w:ascii="Times New Roman" w:hAnsi="Times New Roman" w:eastAsia="仿宋_GB2312"/>
          <w:sz w:val="32"/>
          <w:szCs w:val="32"/>
          <w:lang w:val="en-GB"/>
        </w:rPr>
      </w:pPr>
      <w:r>
        <w:rPr>
          <w:rFonts w:ascii="Times New Roman" w:hAnsi="Times New Roman" w:eastAsia="仿宋_GB2312"/>
          <w:sz w:val="32"/>
          <w:szCs w:val="32"/>
        </w:rPr>
        <w:t>为了能够准确掌握各单位用水有关情况，保证此次城市用水计划修订工作圆满完成，请各用水单位如实填报《用水单位用水情况调查表》和《用水单位基本情况调查表》，于2020年11月20日前报市城市节约用水办公室（海昌北路28号（房产交易中心）911、912室。）。联系电话：85523375，85575197。</w:t>
      </w:r>
      <w:r>
        <w:rPr>
          <w:rFonts w:ascii="Times New Roman" w:hAnsi="Times New Roman" w:eastAsia="仿宋_GB2312"/>
          <w:sz w:val="32"/>
          <w:szCs w:val="32"/>
          <w:lang w:val="en-GB"/>
        </w:rPr>
        <w:t>邮箱：lygjsb@126.com。</w:t>
      </w:r>
    </w:p>
    <w:p>
      <w:pPr>
        <w:spacing w:line="560" w:lineRule="exact"/>
        <w:ind w:firstLine="576" w:firstLineChars="185"/>
        <w:rPr>
          <w:rFonts w:ascii="Times New Roman" w:hAnsi="Times New Roman" w:eastAsia="仿宋_GB2312"/>
          <w:sz w:val="32"/>
          <w:szCs w:val="32"/>
        </w:rPr>
      </w:pPr>
    </w:p>
    <w:p>
      <w:pPr>
        <w:spacing w:line="560" w:lineRule="exact"/>
        <w:ind w:firstLine="883" w:firstLineChars="284"/>
        <w:rPr>
          <w:rFonts w:ascii="Times New Roman" w:hAnsi="Times New Roman" w:eastAsia="仿宋_GB2312"/>
          <w:sz w:val="32"/>
          <w:szCs w:val="32"/>
        </w:rPr>
      </w:pPr>
      <w:r>
        <w:rPr>
          <w:rFonts w:ascii="Times New Roman" w:hAnsi="Times New Roman" w:eastAsia="仿宋_GB2312"/>
          <w:sz w:val="32"/>
          <w:szCs w:val="32"/>
        </w:rPr>
        <w:t xml:space="preserve">附件：1.《用水单位用水情况调查表》  </w:t>
      </w:r>
    </w:p>
    <w:p>
      <w:pPr>
        <w:spacing w:line="560" w:lineRule="exact"/>
        <w:ind w:firstLine="1866" w:firstLineChars="600"/>
        <w:rPr>
          <w:rFonts w:ascii="Times New Roman" w:hAnsi="Times New Roman" w:eastAsia="仿宋_GB2312"/>
          <w:sz w:val="28"/>
          <w:szCs w:val="32"/>
        </w:rPr>
      </w:pPr>
      <w:r>
        <w:rPr>
          <w:rFonts w:ascii="Times New Roman" w:hAnsi="Times New Roman" w:eastAsia="仿宋_GB2312"/>
          <w:sz w:val="32"/>
          <w:szCs w:val="32"/>
        </w:rPr>
        <w:t>2.《用水单位基本情况调查表》</w:t>
      </w:r>
    </w:p>
    <w:p>
      <w:pPr>
        <w:spacing w:line="560" w:lineRule="exact"/>
        <w:rPr>
          <w:rFonts w:ascii="Times New Roman" w:hAnsi="Times New Roman" w:eastAsia="仿宋_GB2312"/>
          <w:sz w:val="32"/>
          <w:szCs w:val="32"/>
          <w:lang w:val="en-GB"/>
        </w:rPr>
      </w:pPr>
    </w:p>
    <w:p>
      <w:pPr>
        <w:spacing w:line="560" w:lineRule="exact"/>
        <w:rPr>
          <w:rFonts w:ascii="Times New Roman" w:hAnsi="Times New Roman" w:eastAsia="仿宋_GB2312"/>
          <w:sz w:val="32"/>
          <w:szCs w:val="32"/>
          <w:lang w:val="en-GB"/>
        </w:rPr>
      </w:pPr>
    </w:p>
    <w:p>
      <w:pPr>
        <w:spacing w:line="560" w:lineRule="exact"/>
        <w:rPr>
          <w:rFonts w:ascii="Times New Roman" w:hAnsi="Times New Roman" w:eastAsia="仿宋_GB2312"/>
          <w:sz w:val="32"/>
          <w:szCs w:val="32"/>
          <w:lang w:val="en-GB"/>
        </w:rPr>
      </w:pPr>
    </w:p>
    <w:p>
      <w:pPr>
        <w:spacing w:line="560" w:lineRule="exact"/>
        <w:rPr>
          <w:rFonts w:ascii="Times New Roman" w:hAnsi="Times New Roman" w:eastAsia="仿宋_GB2312"/>
          <w:sz w:val="32"/>
          <w:szCs w:val="32"/>
          <w:lang w:val="en-GB"/>
        </w:rPr>
      </w:pPr>
    </w:p>
    <w:p>
      <w:pPr>
        <w:spacing w:line="560" w:lineRule="exact"/>
        <w:ind w:firstLine="4821" w:firstLineChars="1550"/>
        <w:rPr>
          <w:rFonts w:ascii="Times New Roman" w:hAnsi="Times New Roman" w:eastAsia="仿宋_GB2312"/>
          <w:sz w:val="32"/>
          <w:szCs w:val="32"/>
        </w:rPr>
      </w:pPr>
      <w:r>
        <w:rPr>
          <w:rFonts w:ascii="Times New Roman" w:hAnsi="Times New Roman" w:eastAsia="仿宋_GB2312"/>
          <w:sz w:val="32"/>
          <w:szCs w:val="32"/>
        </w:rPr>
        <w:t>连云港市住房和城乡建设局</w:t>
      </w:r>
    </w:p>
    <w:p>
      <w:pPr>
        <w:tabs>
          <w:tab w:val="left" w:pos="7596"/>
        </w:tabs>
        <w:spacing w:line="560" w:lineRule="exact"/>
        <w:ind w:firstLine="5443" w:firstLineChars="1750"/>
        <w:rPr>
          <w:rFonts w:ascii="Times New Roman" w:hAnsi="Times New Roman" w:eastAsia="仿宋_GB2312"/>
          <w:sz w:val="32"/>
          <w:szCs w:val="32"/>
        </w:rPr>
      </w:pPr>
      <w:r>
        <w:rPr>
          <w:rFonts w:ascii="Times New Roman" w:hAnsi="Times New Roman" w:eastAsia="仿宋_GB2312"/>
          <w:sz w:val="32"/>
          <w:szCs w:val="32"/>
        </w:rPr>
        <w:t>2020年10月</w:t>
      </w:r>
      <w:r>
        <w:rPr>
          <w:rFonts w:hint="eastAsia" w:ascii="Times New Roman" w:hAnsi="Times New Roman" w:eastAsia="仿宋_GB2312"/>
          <w:sz w:val="32"/>
          <w:szCs w:val="32"/>
        </w:rPr>
        <w:t>23</w:t>
      </w:r>
      <w:r>
        <w:rPr>
          <w:rFonts w:ascii="Times New Roman" w:hAnsi="Times New Roman" w:eastAsia="仿宋_GB2312"/>
          <w:sz w:val="32"/>
          <w:szCs w:val="32"/>
        </w:rPr>
        <w:t xml:space="preserve">日      </w:t>
      </w: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spacing w:line="560" w:lineRule="exact"/>
        <w:rPr>
          <w:rFonts w:ascii="Times New Roman" w:hAnsi="黑体" w:eastAsia="黑体"/>
          <w:sz w:val="32"/>
          <w:szCs w:val="32"/>
        </w:rPr>
      </w:pPr>
    </w:p>
    <w:p>
      <w:pPr>
        <w:rPr>
          <w:rFonts w:ascii="Times New Roman" w:hAnsi="黑体" w:eastAsia="黑体"/>
          <w:sz w:val="32"/>
          <w:szCs w:val="32"/>
        </w:rPr>
      </w:pPr>
    </w:p>
    <w:p>
      <w:pPr>
        <w:rPr>
          <w:rFonts w:ascii="Times New Roman" w:hAnsi="黑体" w:eastAsia="黑体"/>
          <w:sz w:val="32"/>
          <w:szCs w:val="32"/>
        </w:rPr>
      </w:pPr>
    </w:p>
    <w:p>
      <w:pPr>
        <w:rPr>
          <w:rFonts w:ascii="Times New Roman" w:hAnsi="黑体" w:eastAsia="黑体"/>
          <w:sz w:val="32"/>
          <w:szCs w:val="32"/>
        </w:rPr>
      </w:pPr>
    </w:p>
    <w:p>
      <w:pPr>
        <w:rPr>
          <w:rFonts w:ascii="黑体" w:hAnsi="黑体" w:eastAsia="黑体"/>
          <w:sz w:val="32"/>
          <w:szCs w:val="32"/>
        </w:rPr>
      </w:pPr>
      <w:r>
        <w:rPr>
          <w:rFonts w:ascii="黑体" w:hAnsi="黑体" w:eastAsia="黑体"/>
          <w:sz w:val="32"/>
          <w:szCs w:val="32"/>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用水单位用水情况调查表</w:t>
      </w:r>
    </w:p>
    <w:p>
      <w:pPr>
        <w:rPr>
          <w:rFonts w:ascii="仿宋_GB2312" w:eastAsia="仿宋_GB2312"/>
          <w:sz w:val="24"/>
        </w:rPr>
      </w:pPr>
      <w:r>
        <w:rPr>
          <w:rFonts w:hint="eastAsia" w:ascii="仿宋_GB2312" w:eastAsia="仿宋_GB2312"/>
          <w:sz w:val="24"/>
        </w:rPr>
        <w:t>填报单位：（盖章）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419"/>
        <w:gridCol w:w="1417"/>
        <w:gridCol w:w="1424"/>
        <w:gridCol w:w="127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2" w:type="dxa"/>
            <w:vAlign w:val="center"/>
          </w:tcPr>
          <w:p>
            <w:pPr>
              <w:jc w:val="center"/>
              <w:rPr>
                <w:rFonts w:ascii="仿宋_GB2312" w:eastAsia="仿宋_GB2312"/>
                <w:sz w:val="24"/>
              </w:rPr>
            </w:pPr>
            <w:r>
              <w:rPr>
                <w:rFonts w:hint="eastAsia" w:ascii="仿宋_GB2312" w:eastAsia="仿宋_GB2312"/>
                <w:sz w:val="24"/>
              </w:rPr>
              <w:t>单位地址</w:t>
            </w:r>
          </w:p>
        </w:tc>
        <w:tc>
          <w:tcPr>
            <w:tcW w:w="7138"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2" w:type="dxa"/>
            <w:vAlign w:val="center"/>
          </w:tcPr>
          <w:p>
            <w:pPr>
              <w:jc w:val="center"/>
              <w:rPr>
                <w:rFonts w:ascii="仿宋_GB2312" w:eastAsia="仿宋_GB2312"/>
                <w:sz w:val="24"/>
              </w:rPr>
            </w:pPr>
            <w:r>
              <w:rPr>
                <w:rFonts w:hint="eastAsia" w:ascii="仿宋_GB2312" w:eastAsia="仿宋_GB2312"/>
                <w:sz w:val="24"/>
              </w:rPr>
              <w:t>节水管理部门</w:t>
            </w:r>
          </w:p>
        </w:tc>
        <w:tc>
          <w:tcPr>
            <w:tcW w:w="1419" w:type="dxa"/>
            <w:vAlign w:val="center"/>
          </w:tcPr>
          <w:p>
            <w:pPr>
              <w:jc w:val="center"/>
              <w:rPr>
                <w:rFonts w:ascii="仿宋_GB2312" w:eastAsia="仿宋_GB2312"/>
                <w:sz w:val="24"/>
              </w:rPr>
            </w:pPr>
          </w:p>
        </w:tc>
        <w:tc>
          <w:tcPr>
            <w:tcW w:w="1417" w:type="dxa"/>
            <w:vAlign w:val="center"/>
          </w:tcPr>
          <w:p>
            <w:pPr>
              <w:jc w:val="center"/>
              <w:rPr>
                <w:rFonts w:ascii="仿宋_GB2312" w:eastAsia="仿宋_GB2312"/>
                <w:sz w:val="24"/>
              </w:rPr>
            </w:pPr>
            <w:r>
              <w:rPr>
                <w:rFonts w:hint="eastAsia" w:ascii="仿宋_GB2312" w:eastAsia="仿宋_GB2312"/>
                <w:sz w:val="24"/>
              </w:rPr>
              <w:t>通信部门</w:t>
            </w:r>
          </w:p>
        </w:tc>
        <w:tc>
          <w:tcPr>
            <w:tcW w:w="1424" w:type="dxa"/>
            <w:vAlign w:val="center"/>
          </w:tcPr>
          <w:p>
            <w:pPr>
              <w:jc w:val="center"/>
              <w:rPr>
                <w:rFonts w:ascii="仿宋_GB2312" w:eastAsia="仿宋_GB2312"/>
                <w:sz w:val="24"/>
              </w:rPr>
            </w:pPr>
          </w:p>
        </w:tc>
        <w:tc>
          <w:tcPr>
            <w:tcW w:w="1276" w:type="dxa"/>
            <w:vAlign w:val="center"/>
          </w:tcPr>
          <w:p>
            <w:pPr>
              <w:jc w:val="center"/>
              <w:rPr>
                <w:rFonts w:ascii="仿宋_GB2312" w:eastAsia="仿宋_GB2312"/>
                <w:sz w:val="24"/>
              </w:rPr>
            </w:pPr>
            <w:r>
              <w:rPr>
                <w:rFonts w:hint="eastAsia" w:ascii="仿宋_GB2312" w:eastAsia="仿宋_GB2312"/>
                <w:sz w:val="24"/>
              </w:rPr>
              <w:t>联系电话</w:t>
            </w:r>
          </w:p>
        </w:tc>
        <w:tc>
          <w:tcPr>
            <w:tcW w:w="1602"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2" w:type="dxa"/>
            <w:vAlign w:val="center"/>
          </w:tcPr>
          <w:p>
            <w:pPr>
              <w:jc w:val="center"/>
              <w:rPr>
                <w:rFonts w:ascii="仿宋_GB2312" w:eastAsia="仿宋_GB2312"/>
                <w:sz w:val="24"/>
              </w:rPr>
            </w:pPr>
            <w:r>
              <w:rPr>
                <w:rFonts w:hint="eastAsia" w:ascii="仿宋_GB2312" w:eastAsia="仿宋_GB2312"/>
                <w:sz w:val="24"/>
              </w:rPr>
              <w:t>节水管理员</w:t>
            </w:r>
          </w:p>
        </w:tc>
        <w:tc>
          <w:tcPr>
            <w:tcW w:w="2836" w:type="dxa"/>
            <w:gridSpan w:val="2"/>
            <w:vAlign w:val="center"/>
          </w:tcPr>
          <w:p>
            <w:pPr>
              <w:jc w:val="center"/>
              <w:rPr>
                <w:rFonts w:ascii="仿宋_GB2312" w:eastAsia="仿宋_GB2312"/>
                <w:sz w:val="24"/>
              </w:rPr>
            </w:pPr>
          </w:p>
        </w:tc>
        <w:tc>
          <w:tcPr>
            <w:tcW w:w="1424" w:type="dxa"/>
            <w:vAlign w:val="center"/>
          </w:tcPr>
          <w:p>
            <w:pPr>
              <w:jc w:val="center"/>
              <w:rPr>
                <w:rFonts w:ascii="仿宋_GB2312" w:eastAsia="仿宋_GB2312"/>
                <w:sz w:val="24"/>
              </w:rPr>
            </w:pPr>
            <w:r>
              <w:rPr>
                <w:rFonts w:hint="eastAsia" w:ascii="仿宋_GB2312" w:eastAsia="仿宋_GB2312"/>
                <w:sz w:val="24"/>
              </w:rPr>
              <w:t>手机号码</w:t>
            </w:r>
          </w:p>
        </w:tc>
        <w:tc>
          <w:tcPr>
            <w:tcW w:w="2878"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2" w:type="dxa"/>
            <w:vAlign w:val="center"/>
          </w:tcPr>
          <w:p>
            <w:pPr>
              <w:jc w:val="center"/>
              <w:rPr>
                <w:rFonts w:ascii="仿宋_GB2312" w:eastAsia="仿宋_GB2312"/>
                <w:sz w:val="24"/>
              </w:rPr>
            </w:pPr>
            <w:r>
              <w:rPr>
                <w:rFonts w:hint="eastAsia" w:ascii="仿宋_GB2312" w:eastAsia="仿宋_GB2312"/>
                <w:sz w:val="24"/>
              </w:rPr>
              <w:t>节水部门负责人</w:t>
            </w:r>
          </w:p>
        </w:tc>
        <w:tc>
          <w:tcPr>
            <w:tcW w:w="2836" w:type="dxa"/>
            <w:gridSpan w:val="2"/>
            <w:vAlign w:val="center"/>
          </w:tcPr>
          <w:p>
            <w:pPr>
              <w:jc w:val="center"/>
              <w:rPr>
                <w:rFonts w:ascii="仿宋_GB2312" w:eastAsia="仿宋_GB2312"/>
                <w:sz w:val="24"/>
              </w:rPr>
            </w:pPr>
          </w:p>
        </w:tc>
        <w:tc>
          <w:tcPr>
            <w:tcW w:w="1424" w:type="dxa"/>
            <w:vAlign w:val="center"/>
          </w:tcPr>
          <w:p>
            <w:pPr>
              <w:jc w:val="center"/>
              <w:rPr>
                <w:rFonts w:ascii="仿宋_GB2312" w:eastAsia="仿宋_GB2312"/>
                <w:sz w:val="24"/>
              </w:rPr>
            </w:pPr>
            <w:r>
              <w:rPr>
                <w:rFonts w:hint="eastAsia" w:ascii="仿宋_GB2312" w:eastAsia="仿宋_GB2312"/>
                <w:sz w:val="24"/>
              </w:rPr>
              <w:t>手机号码</w:t>
            </w:r>
          </w:p>
        </w:tc>
        <w:tc>
          <w:tcPr>
            <w:tcW w:w="2878"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22" w:type="dxa"/>
            <w:vAlign w:val="center"/>
          </w:tcPr>
          <w:p>
            <w:pPr>
              <w:jc w:val="center"/>
              <w:rPr>
                <w:rFonts w:ascii="仿宋_GB2312" w:eastAsia="仿宋_GB2312"/>
                <w:sz w:val="24"/>
              </w:rPr>
            </w:pPr>
            <w:r>
              <w:rPr>
                <w:rFonts w:hint="eastAsia" w:ascii="仿宋_GB2312" w:eastAsia="仿宋_GB2312"/>
                <w:sz w:val="24"/>
              </w:rPr>
              <w:t>单位负责人</w:t>
            </w:r>
          </w:p>
        </w:tc>
        <w:tc>
          <w:tcPr>
            <w:tcW w:w="2836" w:type="dxa"/>
            <w:gridSpan w:val="2"/>
            <w:vAlign w:val="center"/>
          </w:tcPr>
          <w:p>
            <w:pPr>
              <w:rPr>
                <w:rFonts w:ascii="仿宋_GB2312" w:eastAsia="仿宋_GB2312"/>
                <w:sz w:val="24"/>
              </w:rPr>
            </w:pPr>
          </w:p>
        </w:tc>
        <w:tc>
          <w:tcPr>
            <w:tcW w:w="1424" w:type="dxa"/>
            <w:vAlign w:val="center"/>
          </w:tcPr>
          <w:p>
            <w:pPr>
              <w:jc w:val="center"/>
              <w:rPr>
                <w:rFonts w:ascii="仿宋_GB2312" w:eastAsia="仿宋_GB2312"/>
                <w:sz w:val="24"/>
              </w:rPr>
            </w:pPr>
            <w:r>
              <w:rPr>
                <w:rFonts w:hint="eastAsia" w:ascii="仿宋_GB2312" w:eastAsia="仿宋_GB2312"/>
                <w:sz w:val="24"/>
              </w:rPr>
              <w:t>手机号码</w:t>
            </w:r>
          </w:p>
        </w:tc>
        <w:tc>
          <w:tcPr>
            <w:tcW w:w="2878"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6" w:hRule="atLeast"/>
          <w:jc w:val="center"/>
        </w:trPr>
        <w:tc>
          <w:tcPr>
            <w:tcW w:w="1922" w:type="dxa"/>
            <w:vAlign w:val="center"/>
          </w:tcPr>
          <w:p>
            <w:pPr>
              <w:jc w:val="center"/>
              <w:rPr>
                <w:rFonts w:ascii="仿宋_GB2312" w:eastAsia="仿宋_GB2312"/>
                <w:sz w:val="24"/>
              </w:rPr>
            </w:pPr>
            <w:r>
              <w:rPr>
                <w:rFonts w:hint="eastAsia" w:ascii="仿宋_GB2312" w:eastAsia="仿宋_GB2312"/>
                <w:sz w:val="24"/>
              </w:rPr>
              <w:t>此次用水计划 核定周期内单 位用水新情况、新变化</w:t>
            </w:r>
          </w:p>
        </w:tc>
        <w:tc>
          <w:tcPr>
            <w:tcW w:w="7138"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60" w:type="dxa"/>
            <w:gridSpan w:val="6"/>
          </w:tcPr>
          <w:p>
            <w:pPr>
              <w:spacing w:line="400" w:lineRule="exact"/>
              <w:rPr>
                <w:rFonts w:ascii="仿宋_GB2312" w:eastAsia="仿宋_GB2312"/>
                <w:sz w:val="24"/>
              </w:rPr>
            </w:pPr>
            <w:r>
              <w:rPr>
                <w:rFonts w:hint="eastAsia" w:ascii="仿宋_GB2312" w:eastAsia="仿宋_GB2312"/>
                <w:sz w:val="24"/>
              </w:rPr>
              <w:t>说明： 1、联系方式请务必填写完整；2、此表请于</w:t>
            </w:r>
            <w:r>
              <w:rPr>
                <w:rFonts w:ascii="仿宋_GB2312" w:eastAsia="仿宋_GB2312"/>
                <w:sz w:val="24"/>
              </w:rPr>
              <w:t>1</w:t>
            </w:r>
            <w:r>
              <w:rPr>
                <w:rFonts w:hint="eastAsia" w:ascii="仿宋_GB2312" w:eastAsia="仿宋_GB2312"/>
                <w:sz w:val="24"/>
              </w:rPr>
              <w:t>1月</w:t>
            </w:r>
            <w:r>
              <w:rPr>
                <w:rFonts w:ascii="仿宋_GB2312" w:eastAsia="仿宋_GB2312"/>
                <w:sz w:val="24"/>
              </w:rPr>
              <w:t>20</w:t>
            </w:r>
            <w:r>
              <w:rPr>
                <w:rFonts w:hint="eastAsia" w:ascii="仿宋_GB2312" w:eastAsia="仿宋_GB2312"/>
                <w:sz w:val="24"/>
              </w:rPr>
              <w:t>日前上报市城市节约用水办公室。</w:t>
            </w:r>
          </w:p>
        </w:tc>
      </w:tr>
    </w:tbl>
    <w:p>
      <w:pPr>
        <w:spacing w:line="490" w:lineRule="exact"/>
        <w:ind w:firstLine="113" w:firstLineChars="49"/>
        <w:jc w:val="left"/>
        <w:rPr>
          <w:rFonts w:ascii="仿宋_GB2312" w:eastAsia="仿宋_GB2312"/>
          <w:sz w:val="24"/>
        </w:rPr>
      </w:pPr>
      <w:r>
        <w:rPr>
          <w:rFonts w:hint="eastAsia" w:ascii="仿宋_GB2312" w:eastAsia="仿宋_GB2312"/>
          <w:sz w:val="24"/>
        </w:rPr>
        <w:t>填表人：                                        联系电话：</w:t>
      </w:r>
    </w:p>
    <w:p>
      <w:pPr>
        <w:spacing w:line="490" w:lineRule="exact"/>
        <w:ind w:firstLine="152" w:firstLineChars="49"/>
        <w:jc w:val="lef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2</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用水单位基本情况调查表</w:t>
      </w:r>
    </w:p>
    <w:p>
      <w:pPr>
        <w:spacing w:line="400" w:lineRule="exact"/>
        <w:rPr>
          <w:rFonts w:ascii="仿宋_GB2312" w:eastAsia="仿宋_GB2312"/>
          <w:sz w:val="24"/>
        </w:rPr>
      </w:pPr>
      <w:r>
        <w:rPr>
          <w:rFonts w:hint="eastAsia" w:ascii="仿宋_GB2312" w:eastAsia="仿宋_GB2312"/>
          <w:sz w:val="24"/>
        </w:rPr>
        <w:t>填报单位：（盖章）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88"/>
        <w:gridCol w:w="1347"/>
        <w:gridCol w:w="938"/>
        <w:gridCol w:w="236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行 业</w:t>
            </w:r>
          </w:p>
        </w:tc>
        <w:tc>
          <w:tcPr>
            <w:tcW w:w="6735" w:type="dxa"/>
            <w:gridSpan w:val="4"/>
            <w:vAlign w:val="center"/>
          </w:tcPr>
          <w:p>
            <w:pPr>
              <w:spacing w:line="280" w:lineRule="exact"/>
              <w:jc w:val="center"/>
              <w:rPr>
                <w:rFonts w:ascii="仿宋_GB2312" w:eastAsia="仿宋_GB2312"/>
                <w:sz w:val="24"/>
              </w:rPr>
            </w:pPr>
            <w:r>
              <w:rPr>
                <w:rFonts w:hint="eastAsia" w:ascii="仿宋_GB2312" w:eastAsia="仿宋_GB2312"/>
                <w:sz w:val="24"/>
              </w:rPr>
              <w:t>用水对象数量</w:t>
            </w:r>
          </w:p>
        </w:tc>
        <w:tc>
          <w:tcPr>
            <w:tcW w:w="970" w:type="dxa"/>
            <w:vMerge w:val="restart"/>
            <w:vAlign w:val="center"/>
          </w:tcPr>
          <w:p>
            <w:pPr>
              <w:spacing w:line="280" w:lineRule="exact"/>
              <w:jc w:val="center"/>
              <w:rPr>
                <w:rFonts w:ascii="仿宋_GB2312" w:eastAsia="仿宋_GB2312"/>
                <w:sz w:val="24"/>
              </w:rPr>
            </w:pPr>
            <w:r>
              <w:rPr>
                <w:rFonts w:hint="eastAsia" w:ascii="仿宋_GB2312"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计量参数</w:t>
            </w:r>
          </w:p>
        </w:tc>
        <w:tc>
          <w:tcPr>
            <w:tcW w:w="2362" w:type="dxa"/>
            <w:vAlign w:val="center"/>
          </w:tcPr>
          <w:p>
            <w:pPr>
              <w:spacing w:line="280" w:lineRule="exact"/>
              <w:jc w:val="center"/>
              <w:rPr>
                <w:rFonts w:ascii="仿宋_GB2312" w:eastAsia="仿宋_GB2312"/>
                <w:sz w:val="24"/>
              </w:rPr>
            </w:pPr>
            <w:r>
              <w:rPr>
                <w:rFonts w:hint="eastAsia" w:ascii="仿宋_GB2312" w:eastAsia="仿宋_GB2312"/>
                <w:sz w:val="24"/>
              </w:rPr>
              <w:t>数量</w:t>
            </w: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教 育</w:t>
            </w:r>
          </w:p>
        </w:tc>
        <w:tc>
          <w:tcPr>
            <w:tcW w:w="208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幼儿园</w:t>
            </w: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日托人数（人）</w:t>
            </w:r>
          </w:p>
        </w:tc>
        <w:tc>
          <w:tcPr>
            <w:tcW w:w="2362" w:type="dxa"/>
            <w:vAlign w:val="center"/>
          </w:tcPr>
          <w:p>
            <w:pPr>
              <w:spacing w:line="280" w:lineRule="exact"/>
              <w:jc w:val="center"/>
              <w:rPr>
                <w:rFonts w:ascii="仿宋_GB2312" w:eastAsia="仿宋_GB2312"/>
                <w:sz w:val="24"/>
              </w:rPr>
            </w:pPr>
          </w:p>
        </w:tc>
        <w:tc>
          <w:tcPr>
            <w:tcW w:w="970" w:type="dxa"/>
            <w:vMerge w:val="restart"/>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Merge w:val="continue"/>
            <w:vAlign w:val="center"/>
          </w:tcPr>
          <w:p>
            <w:pPr>
              <w:spacing w:line="280" w:lineRule="exact"/>
              <w:jc w:val="center"/>
              <w:rPr>
                <w:rFonts w:ascii="仿宋_GB2312" w:eastAsia="仿宋_GB2312"/>
                <w:sz w:val="24"/>
              </w:rPr>
            </w:pP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周托人数（人）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Align w:val="center"/>
          </w:tcPr>
          <w:p>
            <w:pPr>
              <w:spacing w:line="280" w:lineRule="exact"/>
              <w:jc w:val="center"/>
              <w:rPr>
                <w:rFonts w:ascii="仿宋_GB2312" w:eastAsia="仿宋_GB2312"/>
                <w:sz w:val="24"/>
              </w:rPr>
            </w:pPr>
            <w:r>
              <w:rPr>
                <w:rFonts w:hint="eastAsia" w:ascii="仿宋_GB2312" w:eastAsia="仿宋_GB2312"/>
                <w:sz w:val="24"/>
              </w:rPr>
              <w:t>小学</w:t>
            </w: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学生人数（人）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中学</w:t>
            </w: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住宿（人）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Merge w:val="continue"/>
            <w:vAlign w:val="center"/>
          </w:tcPr>
          <w:p>
            <w:pPr>
              <w:spacing w:line="280" w:lineRule="exact"/>
              <w:jc w:val="center"/>
              <w:rPr>
                <w:rFonts w:ascii="仿宋_GB2312" w:eastAsia="仿宋_GB2312"/>
                <w:sz w:val="24"/>
              </w:rPr>
            </w:pP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不住宿（人）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大专院校</w:t>
            </w: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住宿（人）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Merge w:val="continue"/>
            <w:vAlign w:val="center"/>
          </w:tcPr>
          <w:p>
            <w:pPr>
              <w:spacing w:line="280" w:lineRule="exact"/>
              <w:jc w:val="center"/>
              <w:rPr>
                <w:rFonts w:ascii="仿宋_GB2312" w:eastAsia="仿宋_GB2312"/>
                <w:sz w:val="24"/>
              </w:rPr>
            </w:pP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不住宿（人）</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卫 生</w:t>
            </w: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年门诊人次（人次）</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有卫生间病房床位数（张）</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无卫生间病房床位数（张）</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住 宿</w:t>
            </w: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床位数（张）</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4373" w:type="dxa"/>
            <w:gridSpan w:val="3"/>
            <w:vAlign w:val="center"/>
          </w:tcPr>
          <w:p>
            <w:pPr>
              <w:spacing w:line="280" w:lineRule="exact"/>
              <w:jc w:val="center"/>
              <w:rPr>
                <w:rFonts w:ascii="仿宋_GB2312" w:eastAsia="仿宋_GB2312"/>
                <w:sz w:val="24"/>
              </w:rPr>
            </w:pPr>
            <w:r>
              <w:rPr>
                <w:rFonts w:hint="eastAsia" w:ascii="仿宋_GB2312" w:eastAsia="仿宋_GB2312"/>
                <w:sz w:val="24"/>
              </w:rPr>
              <w:t>星级</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餐 饮</w:t>
            </w:r>
          </w:p>
        </w:tc>
        <w:tc>
          <w:tcPr>
            <w:tcW w:w="2088" w:type="dxa"/>
            <w:vAlign w:val="center"/>
          </w:tcPr>
          <w:p>
            <w:pPr>
              <w:spacing w:line="280" w:lineRule="exact"/>
              <w:jc w:val="center"/>
              <w:rPr>
                <w:rFonts w:ascii="仿宋_GB2312" w:eastAsia="仿宋_GB2312"/>
                <w:sz w:val="24"/>
              </w:rPr>
            </w:pPr>
            <w:r>
              <w:rPr>
                <w:rFonts w:hint="eastAsia" w:ascii="仿宋_GB2312" w:eastAsia="仿宋_GB2312"/>
                <w:sz w:val="24"/>
              </w:rPr>
              <w:t>餐馆</w:t>
            </w:r>
          </w:p>
        </w:tc>
        <w:tc>
          <w:tcPr>
            <w:tcW w:w="2285" w:type="dxa"/>
            <w:gridSpan w:val="2"/>
            <w:vAlign w:val="center"/>
          </w:tcPr>
          <w:p>
            <w:pPr>
              <w:spacing w:line="280" w:lineRule="exact"/>
              <w:ind w:left="72"/>
              <w:jc w:val="center"/>
              <w:rPr>
                <w:rFonts w:ascii="仿宋_GB2312" w:eastAsia="仿宋_GB2312"/>
                <w:sz w:val="24"/>
              </w:rPr>
            </w:pPr>
            <w:r>
              <w:rPr>
                <w:rFonts w:hint="eastAsia" w:ascii="仿宋_GB2312" w:eastAsia="仿宋_GB2312"/>
                <w:sz w:val="24"/>
              </w:rPr>
              <w:t>建筑面积（</w:t>
            </w:r>
            <w:r>
              <w:rPr>
                <w:rFonts w:hint="eastAsia" w:ascii="宋体" w:hAnsi="宋体" w:cs="宋体"/>
                <w:sz w:val="24"/>
              </w:rPr>
              <w:t>㎡</w:t>
            </w:r>
            <w:r>
              <w:rPr>
                <w:rFonts w:hint="eastAsia" w:ascii="仿宋_GB2312" w:eastAsia="仿宋_GB2312"/>
                <w:sz w:val="24"/>
              </w:rPr>
              <w:t>）</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vAlign w:val="center"/>
          </w:tcPr>
          <w:p>
            <w:pPr>
              <w:spacing w:line="280" w:lineRule="exact"/>
              <w:jc w:val="center"/>
              <w:rPr>
                <w:rFonts w:ascii="仿宋_GB2312" w:eastAsia="仿宋_GB2312"/>
                <w:sz w:val="24"/>
              </w:rPr>
            </w:pPr>
          </w:p>
        </w:tc>
        <w:tc>
          <w:tcPr>
            <w:tcW w:w="2088" w:type="dxa"/>
            <w:vAlign w:val="center"/>
          </w:tcPr>
          <w:p>
            <w:pPr>
              <w:spacing w:line="280" w:lineRule="exact"/>
              <w:jc w:val="center"/>
              <w:rPr>
                <w:rFonts w:ascii="仿宋_GB2312" w:eastAsia="仿宋_GB2312"/>
                <w:sz w:val="24"/>
              </w:rPr>
            </w:pPr>
            <w:r>
              <w:rPr>
                <w:rFonts w:hint="eastAsia" w:ascii="仿宋_GB2312" w:eastAsia="仿宋_GB2312"/>
                <w:sz w:val="24"/>
              </w:rPr>
              <w:t>简餐、茶社、棋牌</w:t>
            </w:r>
          </w:p>
        </w:tc>
        <w:tc>
          <w:tcPr>
            <w:tcW w:w="2285" w:type="dxa"/>
            <w:gridSpan w:val="2"/>
            <w:vAlign w:val="center"/>
          </w:tcPr>
          <w:p>
            <w:pPr>
              <w:spacing w:line="280" w:lineRule="exact"/>
              <w:jc w:val="center"/>
              <w:rPr>
                <w:rFonts w:ascii="仿宋_GB2312" w:eastAsia="仿宋_GB2312"/>
                <w:sz w:val="24"/>
              </w:rPr>
            </w:pPr>
            <w:r>
              <w:rPr>
                <w:rFonts w:hint="eastAsia" w:ascii="仿宋_GB2312" w:eastAsia="仿宋_GB2312"/>
                <w:sz w:val="24"/>
              </w:rPr>
              <w:t>建筑面积（</w:t>
            </w:r>
            <w:r>
              <w:rPr>
                <w:rFonts w:hint="eastAsia" w:ascii="宋体" w:hAnsi="宋体" w:cs="宋体"/>
                <w:sz w:val="24"/>
              </w:rPr>
              <w:t>㎡</w:t>
            </w:r>
            <w:r>
              <w:rPr>
                <w:rFonts w:hint="eastAsia" w:ascii="仿宋_GB2312" w:eastAsia="仿宋_GB2312"/>
                <w:sz w:val="24"/>
              </w:rPr>
              <w:t>）</w:t>
            </w:r>
          </w:p>
        </w:tc>
        <w:tc>
          <w:tcPr>
            <w:tcW w:w="2362" w:type="dxa"/>
            <w:vAlign w:val="center"/>
          </w:tcPr>
          <w:p>
            <w:pPr>
              <w:spacing w:line="280" w:lineRule="exact"/>
              <w:jc w:val="center"/>
              <w:rPr>
                <w:rFonts w:ascii="仿宋_GB2312" w:eastAsia="仿宋_GB2312"/>
                <w:sz w:val="24"/>
              </w:rPr>
            </w:pPr>
          </w:p>
        </w:tc>
        <w:tc>
          <w:tcPr>
            <w:tcW w:w="970" w:type="dxa"/>
            <w:vMerge w:val="continue"/>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restart"/>
            <w:vAlign w:val="center"/>
          </w:tcPr>
          <w:p>
            <w:pPr>
              <w:spacing w:line="280" w:lineRule="exact"/>
              <w:jc w:val="center"/>
              <w:rPr>
                <w:rFonts w:ascii="仿宋_GB2312" w:eastAsia="仿宋_GB2312"/>
                <w:sz w:val="24"/>
              </w:rPr>
            </w:pPr>
            <w:r>
              <w:rPr>
                <w:rFonts w:hint="eastAsia" w:ascii="仿宋_GB2312" w:eastAsia="仿宋_GB2312"/>
                <w:sz w:val="24"/>
              </w:rPr>
              <w:t>紫菜</w:t>
            </w:r>
          </w:p>
        </w:tc>
        <w:tc>
          <w:tcPr>
            <w:tcW w:w="6735" w:type="dxa"/>
            <w:gridSpan w:val="4"/>
            <w:vAlign w:val="center"/>
          </w:tcPr>
          <w:p>
            <w:pPr>
              <w:spacing w:line="280" w:lineRule="exact"/>
              <w:jc w:val="center"/>
              <w:rPr>
                <w:rFonts w:ascii="仿宋_GB2312" w:eastAsia="仿宋_GB2312"/>
                <w:sz w:val="24"/>
              </w:rPr>
            </w:pPr>
            <w:r>
              <w:rPr>
                <w:rFonts w:hint="eastAsia" w:ascii="仿宋_GB2312" w:eastAsia="仿宋_GB2312"/>
                <w:sz w:val="24"/>
              </w:rPr>
              <w:t>一次加工机组</w:t>
            </w:r>
          </w:p>
        </w:tc>
        <w:tc>
          <w:tcPr>
            <w:tcW w:w="970" w:type="dxa"/>
            <w:vMerge w:val="continue"/>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tcPr>
          <w:p>
            <w:pPr>
              <w:spacing w:line="280" w:lineRule="exact"/>
              <w:rPr>
                <w:rFonts w:ascii="仿宋_GB2312" w:eastAsia="仿宋_GB2312"/>
                <w:sz w:val="24"/>
              </w:rPr>
            </w:pPr>
          </w:p>
        </w:tc>
        <w:tc>
          <w:tcPr>
            <w:tcW w:w="3435" w:type="dxa"/>
            <w:gridSpan w:val="2"/>
            <w:vAlign w:val="center"/>
          </w:tcPr>
          <w:p>
            <w:pPr>
              <w:spacing w:line="280" w:lineRule="exact"/>
              <w:jc w:val="center"/>
              <w:rPr>
                <w:rFonts w:ascii="仿宋_GB2312" w:eastAsia="仿宋_GB2312"/>
                <w:sz w:val="24"/>
              </w:rPr>
            </w:pPr>
            <w:r>
              <w:rPr>
                <w:rFonts w:hint="eastAsia" w:ascii="仿宋_GB2312" w:eastAsia="仿宋_GB2312"/>
                <w:sz w:val="24"/>
              </w:rPr>
              <w:t>型号（帘）</w:t>
            </w:r>
          </w:p>
        </w:tc>
        <w:tc>
          <w:tcPr>
            <w:tcW w:w="3300" w:type="dxa"/>
            <w:gridSpan w:val="2"/>
            <w:vAlign w:val="center"/>
          </w:tcPr>
          <w:p>
            <w:pPr>
              <w:spacing w:line="280" w:lineRule="exact"/>
              <w:jc w:val="center"/>
              <w:rPr>
                <w:rFonts w:ascii="仿宋_GB2312" w:eastAsia="仿宋_GB2312"/>
                <w:sz w:val="24"/>
              </w:rPr>
            </w:pPr>
            <w:r>
              <w:rPr>
                <w:rFonts w:hint="eastAsia" w:ascii="仿宋_GB2312" w:eastAsia="仿宋_GB2312"/>
                <w:sz w:val="24"/>
              </w:rPr>
              <w:t>数量（台）</w:t>
            </w:r>
          </w:p>
        </w:tc>
        <w:tc>
          <w:tcPr>
            <w:tcW w:w="970" w:type="dxa"/>
            <w:vMerge w:val="continue"/>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tcPr>
          <w:p>
            <w:pPr>
              <w:spacing w:line="280" w:lineRule="exact"/>
              <w:rPr>
                <w:rFonts w:ascii="仿宋_GB2312" w:eastAsia="仿宋_GB2312"/>
                <w:sz w:val="24"/>
              </w:rPr>
            </w:pPr>
          </w:p>
        </w:tc>
        <w:tc>
          <w:tcPr>
            <w:tcW w:w="3435" w:type="dxa"/>
            <w:gridSpan w:val="2"/>
          </w:tcPr>
          <w:p>
            <w:pPr>
              <w:spacing w:line="280" w:lineRule="exact"/>
              <w:rPr>
                <w:rFonts w:ascii="仿宋_GB2312" w:eastAsia="仿宋_GB2312"/>
                <w:sz w:val="24"/>
              </w:rPr>
            </w:pPr>
          </w:p>
        </w:tc>
        <w:tc>
          <w:tcPr>
            <w:tcW w:w="3300" w:type="dxa"/>
            <w:gridSpan w:val="2"/>
            <w:vAlign w:val="center"/>
          </w:tcPr>
          <w:p>
            <w:pPr>
              <w:spacing w:line="280" w:lineRule="exact"/>
              <w:rPr>
                <w:rFonts w:ascii="仿宋_GB2312" w:eastAsia="仿宋_GB2312"/>
                <w:sz w:val="24"/>
              </w:rPr>
            </w:pPr>
          </w:p>
        </w:tc>
        <w:tc>
          <w:tcPr>
            <w:tcW w:w="970" w:type="dxa"/>
            <w:vMerge w:val="continue"/>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tcPr>
          <w:p>
            <w:pPr>
              <w:spacing w:line="280" w:lineRule="exact"/>
              <w:rPr>
                <w:rFonts w:ascii="仿宋_GB2312" w:eastAsia="仿宋_GB2312"/>
                <w:sz w:val="24"/>
              </w:rPr>
            </w:pPr>
          </w:p>
        </w:tc>
        <w:tc>
          <w:tcPr>
            <w:tcW w:w="3435" w:type="dxa"/>
            <w:gridSpan w:val="2"/>
          </w:tcPr>
          <w:p>
            <w:pPr>
              <w:spacing w:line="280" w:lineRule="exact"/>
              <w:rPr>
                <w:rFonts w:ascii="仿宋_GB2312" w:eastAsia="仿宋_GB2312"/>
                <w:sz w:val="24"/>
              </w:rPr>
            </w:pPr>
          </w:p>
        </w:tc>
        <w:tc>
          <w:tcPr>
            <w:tcW w:w="3300" w:type="dxa"/>
            <w:gridSpan w:val="2"/>
            <w:vAlign w:val="center"/>
          </w:tcPr>
          <w:p>
            <w:pPr>
              <w:spacing w:line="280" w:lineRule="exact"/>
              <w:rPr>
                <w:rFonts w:ascii="仿宋_GB2312" w:eastAsia="仿宋_GB2312"/>
                <w:sz w:val="24"/>
              </w:rPr>
            </w:pPr>
          </w:p>
        </w:tc>
        <w:tc>
          <w:tcPr>
            <w:tcW w:w="970" w:type="dxa"/>
            <w:vMerge w:val="continue"/>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Merge w:val="continue"/>
          </w:tcPr>
          <w:p>
            <w:pPr>
              <w:spacing w:line="280" w:lineRule="exact"/>
              <w:rPr>
                <w:rFonts w:ascii="仿宋_GB2312" w:eastAsia="仿宋_GB2312"/>
                <w:sz w:val="24"/>
              </w:rPr>
            </w:pPr>
          </w:p>
        </w:tc>
        <w:tc>
          <w:tcPr>
            <w:tcW w:w="3435" w:type="dxa"/>
            <w:gridSpan w:val="2"/>
          </w:tcPr>
          <w:p>
            <w:pPr>
              <w:spacing w:line="280" w:lineRule="exact"/>
              <w:rPr>
                <w:rFonts w:ascii="仿宋_GB2312" w:eastAsia="仿宋_GB2312"/>
                <w:sz w:val="24"/>
              </w:rPr>
            </w:pPr>
          </w:p>
        </w:tc>
        <w:tc>
          <w:tcPr>
            <w:tcW w:w="3300" w:type="dxa"/>
            <w:gridSpan w:val="2"/>
            <w:vAlign w:val="center"/>
          </w:tcPr>
          <w:p>
            <w:pPr>
              <w:spacing w:line="280" w:lineRule="exact"/>
              <w:rPr>
                <w:rFonts w:ascii="仿宋_GB2312" w:eastAsia="仿宋_GB2312"/>
                <w:sz w:val="24"/>
              </w:rPr>
            </w:pPr>
          </w:p>
        </w:tc>
        <w:tc>
          <w:tcPr>
            <w:tcW w:w="970" w:type="dxa"/>
            <w:vMerge w:val="continue"/>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713" w:type="dxa"/>
            <w:gridSpan w:val="6"/>
            <w:vAlign w:val="center"/>
          </w:tcPr>
          <w:p>
            <w:pPr>
              <w:spacing w:line="280" w:lineRule="exact"/>
              <w:rPr>
                <w:rFonts w:ascii="仿宋_GB2312" w:eastAsia="仿宋_GB2312"/>
                <w:sz w:val="24"/>
              </w:rPr>
            </w:pPr>
            <w:r>
              <w:rPr>
                <w:rFonts w:hint="eastAsia" w:ascii="仿宋_GB2312" w:eastAsia="仿宋_GB2312"/>
                <w:sz w:val="24"/>
              </w:rPr>
              <w:t>说明：1、星级酒店附上星级证书复印件；2、相关计量参数以当前数据为准；3、</w:t>
            </w:r>
            <w:r>
              <w:rPr>
                <w:rFonts w:hint="eastAsia" w:eastAsia="仿宋_GB2312"/>
                <w:sz w:val="24"/>
                <w:lang w:val="en-GB"/>
              </w:rPr>
              <w:t>表中所示月份时间与水费发票时间相对应；4、</w:t>
            </w:r>
            <w:r>
              <w:rPr>
                <w:rFonts w:hint="eastAsia" w:ascii="仿宋_GB2312" w:eastAsia="仿宋_GB2312"/>
                <w:sz w:val="24"/>
              </w:rPr>
              <w:t>不在以上行业的单位不报此表；5、此表请于</w:t>
            </w:r>
            <w:r>
              <w:rPr>
                <w:rFonts w:ascii="仿宋_GB2312" w:eastAsia="仿宋_GB2312"/>
                <w:sz w:val="24"/>
              </w:rPr>
              <w:t>1</w:t>
            </w:r>
            <w:r>
              <w:rPr>
                <w:rFonts w:hint="eastAsia" w:ascii="仿宋_GB2312" w:eastAsia="仿宋_GB2312"/>
                <w:sz w:val="24"/>
              </w:rPr>
              <w:t>1月20日前上报市城市节约用水办公室</w:t>
            </w:r>
            <w:r>
              <w:rPr>
                <w:rFonts w:eastAsia="仿宋_GB2312"/>
                <w:sz w:val="24"/>
                <w:lang w:val="en-GB"/>
              </w:rPr>
              <w:t>,</w:t>
            </w:r>
            <w:r>
              <w:rPr>
                <w:rFonts w:hint="eastAsia" w:eastAsia="仿宋_GB2312"/>
                <w:sz w:val="24"/>
                <w:lang w:val="en-GB"/>
              </w:rPr>
              <w:t>逾期未报的，用水计划核定以上一用水周期的参数为准</w:t>
            </w:r>
            <w:r>
              <w:rPr>
                <w:rFonts w:hint="eastAsia" w:ascii="仿宋_GB2312" w:eastAsia="仿宋_GB2312"/>
                <w:sz w:val="24"/>
              </w:rPr>
              <w:t>。</w:t>
            </w:r>
          </w:p>
        </w:tc>
      </w:tr>
    </w:tbl>
    <w:p>
      <w:pPr>
        <w:spacing w:line="280" w:lineRule="exact"/>
        <w:jc w:val="left"/>
        <w:rPr>
          <w:rFonts w:ascii="仿宋_GB2312" w:eastAsia="仿宋_GB2312"/>
          <w:sz w:val="24"/>
        </w:rPr>
      </w:pPr>
      <w:r>
        <w:rPr>
          <w:rFonts w:hint="eastAsia" w:ascii="仿宋_GB2312" w:eastAsia="仿宋_GB2312"/>
          <w:sz w:val="24"/>
        </w:rPr>
        <w:t xml:space="preserve">  填表人：                                        联系电话：</w:t>
      </w:r>
    </w:p>
    <w:p>
      <w:pPr>
        <w:snapToGrid w:val="0"/>
        <w:spacing w:line="460" w:lineRule="exact"/>
        <w:rPr>
          <w:rFonts w:ascii="仿宋_GB2312" w:hAnsi="Batang" w:eastAsia="仿宋_GB2312"/>
          <w:sz w:val="44"/>
        </w:rPr>
      </w:pPr>
    </w:p>
    <w:p>
      <w:pPr>
        <w:spacing w:line="560" w:lineRule="exact"/>
        <w:rPr>
          <w:rFonts w:eastAsia="仿宋_GB2312"/>
          <w:color w:val="000000"/>
          <w:sz w:val="32"/>
          <w:szCs w:val="32"/>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rPr>
        <w:t>10</w:t>
      </w:r>
      <w:r>
        <w:rPr>
          <w:rFonts w:ascii="Times New Roman" w:hAnsi="Times New Roman" w:eastAsia="仿宋_GB2312"/>
          <w:sz w:val="28"/>
          <w:szCs w:val="28"/>
        </w:rPr>
        <w:t>月</w:t>
      </w:r>
      <w:r>
        <w:rPr>
          <w:rFonts w:hint="eastAsia" w:ascii="Times New Roman" w:hAnsi="Times New Roman" w:eastAsia="仿宋_GB2312"/>
          <w:sz w:val="28"/>
          <w:szCs w:val="28"/>
        </w:rPr>
        <w:t>23</w:t>
      </w:r>
      <w:r>
        <w:rPr>
          <w:rFonts w:ascii="Times New Roman" w:hAnsi="Times New Roman" w:eastAsia="仿宋_GB2312"/>
          <w:sz w:val="28"/>
          <w:szCs w:val="28"/>
        </w:rPr>
        <w:t xml:space="preserve">日印发 </w:t>
      </w:r>
      <w:r>
        <w:rPr>
          <w:rFonts w:eastAsia="仿宋_GB2312"/>
          <w:b/>
          <w:bCs/>
          <w:sz w:val="32"/>
          <w:szCs w:val="32"/>
        </w:rPr>
        <w:pict>
          <v:line id="直线 25" o:spid="_x0000_s1027" o:spt="20" style="position:absolute;left:0pt;margin-left:2.25pt;margin-top:-1058.25pt;height:0.05pt;width:438.75pt;z-index:251659264;mso-width-relative:page;mso-height-relative:page;"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Jsbd2QAAAA0BAAAPAAAAAAAAAAEAIAAAACIA&#10;AABkcnMvZG93bnJldi54bWxQSwECFAAUAAAACACHTuJAqhOwV88BAACQAwAADgAAAAAAAAABACAA&#10;AAAoAQAAZHJzL2Uyb0RvYy54bWxQSwUGAAAAAAYABgBZAQAAaQUAAAAA&#10;">
            <v:path arrowok="t"/>
            <v:fill focussize="0,0"/>
            <v:stroke/>
            <v:imagedata o:title=""/>
            <o:lock v:ext="edit"/>
          </v:line>
        </w:pict>
      </w:r>
    </w:p>
    <w:sectPr>
      <w:footerReference r:id="rId3" w:type="default"/>
      <w:footerReference r:id="rId4"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w:pict>
        <v:shape id="文本框 1"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jG8ccvQEAAGIDAAAOAAAAAAAAAAEAIAAAAB4BAABkcnMvZTJvRG9jLnhtbFBLBQYAAAAA&#10;BgAGAFkBAABNBQAAAAA=&#10;">
          <v:path/>
          <v:fill on="f" focussize="0,0"/>
          <v:stroke on="f" joinstyle="miter"/>
          <v:imagedata o:title=""/>
          <o:lock v:ext="edit"/>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H/7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Q1JV44HNHh18/D77+HPz/IvL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sf/vQEAAGIDAAAOAAAAAAAAAAEAIAAAAB4BAABkcnMvZTJvRG9jLnhtbFBLBQYAAAAA&#10;BgAGAFkBAABNBQAAAAA=&#10;">
          <v:path/>
          <v:fill on="f" focussize="0,0"/>
          <v:stroke on="f" joinstyle="miter"/>
          <v:imagedata o:title=""/>
          <o:lock v:ext="edit"/>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- 6 -</w:t>
                </w:r>
                <w:r>
                  <w:rPr>
                    <w:rFonts w:ascii="Times New Roman" w:hAns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91195"/>
    <w:rsid w:val="0000605A"/>
    <w:rsid w:val="00011173"/>
    <w:rsid w:val="00013CA3"/>
    <w:rsid w:val="00016461"/>
    <w:rsid w:val="000312D8"/>
    <w:rsid w:val="00072450"/>
    <w:rsid w:val="00073A33"/>
    <w:rsid w:val="00074698"/>
    <w:rsid w:val="00074A50"/>
    <w:rsid w:val="00080486"/>
    <w:rsid w:val="000853BC"/>
    <w:rsid w:val="0009610D"/>
    <w:rsid w:val="000A0AE1"/>
    <w:rsid w:val="000A60AA"/>
    <w:rsid w:val="000B3DE1"/>
    <w:rsid w:val="000C5AEA"/>
    <w:rsid w:val="000D2173"/>
    <w:rsid w:val="000D5797"/>
    <w:rsid w:val="001072CD"/>
    <w:rsid w:val="00107D6E"/>
    <w:rsid w:val="00142D14"/>
    <w:rsid w:val="00145712"/>
    <w:rsid w:val="00146E58"/>
    <w:rsid w:val="00165C71"/>
    <w:rsid w:val="001724CA"/>
    <w:rsid w:val="00186144"/>
    <w:rsid w:val="001B1A6D"/>
    <w:rsid w:val="001B4897"/>
    <w:rsid w:val="001B5DA3"/>
    <w:rsid w:val="001C19EA"/>
    <w:rsid w:val="001D14E7"/>
    <w:rsid w:val="001D60BA"/>
    <w:rsid w:val="001E13F8"/>
    <w:rsid w:val="001E2498"/>
    <w:rsid w:val="00200A7C"/>
    <w:rsid w:val="00200C11"/>
    <w:rsid w:val="00206918"/>
    <w:rsid w:val="00224BD0"/>
    <w:rsid w:val="00236ED8"/>
    <w:rsid w:val="0025441D"/>
    <w:rsid w:val="00257D0A"/>
    <w:rsid w:val="00263C85"/>
    <w:rsid w:val="002641F8"/>
    <w:rsid w:val="0026623F"/>
    <w:rsid w:val="00276A25"/>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B7B91"/>
    <w:rsid w:val="003D6FDF"/>
    <w:rsid w:val="0040228A"/>
    <w:rsid w:val="004120F1"/>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90E55"/>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2BED"/>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00E5"/>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25FC"/>
    <w:rsid w:val="00BF78F5"/>
    <w:rsid w:val="00C16702"/>
    <w:rsid w:val="00C22E38"/>
    <w:rsid w:val="00C31C9B"/>
    <w:rsid w:val="00C34013"/>
    <w:rsid w:val="00C45B78"/>
    <w:rsid w:val="00C51465"/>
    <w:rsid w:val="00C841EF"/>
    <w:rsid w:val="00C85530"/>
    <w:rsid w:val="00C8568B"/>
    <w:rsid w:val="00C91BEE"/>
    <w:rsid w:val="00C92CCD"/>
    <w:rsid w:val="00C93AC4"/>
    <w:rsid w:val="00CA7F51"/>
    <w:rsid w:val="00CB0E81"/>
    <w:rsid w:val="00CB5A9E"/>
    <w:rsid w:val="00CC0C12"/>
    <w:rsid w:val="00CF2CAC"/>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0AE8"/>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376F"/>
    <w:rsid w:val="00FF5FC9"/>
    <w:rsid w:val="1C8D4426"/>
    <w:rsid w:val="1F3A7B4B"/>
    <w:rsid w:val="23F30A91"/>
    <w:rsid w:val="25102021"/>
    <w:rsid w:val="2AEE3492"/>
    <w:rsid w:val="2DA02EE8"/>
    <w:rsid w:val="37DD6C7B"/>
    <w:rsid w:val="45D25817"/>
    <w:rsid w:val="4BB73C10"/>
    <w:rsid w:val="544B6F9E"/>
    <w:rsid w:val="5D2D007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3"/>
    <w:qFormat/>
    <w:uiPriority w:val="0"/>
    <w:rPr>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D2665-1574-493F-BC1C-C6CCD4420B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342</Words>
  <Characters>1954</Characters>
  <Lines>16</Lines>
  <Paragraphs>4</Paragraphs>
  <TotalTime>2</TotalTime>
  <ScaleCrop>false</ScaleCrop>
  <LinksUpToDate>false</LinksUpToDate>
  <CharactersWithSpaces>2292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2020-10-26T07:32:00Z</dcterms:created>
  <dc:creator>Billgates</dc:creator>
  <cp:lastModifiedBy>大白奶糖</cp:lastModifiedBy>
  <cp:lastPrinted>2020-10-26T07:49:51Z</cp:lastPrinted>
  <dcterms:modified xsi:type="dcterms:W3CDTF">2020-10-26T07:51:08Z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