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Theme="majorEastAsia" w:hAnsiTheme="majorEastAsia" w:eastAsiaTheme="majorEastAsia" w:cstheme="majorEastAsia"/>
          <w:b/>
          <w:bCs/>
          <w:i w:val="0"/>
          <w:iCs w:val="0"/>
          <w:caps w:val="0"/>
          <w:color w:val="333333"/>
          <w:spacing w:val="0"/>
          <w:sz w:val="44"/>
          <w:szCs w:val="44"/>
          <w:shd w:val="clear" w:fill="FFFFFF"/>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附件</w:t>
      </w:r>
    </w:p>
    <w:bookmarkEnd w:id="0"/>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44"/>
          <w:szCs w:val="44"/>
          <w:lang w:val="en-US" w:eastAsia="zh-CN"/>
        </w:rPr>
      </w:pPr>
      <w:r>
        <w:rPr>
          <w:rFonts w:hint="eastAsia" w:ascii="仿宋_GB2312" w:hAnsi="仿宋_GB2312" w:eastAsia="仿宋_GB2312" w:cs="仿宋_GB2312"/>
          <w:b/>
          <w:bCs/>
          <w:i w:val="0"/>
          <w:iCs w:val="0"/>
          <w:caps w:val="0"/>
          <w:color w:val="333333"/>
          <w:spacing w:val="0"/>
          <w:sz w:val="44"/>
          <w:szCs w:val="44"/>
          <w:shd w:val="clear" w:fill="FFFFFF"/>
          <w:lang w:val="en-US" w:eastAsia="zh-CN"/>
        </w:rPr>
        <w:t>江苏省优秀工程勘察设计奖申报项目清单</w:t>
      </w:r>
    </w:p>
    <w:tbl>
      <w:tblPr>
        <w:tblStyle w:val="5"/>
        <w:tblW w:w="13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3872"/>
        <w:gridCol w:w="4350"/>
        <w:gridCol w:w="2190"/>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1" w:hRule="atLeast"/>
        </w:trPr>
        <w:tc>
          <w:tcPr>
            <w:tcW w:w="1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themeColor="text1"/>
                <w:sz w:val="24"/>
                <w:szCs w:val="24"/>
                <w:u w:val="none"/>
                <w:lang w:val="en-US"/>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规划设计类项目（6项）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勘察设计单位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申报类别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批复/论证评审时间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连云港历史文化名城保护规划（2023—2035年）</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苏州规划设计研究院股份有限公司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历史文化保护-名城名镇名村保护规划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rPr>
              <w:t>2024年5月22日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连云港石化产业基地排水能力提升建设规划</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合作单位：江苏省城市规划设计研究院有限公司、连云港市水利规划设计院有限公司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城市建设专项规划-供排水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rPr>
              <w:t>2023年6月16日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连云港市赣榆区城市更新三年建设计划</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城市更新-城市更新专项规划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2025年5月22日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连云港市城市消防专项规划（2021—2035年)</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城市建设专项规划-其他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2024年6月13日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灌南县汤沟镇省级重点及特色镇发展综合示范段规划设计</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江苏省城镇与乡村规划设计院有限公司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城市建设专项规划-小城镇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 xml:space="preserve"> 2025年6月20日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连云港市赣榆区住房发展规划暨数据库平台动态更新(2024-2026年)项目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江苏省城镇与乡村规划设计院有限公司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合同单位：南京麦特孪生科技有限公司、连云港市赣榆区住房保障中心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城市建设专项规划-小城镇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2025年2月27日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市政园林工程设计（16项）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勘察设计单位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申报类别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竣工验收时间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连云港市河长制东盐河样板段（东盐河河滨公园）二期工程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连云港市君怡景观设计有限公司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lang w:val="en-US" w:eastAsia="zh-CN"/>
              </w:rPr>
              <w:t>2022年6月9日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灌南县盐河环境整治提升工程（体育公园、盐河风光带）</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2022年4月23日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海滨大道连云区段(北固山及周边)沿海特色风貌塑造工程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2023年6月20日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第十二届园博园外围环境提升整治工程(花果山大道及周边段）</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第十二届江苏省园艺博览会（连云港）及生态提升项目工程总承包</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江苏省城市规划设计研究院有限公司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合作单位：江苏华新城市规划市政设计研究院有限公司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 5月29日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第十二届江苏省园艺博览会宿迁展园建设项目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南京市园林规划设计院有限责任公司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2023年3月15日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第十二届江苏省园艺博览会南京展园建设项目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南京市园林规划设计院有限责任公司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2023年4月25日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第十二届省园博会常州园项目设计施工总承包(EPC)采购合同</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常州市园林设计院有限公司合作单位：江苏恒诺农业科技发展有限公司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2023年6月5日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第十二届江苏省园艺博览会徐州展园和展陈项目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徐州市风景园林设计院有限公司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园林绿化工程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7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38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连云港石化基地工业废水第三方治理工程（三期）</w:t>
            </w:r>
          </w:p>
        </w:tc>
        <w:tc>
          <w:tcPr>
            <w:tcW w:w="4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中蓝连海设计研究院有限公司</w:t>
            </w:r>
          </w:p>
        </w:tc>
        <w:tc>
          <w:tcPr>
            <w:tcW w:w="219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水环境治理</w:t>
            </w:r>
          </w:p>
        </w:tc>
        <w:tc>
          <w:tcPr>
            <w:tcW w:w="27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2024年8月20日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连云港市玉带河闸拆建工程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连云港市水利规划设计院有限公司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市政工程-水环境治理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2022年10月14日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凰窝水库除险加固工程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连云港市水利规划设计院有限公司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市政工程-水环境治理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2024年7月25日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灌云县同兴闸拆除重建工程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连云港市水利规划设计院有限公司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7"/>
                <w:rFonts w:hint="eastAsia" w:ascii="仿宋" w:hAnsi="仿宋" w:eastAsia="仿宋" w:cs="仿宋"/>
                <w:color w:val="000000" w:themeColor="text1"/>
                <w:sz w:val="24"/>
                <w:szCs w:val="24"/>
                <w:lang w:val="en-US" w:eastAsia="zh-CN" w:bidi="ar"/>
                <w14:textFill>
                  <w14:solidFill>
                    <w14:schemeClr w14:val="tx1"/>
                  </w14:solidFill>
                </w14:textFill>
              </w:rPr>
              <w:t>市政工程</w:t>
            </w:r>
            <w:r>
              <w:rPr>
                <w:rStyle w:val="8"/>
                <w:rFonts w:hint="eastAsia" w:ascii="仿宋" w:hAnsi="仿宋" w:eastAsia="仿宋" w:cs="仿宋"/>
                <w:color w:val="000000" w:themeColor="text1"/>
                <w:sz w:val="24"/>
                <w:szCs w:val="24"/>
                <w:lang w:val="en-US" w:eastAsia="zh-CN" w:bidi="ar"/>
                <w14:textFill>
                  <w14:solidFill>
                    <w14:schemeClr w14:val="tx1"/>
                  </w14:solidFill>
                </w14:textFill>
              </w:rPr>
              <w:t>-</w:t>
            </w:r>
            <w:r>
              <w:rPr>
                <w:rStyle w:val="8"/>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7"/>
                <w:rFonts w:hint="eastAsia" w:ascii="仿宋" w:hAnsi="仿宋" w:eastAsia="仿宋" w:cs="仿宋"/>
                <w:color w:val="000000" w:themeColor="text1"/>
                <w:sz w:val="24"/>
                <w:szCs w:val="24"/>
                <w:lang w:val="en-US" w:eastAsia="zh-CN" w:bidi="ar"/>
                <w14:textFill>
                  <w14:solidFill>
                    <w14:schemeClr w14:val="tx1"/>
                  </w14:solidFill>
                </w14:textFill>
              </w:rPr>
              <w:t>排水防涝工程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2024年10月9日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玉带河路（郁州南路-南极南路）</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北岸及樱花园等海绵城市改造工程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华设设计集团股份有限公司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海绵城市建设工程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2023年9月14日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连云港市城市照明智慧化和安全提升工程设计</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国昇设计有限责任公司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照明工程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2024年12月13日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金海路（G204～银滩路）改造提升工程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华设设计集团股份有限公司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市政工程-</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道路工程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2022年1月6日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建筑工程设计（14项）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勘察设计单位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申报类别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竣工验收时间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南京医科大学康达学院9#宿舍2#食堂</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山东新达工程设计有限公司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2024年9月6日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第十二届江苏省园艺博览会（连云港市）及生态提升项目主展馆建筑设计</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江苏省建筑设计研究院股份有限公司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合作单位：连云港市建筑设计研究院有限责任公司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2022年8月30日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连云港军事主题馆项目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rPr>
              <w:t>2022年9月26日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连云港市第一人民医院开发区院区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2023年11月11日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9"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连云港市红十字中心血站异地装修改建工程-A#</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2024年5月21日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8"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东海县中医院病房综合楼改扩建</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2024年5月7日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8"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连云港市苍梧小学开发区校区和连云港市新海实验中学开发区校区项目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2023年8月25日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连云港师范高等专科学校二期工程-体育馆</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2023年6月30日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新建东海县新高级中学</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中科设计研究（江苏）有限公司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2024年5月29日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新建赣中教育集团经济开发区校区项目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淮安市建筑设计研究院有限公司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公共建筑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2022年8月24日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紫宸西苑、紫宸东苑</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居住建筑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2022年9月5日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尚都峰璟住宅小区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连云港市建筑设计研究院有限责任公司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居住建筑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2023年3月7日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康颐华府</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江苏华新城市规划市政设计研究院有限</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居住建筑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lang w:val="en-US" w:eastAsia="zh-CN"/>
              </w:rPr>
              <w:t>2024年9月30日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徐圩新区电力运维中心</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中蓝连海设计研究院有限公司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工业建筑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sz w:val="24"/>
                <w:szCs w:val="24"/>
              </w:rPr>
              <w:t>2023年3月21日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1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b/>
                <w:bCs/>
                <w:i w:val="0"/>
                <w:iCs w:val="0"/>
                <w:color w:val="000000"/>
                <w:kern w:val="0"/>
                <w:sz w:val="24"/>
                <w:szCs w:val="24"/>
                <w:u w:val="none"/>
                <w:lang w:val="en-US" w:eastAsia="zh-CN" w:bidi="ar"/>
              </w:rPr>
              <w:t>工程勘察项目（9项）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勘察设计单位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申报类别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竣工验收时间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中央储备粮连云港直属库有限公司仓储物流项目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中蓝连海设计研究院有限公司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rPr>
              <w:t>2023</w:t>
            </w:r>
            <w:r>
              <w:rPr>
                <w:rFonts w:hint="eastAsia" w:ascii="仿宋" w:hAnsi="仿宋" w:eastAsia="仿宋" w:cs="仿宋"/>
                <w:sz w:val="24"/>
                <w:szCs w:val="24"/>
                <w:lang w:val="en-US" w:eastAsia="zh-CN"/>
              </w:rPr>
              <w:t>年</w:t>
            </w:r>
            <w:r>
              <w:rPr>
                <w:rFonts w:hint="eastAsia" w:ascii="仿宋" w:hAnsi="仿宋" w:eastAsia="仿宋" w:cs="仿宋"/>
                <w:sz w:val="24"/>
                <w:szCs w:val="24"/>
              </w:rPr>
              <w:t>10</w:t>
            </w:r>
            <w:r>
              <w:rPr>
                <w:rFonts w:hint="eastAsia" w:ascii="仿宋" w:hAnsi="仿宋" w:eastAsia="仿宋" w:cs="仿宋"/>
                <w:sz w:val="24"/>
                <w:szCs w:val="24"/>
                <w:lang w:val="en-US" w:eastAsia="zh-CN"/>
              </w:rPr>
              <w:t>月</w:t>
            </w:r>
            <w:r>
              <w:rPr>
                <w:rFonts w:hint="eastAsia" w:ascii="仿宋" w:hAnsi="仿宋" w:eastAsia="仿宋" w:cs="仿宋"/>
                <w:sz w:val="24"/>
                <w:szCs w:val="24"/>
              </w:rPr>
              <w:t>8</w:t>
            </w:r>
            <w:r>
              <w:rPr>
                <w:rFonts w:hint="eastAsia" w:ascii="仿宋" w:hAnsi="仿宋" w:eastAsia="仿宋" w:cs="仿宋"/>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盛虹云海湾项目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中蓝连海设计研究院有限公司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rPr>
              <w:t>2022</w:t>
            </w:r>
            <w:r>
              <w:rPr>
                <w:rFonts w:hint="eastAsia" w:ascii="仿宋" w:hAnsi="仿宋" w:eastAsia="仿宋" w:cs="仿宋"/>
                <w:sz w:val="24"/>
                <w:szCs w:val="24"/>
                <w:lang w:val="en-US" w:eastAsia="zh-CN"/>
              </w:rPr>
              <w:t>年</w:t>
            </w:r>
            <w:r>
              <w:rPr>
                <w:rFonts w:hint="eastAsia" w:ascii="仿宋" w:hAnsi="仿宋" w:eastAsia="仿宋" w:cs="仿宋"/>
                <w:sz w:val="24"/>
                <w:szCs w:val="24"/>
              </w:rPr>
              <w:t>9</w:t>
            </w:r>
            <w:r>
              <w:rPr>
                <w:rFonts w:hint="eastAsia" w:ascii="仿宋" w:hAnsi="仿宋" w:eastAsia="仿宋" w:cs="仿宋"/>
                <w:sz w:val="24"/>
                <w:szCs w:val="24"/>
                <w:lang w:val="en-US" w:eastAsia="zh-CN"/>
              </w:rPr>
              <w:t>月2</w:t>
            </w:r>
            <w:r>
              <w:rPr>
                <w:rFonts w:hint="eastAsia" w:ascii="仿宋" w:hAnsi="仿宋" w:eastAsia="仿宋" w:cs="仿宋"/>
                <w:sz w:val="24"/>
                <w:szCs w:val="24"/>
              </w:rPr>
              <w:t>7</w:t>
            </w:r>
            <w:r>
              <w:rPr>
                <w:rFonts w:hint="eastAsia" w:ascii="仿宋" w:hAnsi="仿宋" w:eastAsia="仿宋" w:cs="仿宋"/>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紫宸西苑、紫宸东苑</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连云港市建院工程勘察检测有限公司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2023年5月29日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利玛海州大院</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连云港市建院工程勘察检测有限公司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lang w:val="en-US" w:eastAsia="zh-CN"/>
              </w:rPr>
              <w:t>2022年9月29日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连云港经济技术开发区中华药港核心区B区及D1南区建设项目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连云港市建院工程勘察检测有限公司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lang w:val="en-US" w:eastAsia="zh-CN"/>
              </w:rPr>
              <w:t>2022年3月2日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连云港民用机场迁建工程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江苏连云港地质工程勘察院有限公司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rPr>
              <w:t>2022</w:t>
            </w:r>
            <w:r>
              <w:rPr>
                <w:rFonts w:hint="eastAsia" w:ascii="仿宋" w:hAnsi="仿宋" w:eastAsia="仿宋" w:cs="仿宋"/>
                <w:sz w:val="24"/>
                <w:szCs w:val="24"/>
                <w:lang w:val="en-US" w:eastAsia="zh-CN"/>
              </w:rPr>
              <w:t>年</w:t>
            </w:r>
            <w:r>
              <w:rPr>
                <w:rFonts w:hint="eastAsia" w:ascii="仿宋" w:hAnsi="仿宋" w:eastAsia="仿宋" w:cs="仿宋"/>
                <w:sz w:val="24"/>
                <w:szCs w:val="24"/>
              </w:rPr>
              <w:t>9</w:t>
            </w:r>
            <w:r>
              <w:rPr>
                <w:rFonts w:hint="eastAsia" w:ascii="仿宋" w:hAnsi="仿宋" w:eastAsia="仿宋" w:cs="仿宋"/>
                <w:sz w:val="24"/>
                <w:szCs w:val="24"/>
                <w:lang w:val="en-US" w:eastAsia="zh-CN"/>
              </w:rPr>
              <w:t>月</w:t>
            </w:r>
            <w:r>
              <w:rPr>
                <w:rFonts w:hint="eastAsia" w:ascii="仿宋" w:hAnsi="仿宋" w:eastAsia="仿宋" w:cs="仿宋"/>
                <w:sz w:val="24"/>
                <w:szCs w:val="24"/>
              </w:rPr>
              <w:t>28</w:t>
            </w:r>
            <w:r>
              <w:rPr>
                <w:rFonts w:hint="eastAsia" w:ascii="仿宋" w:hAnsi="仿宋" w:eastAsia="仿宋" w:cs="仿宋"/>
                <w:sz w:val="24"/>
                <w:szCs w:val="24"/>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徐圩新区口岸商务服务中心(一期）</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江苏连云港地质工程勘察院有限公司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lang w:val="en-US" w:eastAsia="zh-CN"/>
              </w:rPr>
              <w:t>2024年1月24日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赣榆水产苗种繁育和现代化养殖示范中心水文地质勘查、养殖水质检测及适养品种研究</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江苏省地质工程勘察院有限公司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水文地质勘察</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lang w:val="en-US" w:eastAsia="zh-CN"/>
              </w:rPr>
              <w:t>2024年12月21日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13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省外项目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3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G5011芜合高速公路芜湖至林头段改扩建工程</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江苏连云港地质工程勘察院有限公司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岩土工程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_GB2312"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sz w:val="24"/>
                <w:szCs w:val="24"/>
              </w:rPr>
              <w:t>2022</w:t>
            </w:r>
            <w:r>
              <w:rPr>
                <w:rFonts w:hint="eastAsia" w:ascii="仿宋" w:hAnsi="仿宋" w:eastAsia="仿宋" w:cs="仿宋"/>
                <w:sz w:val="24"/>
                <w:szCs w:val="24"/>
                <w:lang w:val="en-US" w:eastAsia="zh-CN"/>
              </w:rPr>
              <w:t>年</w:t>
            </w:r>
            <w:r>
              <w:rPr>
                <w:rFonts w:hint="eastAsia" w:ascii="仿宋" w:hAnsi="仿宋" w:eastAsia="仿宋" w:cs="仿宋"/>
                <w:sz w:val="24"/>
                <w:szCs w:val="24"/>
              </w:rPr>
              <w:t>12</w:t>
            </w:r>
            <w:r>
              <w:rPr>
                <w:rFonts w:hint="eastAsia" w:ascii="仿宋" w:hAnsi="仿宋" w:eastAsia="仿宋" w:cs="仿宋"/>
                <w:sz w:val="24"/>
                <w:szCs w:val="24"/>
                <w:lang w:val="en-US" w:eastAsia="zh-CN"/>
              </w:rPr>
              <w:t>月</w:t>
            </w:r>
            <w:r>
              <w:rPr>
                <w:rFonts w:hint="eastAsia" w:ascii="仿宋" w:hAnsi="仿宋" w:eastAsia="仿宋" w:cs="仿宋"/>
                <w:sz w:val="24"/>
                <w:szCs w:val="24"/>
              </w:rPr>
              <w:t>28</w:t>
            </w:r>
            <w:r>
              <w:rPr>
                <w:rFonts w:hint="eastAsia" w:ascii="仿宋" w:hAnsi="仿宋" w:eastAsia="仿宋" w:cs="仿宋"/>
                <w:sz w:val="24"/>
                <w:szCs w:val="24"/>
                <w:lang w:val="en-US" w:eastAsia="zh-CN"/>
              </w:rPr>
              <w:t>日</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16227"/>
    <w:rsid w:val="012D261C"/>
    <w:rsid w:val="08843074"/>
    <w:rsid w:val="0AD16319"/>
    <w:rsid w:val="339F7383"/>
    <w:rsid w:val="357E1885"/>
    <w:rsid w:val="39161759"/>
    <w:rsid w:val="557A69F9"/>
    <w:rsid w:val="60E16227"/>
    <w:rsid w:val="7198361F"/>
    <w:rsid w:val="79D35D2E"/>
    <w:rsid w:val="7B5078AD"/>
    <w:rsid w:val="7BBC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51"/>
    <w:basedOn w:val="4"/>
    <w:qFormat/>
    <w:uiPriority w:val="0"/>
    <w:rPr>
      <w:rFonts w:hint="eastAsia" w:ascii="宋体" w:hAnsi="宋体" w:eastAsia="宋体" w:cs="宋体"/>
      <w:color w:val="000000"/>
      <w:sz w:val="21"/>
      <w:szCs w:val="21"/>
      <w:u w:val="none"/>
    </w:rPr>
  </w:style>
  <w:style w:type="character" w:customStyle="1" w:styleId="8">
    <w:name w:val="font61"/>
    <w:basedOn w:val="4"/>
    <w:qFormat/>
    <w:uiPriority w:val="0"/>
    <w:rPr>
      <w:rFonts w:ascii="Segoe UI" w:hAnsi="Segoe UI" w:eastAsia="Segoe UI" w:cs="Segoe U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2851</Words>
  <Characters>3125</Characters>
  <Lines>0</Lines>
  <Paragraphs>0</Paragraphs>
  <TotalTime>0</TotalTime>
  <ScaleCrop>false</ScaleCrop>
  <LinksUpToDate>false</LinksUpToDate>
  <CharactersWithSpaces>3155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2026-05-15T01:39:00Z</dcterms:created>
  <dc:creator>Administrator</dc:creator>
  <cp:lastModifiedBy>Administrator</cp:lastModifiedBy>
  <cp:lastPrinted>2026-05-19T01:22:00Z</cp:lastPrinted>
  <dcterms:modified xsi:type="dcterms:W3CDTF">2026-05-19T01:26:54Z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107E3AD1FC144CA4A0D076516498CE27_11</vt:lpwstr>
  </property>
  <property fmtid="{D5CDD505-2E9C-101B-9397-08002B2CF9AE}" pid="4" name="KSOTemplateDocerSaveRecord">
    <vt:lpwstr>eyJoZGlkIjoiNzNlYjM4YTBiZTMyYjBjOTM3OWY0Yzk0Y2MyMmI3N2IiLCJ1c2VySWQiOiIzNzQ0Mjg4NjgifQ==</vt:lpwstr>
  </property>
</Properties>
</file>