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C9D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省住房和城乡建设厅关于实施《建设工程工程量清单计价标准》（GB/T50500-2024）及9本工程量计算标准有关事宜的公告</w:t>
      </w:r>
    </w:p>
    <w:p w14:paraId="02F1C1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〔2025〕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drawing>
          <wp:inline distT="0" distB="0" distL="114300" distR="114300">
            <wp:extent cx="5638800" cy="2857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第12号</w:t>
      </w:r>
    </w:p>
    <w:p w14:paraId="4E43D4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jc w:val="center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p w14:paraId="3C6D38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做好《建设工程工程量清单计价标准》（GB/T50500-2024）及《房屋建筑与装饰工程工程量计算标准》（GB/T50854-2024）、《仿古建筑工程工程量计算标准》（GB/T50855-2024）、《通用安装工程工程量计算标准》（GB/T50856-2024）、《市政工程工程量计算标准》（GB/T50857-2024）、《园林绿化工程工程量计算标准》（GB/T50858-2024）、《矿山工程工程量计算标准》（GB/T50859-2024）、《构筑物工程工程量计算标准》（GB/T50860-2024）、《城市轨道交通工程工程量计算标准》（GB/T50861-2024）、《爆破工程工程量计算标准》（GB/T50862-2024）9本工程量计算标准（以下简称2024版计价和计算标准）在我省的落地实施，经广泛征求意见，结合我省工作实际，现就有关事宜公告如下。</w:t>
      </w:r>
    </w:p>
    <w:p w14:paraId="70C3D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一、2024版计价和计算标准的适用</w:t>
      </w:r>
    </w:p>
    <w:p w14:paraId="1D3A78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使用财政资金或国有资金投资的建设工程（以下简称国有资金投资的建设工程）施工发承包及实施阶段的计价活动应符合2024版计价和计算标准的规定。非国有资金投资的建设工程，可以参照使用2024版计价和计算标准。</w:t>
      </w:r>
    </w:p>
    <w:p w14:paraId="3D15DF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二、调整部分清单项及附录表格</w:t>
      </w:r>
    </w:p>
    <w:p w14:paraId="3BF497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为统一计价程序中清单综合单价的组成内容，“发包人提供材料”时，“材料费”计入相应清单综合单价，在税前扣除。发包人提供材料的实际损耗率与有效损耗率的差额风险，其费用包含在工程量清单项目的综合单价中，并由承包人承担或受益。</w:t>
      </w:r>
    </w:p>
    <w:p w14:paraId="1AD1B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按照《国务院办公厅转发住房城乡建设部〈关于进一步加强城市建筑垃圾治理的意见〉的通知》（国办函〔2025〕57号）要求，为规范建设工程建筑垃圾治理，《房屋建筑与装饰工程工程量计算标准》增补“建筑垃圾外运”清单项，详见附件1。</w:t>
      </w:r>
    </w:p>
    <w:p w14:paraId="4FBB26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（三）调整措施项目清单项</w:t>
      </w:r>
    </w:p>
    <w:p w14:paraId="22E5DC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1．“高层或超高层建筑施工所需的措施费用”不单独列项，其费用包含在工程量清单项目的综合单价中。</w:t>
      </w:r>
    </w:p>
    <w:p w14:paraId="09852F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2．为促进建设工程质量提升，增补“按质论价”措施项目清单项，详见附件2。</w:t>
      </w:r>
    </w:p>
    <w:p w14:paraId="043B3B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3．为切实维护建筑工人合法权益，增补“建筑工人实名制”措施项目清单项，详见附件2。</w:t>
      </w:r>
    </w:p>
    <w:p w14:paraId="24FF0E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4．为适应城市更新改造项目（城镇老旧小区改造项目、历史文化街区改造项目）施工环境的特殊要求，增补“特殊施工降效”、“交通组织维护”、“协管”措施项目清单项，详见附件2。</w:t>
      </w:r>
    </w:p>
    <w:p w14:paraId="270C90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（四）建设工程计价以单位工程为对象，依次形成单位工程费、单项工程费、项目工程费。调整《建设工程工程量清单计价标准》附录表格，详见附件3。</w:t>
      </w:r>
    </w:p>
    <w:p w14:paraId="62A30D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1．增加表D.1.1-1工程量清单编制（审核）说明。</w:t>
      </w:r>
    </w:p>
    <w:p w14:paraId="7502AF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2．表E.1.1工程项目清单汇总表拆分为表E.1.1-1工程项目汇总表、表 E.1.1-2单项工程汇总表、表 E.1.1-3单位工程汇总表。</w:t>
      </w:r>
    </w:p>
    <w:p w14:paraId="638617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3．表E.2.1分部分项工程项目清单计价表表格内容调整，增加“其中：材料暂估价”列表。</w:t>
      </w:r>
    </w:p>
    <w:p w14:paraId="04C982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4．表E.6.1竣工（过程）结算工程项目汇总表拆分为E.6.1-1竣工（过程）结算工程项目汇总表、表E.6.1-2竣工（过程）结算单项工程汇总表、表 E.6.1-3竣工（过程）结算单位工程汇总表。</w:t>
      </w:r>
    </w:p>
    <w:p w14:paraId="68E9B6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三、需重点注意的事项</w:t>
      </w:r>
    </w:p>
    <w:p w14:paraId="69B2B8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（一）按照《工程造价改革工作方案》（建办标〔2020〕38号）要求，推行清单计量、市场询价、自主报价、竞争定价的工程计价方式。</w:t>
      </w:r>
    </w:p>
    <w:p w14:paraId="723671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国有资金投资的建设工程，其施工发承包的费用组成执行《江苏省建设工程费用组成规则》（附件4）。人工、材料、机械等要素的价格和消耗数量、费用计算的费率均由市场主体根据市场价格水平自主确定。非国有资金投资的工程可以参照使用《江苏省建设工程费用组成规则》。</w:t>
      </w:r>
    </w:p>
    <w:p w14:paraId="3126DE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编制工程量清单时“安全生产”措施项目单独列项，安全生产费用按《企业安全生产费用提取和使用管理办法》（财资〔2022〕136号）及有关文件规定足额计取。</w:t>
      </w:r>
    </w:p>
    <w:p w14:paraId="3FD44F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（二）合同工期的确定执行《建设工程质量管理条例》《建设工程安全生产管理条例》及有关文件规定。</w:t>
      </w:r>
    </w:p>
    <w:p w14:paraId="202875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投标报价时，按合同工期考虑报价水平。合同工期与定额工期、类似工程工期存在差异的，其费用包含在工程量清单项目的综合单价中。</w:t>
      </w:r>
    </w:p>
    <w:p w14:paraId="155BB1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（三）对比2013版计价和计算规范，2024版计价和计算标准部分内容发生较大变化，需重点关注，主要包括：</w:t>
      </w:r>
    </w:p>
    <w:p w14:paraId="537D70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1．除合同有特殊约定外，建设工程无论是采用单价合同或总价合同，按项编制的措施项目清单的完整性及准确性均由承包人承担。</w:t>
      </w:r>
    </w:p>
    <w:p w14:paraId="1006F2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发包人提供设计图纸并要求承包人按图施工的措施项目，按相应计算标准的规定编制工程量清单，列入分部分项工程量清单中。</w:t>
      </w:r>
    </w:p>
    <w:p w14:paraId="4FF3DD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2．除合同有特殊约定外，发包人提供材料需要承包人提供协助协调、材料保管等相应服务的，发生的费用在总承包服务费中计取。</w:t>
      </w:r>
    </w:p>
    <w:p w14:paraId="59742E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3．除合同有特殊约定外，综合单价的人工费、材料费、施工机具使用费的燃料动力费价差调整应计取增值税，不应计取管理费、利润。</w:t>
      </w:r>
    </w:p>
    <w:p w14:paraId="7D78A6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4．钢筋定尺搭接、非设计要求的马凳筋、斜撑筋、抗浮筋、垫铁等措施钢筋不计入钢筋清单工程量，其费用包含在工程量清单项目的综合单价中。</w:t>
      </w:r>
    </w:p>
    <w:p w14:paraId="04F324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5．通用安装工程，除有专项设计（或说明）要求外，支架、吊架、基础型钢的制作、安装及刷油，已包括在设备、管道和附件安装项目的工作内容中。凿（压、切割）槽、开孔打洞仅适用于改扩建及工程变更的项目，新建工程的此等项目均已包括在相关项目的工作内容中。</w:t>
      </w:r>
    </w:p>
    <w:p w14:paraId="00AC7C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6．土石方工程、道路基层等清单项的工程量计算规则较2013版计算规范发生变化。</w:t>
      </w:r>
    </w:p>
    <w:p w14:paraId="720952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四、实施说明</w:t>
      </w:r>
    </w:p>
    <w:p w14:paraId="1B4F1A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本公告自2026年6月1日起实施。《省住房城乡建设厅关于〈建设工程工程量清单计价规范〉（GB50500-2013）及其9本工程量计算规范的贯彻意见》（苏建价〔2014〕448号）、《江苏省建设工程费用定额》（2014年）及与之配套实施的费用组成文件同时废止。</w:t>
      </w:r>
    </w:p>
    <w:p w14:paraId="55E1E5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（二）根据实施情况，我厅将适时对本公告进行调整。实施过程中有关意见建议，请向省建设工程造价管理总站反映。</w:t>
      </w:r>
    </w:p>
    <w:p w14:paraId="581833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p w14:paraId="3EAB12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附件：</w:t>
      </w:r>
    </w:p>
    <w:p w14:paraId="47F20E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1．增补“建筑垃圾外运”清单项</w:t>
      </w:r>
    </w:p>
    <w:p w14:paraId="58BFCD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2．增补措施项目清单项</w:t>
      </w:r>
    </w:p>
    <w:p w14:paraId="3246D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3．调整附录表格</w:t>
      </w:r>
    </w:p>
    <w:p w14:paraId="4D45B4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5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4．江苏省建设工程费用组成规则 </w:t>
      </w:r>
    </w:p>
    <w:p w14:paraId="54D923D4">
      <w:pPr>
        <w:rPr>
          <w:rFonts w:hint="eastAsia"/>
        </w:rPr>
      </w:pPr>
    </w:p>
    <w:p w14:paraId="39562343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instrText xml:space="preserve"> HYPERLINK "http://jsszfhcxjst.jiangsu.gov.cn/module/download/downfile.jsp?classid=0&amp;filename=376d22995e1948e18901f2d57475fc78.zip"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附件1-4.zip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fldChar w:fldCharType="end"/>
      </w:r>
    </w:p>
    <w:p w14:paraId="6A6FA4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30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p w14:paraId="564E8B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30"/>
        <w:jc w:val="lef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p w14:paraId="6476E7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3046" w:right="106"/>
        <w:jc w:val="right"/>
        <w:rPr>
          <w:rFonts w:hint="eastAsia"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江苏省住房和城乡建设厅</w:t>
      </w:r>
    </w:p>
    <w:p w14:paraId="45746E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3046" w:right="106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2025年12月19日 </w:t>
      </w:r>
    </w:p>
    <w:p w14:paraId="6B34AE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3046" w:right="106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19A7F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3046" w:right="106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56612"/>
    <w:rsid w:val="55556612"/>
    <w:rsid w:val="58961D08"/>
    <w:rsid w:val="77C2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2227</Words>
  <Characters>2495</Characters>
  <Lines>0</Lines>
  <Paragraphs>0</Paragraphs>
  <TotalTime>0</TotalTime>
  <ScaleCrop>false</ScaleCrop>
  <LinksUpToDate>false</LinksUpToDate>
  <CharactersWithSpaces>2504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2026-04-20T01:44:00Z</dcterms:created>
  <dc:creator>win10</dc:creator>
  <cp:lastModifiedBy>Administrator</cp:lastModifiedBy>
  <dcterms:modified xsi:type="dcterms:W3CDTF">2026-05-06T02:51:07Z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F05F474B4DE14A62AC14B48CD677F354_11</vt:lpwstr>
  </property>
  <property fmtid="{D5CDD505-2E9C-101B-9397-08002B2CF9AE}" pid="4" name="KSOTemplateDocerSaveRecord">
    <vt:lpwstr>eyJoZGlkIjoiNzhiN2UwYzY4YmE0MWFiMDM3MGEwZWFjODczNTMxNmQifQ==</vt:lpwstr>
  </property>
</Properties>
</file>