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连云港市污水处理行业化验员职业技能竞赛报名汇总表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tbl>
      <w:tblPr>
        <w:tblStyle w:val="3"/>
        <w:tblpPr w:leftFromText="180" w:rightFromText="180" w:vertAnchor="page" w:horzAnchor="margin" w:tblpX="-494" w:tblpY="3466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280"/>
        <w:gridCol w:w="1065"/>
        <w:gridCol w:w="1165"/>
        <w:gridCol w:w="1276"/>
        <w:gridCol w:w="155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从业年限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16FCB"/>
    <w:rsid w:val="4D216FCB"/>
    <w:rsid w:val="7254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2018-12-04T06:54:00Z</dcterms:created>
  <dc:creator>连云港报业旅游陶园园</dc:creator>
  <cp:lastModifiedBy>连云港报业旅游陶园园</cp:lastModifiedBy>
  <dcterms:modified xsi:type="dcterms:W3CDTF">2018-12-04T06:56:01Z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